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A17" w:rsidRDefault="00085A17">
      <w:pPr>
        <w:spacing w:line="360" w:lineRule="auto"/>
        <w:ind w:firstLineChars="0" w:firstLine="0"/>
        <w:jc w:val="center"/>
        <w:rPr>
          <w:rFonts w:ascii="宋体" w:hAnsi="宋体" w:cs="宋体"/>
          <w:b/>
          <w:sz w:val="32"/>
          <w:szCs w:val="32"/>
        </w:rPr>
      </w:pPr>
    </w:p>
    <w:p w:rsidR="00085A17" w:rsidRDefault="00521615">
      <w:pPr>
        <w:spacing w:before="118" w:line="234" w:lineRule="auto"/>
        <w:ind w:firstLineChars="0" w:firstLine="0"/>
        <w:jc w:val="center"/>
        <w:rPr>
          <w:b/>
          <w:sz w:val="36"/>
          <w:szCs w:val="36"/>
        </w:rPr>
      </w:pPr>
      <w:r>
        <w:rPr>
          <w:rFonts w:hint="eastAsia"/>
          <w:b/>
          <w:sz w:val="36"/>
          <w:szCs w:val="36"/>
        </w:rPr>
        <w:t>W26</w:t>
      </w:r>
      <w:r>
        <w:rPr>
          <w:rFonts w:hint="eastAsia"/>
          <w:b/>
          <w:sz w:val="36"/>
          <w:szCs w:val="36"/>
        </w:rPr>
        <w:t>—</w:t>
      </w:r>
      <w:r>
        <w:rPr>
          <w:rFonts w:hint="eastAsia"/>
          <w:b/>
          <w:sz w:val="36"/>
          <w:szCs w:val="36"/>
        </w:rPr>
        <w:t>1/03</w:t>
      </w:r>
      <w:r>
        <w:rPr>
          <w:rFonts w:hint="eastAsia"/>
          <w:b/>
          <w:sz w:val="36"/>
          <w:szCs w:val="36"/>
        </w:rPr>
        <w:t>地块场地回填工程</w:t>
      </w:r>
    </w:p>
    <w:p w:rsidR="00085A17" w:rsidRDefault="00085A17">
      <w:pPr>
        <w:spacing w:line="360" w:lineRule="auto"/>
        <w:ind w:firstLineChars="0" w:firstLine="0"/>
        <w:jc w:val="center"/>
        <w:rPr>
          <w:rFonts w:ascii="宋体" w:hAnsi="宋体" w:cs="宋体"/>
          <w:b/>
          <w:szCs w:val="21"/>
          <w:u w:val="single"/>
        </w:rPr>
      </w:pPr>
    </w:p>
    <w:p w:rsidR="00085A17" w:rsidRDefault="00085A17">
      <w:pPr>
        <w:pStyle w:val="a5"/>
        <w:ind w:firstLine="420"/>
      </w:pPr>
    </w:p>
    <w:p w:rsidR="00085A17" w:rsidRDefault="00085A17">
      <w:pPr>
        <w:spacing w:line="360" w:lineRule="auto"/>
        <w:ind w:firstLineChars="0" w:firstLine="0"/>
        <w:jc w:val="center"/>
        <w:rPr>
          <w:rFonts w:ascii="宋体" w:hAnsi="宋体" w:cs="宋体"/>
          <w:b/>
          <w:szCs w:val="21"/>
          <w:u w:val="single"/>
        </w:rPr>
      </w:pPr>
    </w:p>
    <w:p w:rsidR="00085A17" w:rsidRDefault="00085A17">
      <w:pPr>
        <w:pStyle w:val="a5"/>
        <w:ind w:firstLine="420"/>
      </w:pPr>
    </w:p>
    <w:p w:rsidR="00085A17" w:rsidRDefault="00085A17">
      <w:pPr>
        <w:pStyle w:val="a5"/>
        <w:ind w:firstLine="420"/>
      </w:pPr>
    </w:p>
    <w:p w:rsidR="00085A17" w:rsidRDefault="00085A17">
      <w:pPr>
        <w:spacing w:line="360" w:lineRule="auto"/>
        <w:ind w:firstLineChars="0" w:firstLine="0"/>
        <w:jc w:val="center"/>
        <w:rPr>
          <w:rFonts w:ascii="宋体" w:hAnsi="宋体" w:cs="宋体"/>
          <w:b/>
          <w:szCs w:val="21"/>
          <w:u w:val="single"/>
        </w:rPr>
      </w:pPr>
    </w:p>
    <w:p w:rsidR="00085A17" w:rsidRDefault="00085A17">
      <w:pPr>
        <w:pStyle w:val="a5"/>
        <w:ind w:firstLine="420"/>
      </w:pPr>
    </w:p>
    <w:p w:rsidR="00085A17" w:rsidRDefault="00521615">
      <w:pPr>
        <w:spacing w:line="360" w:lineRule="auto"/>
        <w:ind w:firstLineChars="0" w:firstLine="0"/>
        <w:jc w:val="center"/>
        <w:rPr>
          <w:rFonts w:ascii="宋体" w:hAnsi="宋体" w:cs="宋体"/>
          <w:b/>
          <w:sz w:val="72"/>
          <w:szCs w:val="72"/>
        </w:rPr>
      </w:pPr>
      <w:r>
        <w:rPr>
          <w:rFonts w:ascii="宋体" w:hAnsi="宋体" w:cs="宋体" w:hint="eastAsia"/>
          <w:b/>
          <w:sz w:val="72"/>
          <w:szCs w:val="72"/>
        </w:rPr>
        <w:t>竞 争 性 比 选 文 件</w:t>
      </w: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32"/>
          <w:szCs w:val="32"/>
        </w:rPr>
      </w:pPr>
    </w:p>
    <w:p w:rsidR="00085A17" w:rsidRDefault="00085A17">
      <w:pPr>
        <w:spacing w:line="360" w:lineRule="auto"/>
        <w:ind w:firstLineChars="0" w:firstLine="0"/>
        <w:jc w:val="center"/>
        <w:rPr>
          <w:rFonts w:ascii="宋体" w:hAnsi="宋体" w:cs="宋体"/>
          <w:b/>
          <w:sz w:val="28"/>
          <w:szCs w:val="28"/>
        </w:rPr>
      </w:pPr>
    </w:p>
    <w:p w:rsidR="00085A17" w:rsidRDefault="00521615">
      <w:pPr>
        <w:tabs>
          <w:tab w:val="left" w:pos="1695"/>
          <w:tab w:val="left" w:pos="3370"/>
          <w:tab w:val="left" w:pos="5555"/>
        </w:tabs>
        <w:autoSpaceDE w:val="0"/>
        <w:autoSpaceDN w:val="0"/>
        <w:adjustRightInd w:val="0"/>
        <w:snapToGrid w:val="0"/>
        <w:spacing w:line="360" w:lineRule="auto"/>
        <w:ind w:leftChars="400" w:left="840" w:firstLineChars="0" w:firstLine="0"/>
        <w:rPr>
          <w:rFonts w:ascii="宋体" w:hAnsi="宋体" w:cs="宋体"/>
          <w:b/>
          <w:sz w:val="28"/>
          <w:szCs w:val="28"/>
          <w:u w:val="single"/>
        </w:rPr>
      </w:pPr>
      <w:r>
        <w:rPr>
          <w:rFonts w:ascii="宋体" w:hAnsi="宋体" w:cs="宋体" w:hint="eastAsia"/>
          <w:b/>
          <w:sz w:val="28"/>
          <w:szCs w:val="28"/>
        </w:rPr>
        <w:t>比   选   人：</w:t>
      </w:r>
      <w:r>
        <w:rPr>
          <w:rFonts w:ascii="宋体" w:hAnsi="宋体" w:cs="宋体"/>
          <w:b/>
          <w:sz w:val="28"/>
          <w:szCs w:val="28"/>
          <w:u w:val="single"/>
        </w:rPr>
        <w:t>重庆青年职业技术学院</w:t>
      </w:r>
    </w:p>
    <w:p w:rsidR="00085A17" w:rsidRDefault="00521615">
      <w:pPr>
        <w:tabs>
          <w:tab w:val="left" w:pos="1695"/>
          <w:tab w:val="left" w:pos="3370"/>
          <w:tab w:val="left" w:pos="5555"/>
        </w:tabs>
        <w:autoSpaceDE w:val="0"/>
        <w:autoSpaceDN w:val="0"/>
        <w:adjustRightInd w:val="0"/>
        <w:snapToGrid w:val="0"/>
        <w:spacing w:line="360" w:lineRule="auto"/>
        <w:ind w:leftChars="400" w:left="840" w:firstLineChars="0" w:firstLine="0"/>
        <w:rPr>
          <w:rFonts w:ascii="宋体" w:hAnsi="宋体" w:cs="宋体"/>
          <w:b/>
          <w:sz w:val="28"/>
          <w:szCs w:val="28"/>
          <w:u w:val="single"/>
        </w:rPr>
      </w:pPr>
      <w:r>
        <w:rPr>
          <w:rFonts w:ascii="宋体" w:hAnsi="宋体" w:cs="宋体" w:hint="eastAsia"/>
          <w:b/>
          <w:sz w:val="28"/>
          <w:szCs w:val="28"/>
        </w:rPr>
        <w:t>比选代理公司：</w:t>
      </w:r>
      <w:r>
        <w:rPr>
          <w:rFonts w:ascii="宋体" w:hAnsi="宋体" w:cs="宋体" w:hint="eastAsia"/>
          <w:b/>
          <w:sz w:val="28"/>
          <w:szCs w:val="28"/>
          <w:u w:val="single"/>
        </w:rPr>
        <w:t>重庆顶轶建设工程项目咨询有限公司</w:t>
      </w:r>
    </w:p>
    <w:p w:rsidR="00085A17" w:rsidRDefault="00085A17">
      <w:pPr>
        <w:tabs>
          <w:tab w:val="left" w:pos="6252"/>
          <w:tab w:val="left" w:pos="7980"/>
        </w:tabs>
        <w:autoSpaceDE w:val="0"/>
        <w:autoSpaceDN w:val="0"/>
        <w:snapToGrid w:val="0"/>
        <w:spacing w:beforeLines="100" w:before="312" w:afterLines="100" w:after="312" w:line="360" w:lineRule="auto"/>
        <w:ind w:firstLineChars="279" w:firstLine="829"/>
        <w:rPr>
          <w:rFonts w:ascii="宋体" w:hAnsi="宋体" w:cs="宋体"/>
          <w:b/>
          <w:bCs/>
          <w:spacing w:val="8"/>
          <w:kern w:val="0"/>
          <w:sz w:val="28"/>
          <w:szCs w:val="28"/>
        </w:rPr>
      </w:pPr>
    </w:p>
    <w:p w:rsidR="00085A17" w:rsidRDefault="00521615">
      <w:pPr>
        <w:autoSpaceDE w:val="0"/>
        <w:autoSpaceDN w:val="0"/>
        <w:snapToGrid w:val="0"/>
        <w:spacing w:line="360" w:lineRule="auto"/>
        <w:ind w:firstLineChars="0" w:firstLine="0"/>
        <w:jc w:val="center"/>
        <w:rPr>
          <w:rFonts w:ascii="宋体" w:hAnsi="宋体" w:cs="宋体"/>
          <w:b/>
          <w:sz w:val="28"/>
          <w:szCs w:val="28"/>
        </w:rPr>
        <w:sectPr w:rsidR="00085A1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851" w:footer="992" w:gutter="0"/>
          <w:pgNumType w:start="1"/>
          <w:cols w:space="720"/>
          <w:titlePg/>
          <w:docGrid w:type="lines" w:linePitch="312"/>
        </w:sectPr>
      </w:pPr>
      <w:r>
        <w:rPr>
          <w:rFonts w:ascii="宋体" w:hAnsi="宋体" w:cs="宋体" w:hint="eastAsia"/>
          <w:b/>
          <w:bCs/>
          <w:kern w:val="0"/>
          <w:sz w:val="28"/>
          <w:szCs w:val="28"/>
        </w:rPr>
        <w:t>2022年5月</w:t>
      </w:r>
    </w:p>
    <w:p w:rsidR="00085A17" w:rsidRDefault="00521615">
      <w:pPr>
        <w:spacing w:line="520" w:lineRule="exact"/>
        <w:ind w:firstLine="723"/>
        <w:jc w:val="center"/>
        <w:rPr>
          <w:rFonts w:ascii="宋体" w:hAnsi="宋体" w:cs="宋体"/>
          <w:b/>
          <w:sz w:val="36"/>
          <w:szCs w:val="36"/>
        </w:rPr>
      </w:pPr>
      <w:r>
        <w:rPr>
          <w:rFonts w:ascii="宋体" w:hAnsi="宋体" w:cs="宋体" w:hint="eastAsia"/>
          <w:b/>
          <w:sz w:val="36"/>
          <w:szCs w:val="36"/>
        </w:rPr>
        <w:lastRenderedPageBreak/>
        <w:t>目 录</w:t>
      </w:r>
    </w:p>
    <w:p w:rsidR="00085A17" w:rsidRDefault="00521615">
      <w:pPr>
        <w:pStyle w:val="10"/>
        <w:tabs>
          <w:tab w:val="right" w:leader="dot" w:pos="9354"/>
        </w:tabs>
        <w:ind w:firstLineChars="150" w:firstLine="422"/>
        <w:rPr>
          <w:noProof/>
        </w:rPr>
      </w:pPr>
      <w:r>
        <w:rPr>
          <w:rFonts w:ascii="宋体" w:hAnsi="宋体" w:cs="宋体" w:hint="eastAsia"/>
          <w:b/>
          <w:sz w:val="28"/>
          <w:szCs w:val="28"/>
        </w:rPr>
        <w:fldChar w:fldCharType="begin"/>
      </w:r>
      <w:r>
        <w:rPr>
          <w:rFonts w:ascii="宋体" w:hAnsi="宋体" w:cs="宋体" w:hint="eastAsia"/>
          <w:b/>
          <w:sz w:val="28"/>
          <w:szCs w:val="28"/>
        </w:rPr>
        <w:instrText xml:space="preserve">TOC \o "1-2" \h \u </w:instrText>
      </w:r>
      <w:r>
        <w:rPr>
          <w:rFonts w:ascii="宋体" w:hAnsi="宋体" w:cs="宋体" w:hint="eastAsia"/>
          <w:b/>
          <w:sz w:val="28"/>
          <w:szCs w:val="28"/>
        </w:rPr>
        <w:fldChar w:fldCharType="separate"/>
      </w:r>
      <w:hyperlink w:anchor="_Toc3535" w:history="1">
        <w:r>
          <w:rPr>
            <w:rFonts w:ascii="宋体" w:hAnsi="宋体" w:cs="宋体" w:hint="eastAsia"/>
            <w:noProof/>
            <w:szCs w:val="32"/>
          </w:rPr>
          <w:t>第一章 竞争性比选公告</w:t>
        </w:r>
        <w:r>
          <w:rPr>
            <w:noProof/>
          </w:rPr>
          <w:tab/>
        </w:r>
        <w:r>
          <w:rPr>
            <w:noProof/>
          </w:rPr>
          <w:fldChar w:fldCharType="begin"/>
        </w:r>
        <w:r>
          <w:rPr>
            <w:noProof/>
          </w:rPr>
          <w:instrText xml:space="preserve"> PAGEREF _Toc3535 \h </w:instrText>
        </w:r>
        <w:r>
          <w:rPr>
            <w:noProof/>
          </w:rPr>
        </w:r>
        <w:r>
          <w:rPr>
            <w:noProof/>
          </w:rPr>
          <w:fldChar w:fldCharType="separate"/>
        </w:r>
        <w:r w:rsidR="00A86E77">
          <w:rPr>
            <w:noProof/>
          </w:rPr>
          <w:t>2</w:t>
        </w:r>
        <w:r>
          <w:rPr>
            <w:noProof/>
          </w:rPr>
          <w:fldChar w:fldCharType="end"/>
        </w:r>
      </w:hyperlink>
    </w:p>
    <w:p w:rsidR="00085A17" w:rsidRDefault="006B3AD1">
      <w:pPr>
        <w:pStyle w:val="10"/>
        <w:tabs>
          <w:tab w:val="right" w:leader="dot" w:pos="9354"/>
        </w:tabs>
        <w:ind w:firstLine="420"/>
        <w:rPr>
          <w:noProof/>
        </w:rPr>
      </w:pPr>
      <w:hyperlink w:anchor="_Toc4465" w:history="1">
        <w:r w:rsidR="00521615">
          <w:rPr>
            <w:rFonts w:ascii="宋体" w:hAnsi="宋体" w:cs="宋体" w:hint="eastAsia"/>
            <w:noProof/>
          </w:rPr>
          <w:t>第二章 比选申请人须知</w:t>
        </w:r>
        <w:r w:rsidR="00521615">
          <w:rPr>
            <w:noProof/>
          </w:rPr>
          <w:tab/>
        </w:r>
        <w:r w:rsidR="00521615">
          <w:rPr>
            <w:noProof/>
          </w:rPr>
          <w:fldChar w:fldCharType="begin"/>
        </w:r>
        <w:r w:rsidR="00521615">
          <w:rPr>
            <w:noProof/>
          </w:rPr>
          <w:instrText xml:space="preserve"> PAGEREF _Toc4465 \h </w:instrText>
        </w:r>
        <w:r w:rsidR="00521615">
          <w:rPr>
            <w:noProof/>
          </w:rPr>
        </w:r>
        <w:r w:rsidR="00521615">
          <w:rPr>
            <w:noProof/>
          </w:rPr>
          <w:fldChar w:fldCharType="separate"/>
        </w:r>
        <w:r w:rsidR="00A86E77">
          <w:rPr>
            <w:noProof/>
          </w:rPr>
          <w:t>4</w:t>
        </w:r>
        <w:r w:rsidR="00521615">
          <w:rPr>
            <w:noProof/>
          </w:rPr>
          <w:fldChar w:fldCharType="end"/>
        </w:r>
      </w:hyperlink>
    </w:p>
    <w:p w:rsidR="00085A17" w:rsidRDefault="006B3AD1">
      <w:pPr>
        <w:pStyle w:val="10"/>
        <w:tabs>
          <w:tab w:val="right" w:leader="dot" w:pos="9354"/>
        </w:tabs>
        <w:ind w:firstLine="420"/>
        <w:rPr>
          <w:noProof/>
        </w:rPr>
      </w:pPr>
      <w:hyperlink w:anchor="_Toc18062" w:history="1">
        <w:r w:rsidR="00521615">
          <w:rPr>
            <w:rFonts w:ascii="宋体" w:hAnsi="宋体" w:cs="宋体" w:hint="eastAsia"/>
            <w:noProof/>
            <w:szCs w:val="32"/>
          </w:rPr>
          <w:t>第三章 评审办法（</w:t>
        </w:r>
        <w:r w:rsidR="00521615">
          <w:rPr>
            <w:rFonts w:ascii="宋体" w:hAnsi="宋体" w:hint="eastAsia"/>
            <w:noProof/>
            <w:snapToGrid w:val="0"/>
            <w:kern w:val="0"/>
          </w:rPr>
          <w:t>经评审的最低投标价法</w:t>
        </w:r>
        <w:r w:rsidR="00521615">
          <w:rPr>
            <w:rFonts w:ascii="宋体" w:hAnsi="宋体" w:cs="宋体" w:hint="eastAsia"/>
            <w:noProof/>
            <w:szCs w:val="32"/>
          </w:rPr>
          <w:t>）</w:t>
        </w:r>
        <w:r w:rsidR="00521615">
          <w:rPr>
            <w:noProof/>
          </w:rPr>
          <w:tab/>
        </w:r>
        <w:r w:rsidR="00521615">
          <w:rPr>
            <w:noProof/>
          </w:rPr>
          <w:fldChar w:fldCharType="begin"/>
        </w:r>
        <w:r w:rsidR="00521615">
          <w:rPr>
            <w:noProof/>
          </w:rPr>
          <w:instrText xml:space="preserve"> PAGEREF _Toc18062 \h </w:instrText>
        </w:r>
        <w:r w:rsidR="00521615">
          <w:rPr>
            <w:noProof/>
          </w:rPr>
        </w:r>
        <w:r w:rsidR="00521615">
          <w:rPr>
            <w:noProof/>
          </w:rPr>
          <w:fldChar w:fldCharType="separate"/>
        </w:r>
        <w:r w:rsidR="00A86E77">
          <w:rPr>
            <w:noProof/>
          </w:rPr>
          <w:t>23</w:t>
        </w:r>
        <w:r w:rsidR="00521615">
          <w:rPr>
            <w:noProof/>
          </w:rPr>
          <w:fldChar w:fldCharType="end"/>
        </w:r>
      </w:hyperlink>
    </w:p>
    <w:p w:rsidR="00085A17" w:rsidRDefault="006B3AD1">
      <w:pPr>
        <w:pStyle w:val="10"/>
        <w:tabs>
          <w:tab w:val="right" w:leader="dot" w:pos="9354"/>
        </w:tabs>
        <w:ind w:firstLine="420"/>
        <w:rPr>
          <w:noProof/>
        </w:rPr>
      </w:pPr>
      <w:hyperlink w:anchor="_Toc24476" w:history="1">
        <w:r w:rsidR="00521615">
          <w:rPr>
            <w:rFonts w:ascii="宋体" w:hAnsi="宋体" w:cs="宋体" w:hint="eastAsia"/>
            <w:noProof/>
            <w:szCs w:val="32"/>
          </w:rPr>
          <w:t>第四章 合同主要条款</w:t>
        </w:r>
        <w:r w:rsidR="00521615">
          <w:rPr>
            <w:noProof/>
          </w:rPr>
          <w:tab/>
        </w:r>
        <w:r w:rsidR="00521615">
          <w:rPr>
            <w:noProof/>
          </w:rPr>
          <w:fldChar w:fldCharType="begin"/>
        </w:r>
        <w:r w:rsidR="00521615">
          <w:rPr>
            <w:noProof/>
          </w:rPr>
          <w:instrText xml:space="preserve"> PAGEREF _Toc24476 \h </w:instrText>
        </w:r>
        <w:r w:rsidR="00521615">
          <w:rPr>
            <w:noProof/>
          </w:rPr>
        </w:r>
        <w:r w:rsidR="00521615">
          <w:rPr>
            <w:noProof/>
          </w:rPr>
          <w:fldChar w:fldCharType="separate"/>
        </w:r>
        <w:r w:rsidR="00A86E77">
          <w:rPr>
            <w:noProof/>
          </w:rPr>
          <w:t>28</w:t>
        </w:r>
        <w:r w:rsidR="00521615">
          <w:rPr>
            <w:noProof/>
          </w:rPr>
          <w:fldChar w:fldCharType="end"/>
        </w:r>
      </w:hyperlink>
    </w:p>
    <w:p w:rsidR="00085A17" w:rsidRDefault="006B3AD1">
      <w:pPr>
        <w:pStyle w:val="10"/>
        <w:tabs>
          <w:tab w:val="right" w:leader="dot" w:pos="9354"/>
        </w:tabs>
        <w:ind w:firstLine="420"/>
        <w:rPr>
          <w:noProof/>
        </w:rPr>
      </w:pPr>
      <w:hyperlink w:anchor="_Toc16879" w:history="1">
        <w:r w:rsidR="00ED07F1">
          <w:rPr>
            <w:rFonts w:ascii="宋体" w:hAnsi="宋体" w:cs="宋体" w:hint="eastAsia"/>
            <w:noProof/>
          </w:rPr>
          <w:t>第五章 项目技术标准和要求</w:t>
        </w:r>
        <w:r w:rsidR="00ED07F1">
          <w:rPr>
            <w:noProof/>
          </w:rPr>
          <w:tab/>
        </w:r>
        <w:r w:rsidR="00ED07F1">
          <w:rPr>
            <w:rFonts w:hint="eastAsia"/>
            <w:noProof/>
          </w:rPr>
          <w:t>65</w:t>
        </w:r>
      </w:hyperlink>
    </w:p>
    <w:p w:rsidR="00085A17" w:rsidRDefault="006B3AD1">
      <w:pPr>
        <w:pStyle w:val="10"/>
        <w:tabs>
          <w:tab w:val="right" w:leader="dot" w:pos="9354"/>
        </w:tabs>
        <w:ind w:firstLine="420"/>
        <w:rPr>
          <w:noProof/>
        </w:rPr>
      </w:pPr>
      <w:hyperlink w:anchor="_Toc20076" w:history="1">
        <w:r w:rsidR="00521615">
          <w:rPr>
            <w:rFonts w:ascii="宋体" w:hAnsi="宋体" w:cs="宋体" w:hint="eastAsia"/>
            <w:noProof/>
          </w:rPr>
          <w:t>第六章 参选文件格式</w:t>
        </w:r>
        <w:r w:rsidR="00521615">
          <w:rPr>
            <w:noProof/>
          </w:rPr>
          <w:tab/>
        </w:r>
        <w:r w:rsidR="00521615">
          <w:rPr>
            <w:noProof/>
          </w:rPr>
          <w:fldChar w:fldCharType="begin"/>
        </w:r>
        <w:r w:rsidR="00521615">
          <w:rPr>
            <w:noProof/>
          </w:rPr>
          <w:instrText xml:space="preserve"> PAGEREF _Toc20076 \h </w:instrText>
        </w:r>
        <w:r w:rsidR="00521615">
          <w:rPr>
            <w:noProof/>
          </w:rPr>
        </w:r>
        <w:r w:rsidR="00521615">
          <w:rPr>
            <w:noProof/>
          </w:rPr>
          <w:fldChar w:fldCharType="separate"/>
        </w:r>
        <w:r w:rsidR="00A86E77">
          <w:rPr>
            <w:noProof/>
          </w:rPr>
          <w:t>67</w:t>
        </w:r>
        <w:r w:rsidR="00521615">
          <w:rPr>
            <w:noProof/>
          </w:rPr>
          <w:fldChar w:fldCharType="end"/>
        </w:r>
      </w:hyperlink>
    </w:p>
    <w:p w:rsidR="00085A17" w:rsidRDefault="00521615">
      <w:pPr>
        <w:pStyle w:val="10"/>
        <w:tabs>
          <w:tab w:val="right" w:leader="dot" w:pos="8306"/>
        </w:tabs>
        <w:adjustRightInd w:val="0"/>
        <w:spacing w:line="360" w:lineRule="auto"/>
        <w:ind w:firstLineChars="0" w:firstLine="0"/>
        <w:rPr>
          <w:rStyle w:val="aff6"/>
          <w:rFonts w:ascii="宋体" w:hAnsi="宋体" w:cs="宋体"/>
          <w:b/>
          <w:color w:val="auto"/>
          <w:szCs w:val="28"/>
        </w:rPr>
      </w:pPr>
      <w:r>
        <w:rPr>
          <w:rFonts w:ascii="宋体" w:hAnsi="宋体" w:cs="宋体" w:hint="eastAsia"/>
          <w:szCs w:val="28"/>
        </w:rPr>
        <w:fldChar w:fldCharType="end"/>
      </w:r>
    </w:p>
    <w:p w:rsidR="00085A17" w:rsidRDefault="00085A17">
      <w:pPr>
        <w:spacing w:line="360" w:lineRule="auto"/>
        <w:ind w:firstLine="420"/>
        <w:rPr>
          <w:rFonts w:ascii="宋体" w:hAnsi="宋体" w:cs="宋体"/>
          <w:szCs w:val="21"/>
        </w:rPr>
        <w:sectPr w:rsidR="00085A17">
          <w:footerReference w:type="default" r:id="rId16"/>
          <w:footerReference w:type="first" r:id="rId17"/>
          <w:pgSz w:w="11906" w:h="16838"/>
          <w:pgMar w:top="1276" w:right="1276" w:bottom="1276" w:left="1276" w:header="851" w:footer="992" w:gutter="0"/>
          <w:pgNumType w:start="1"/>
          <w:cols w:space="720"/>
          <w:docGrid w:type="lines" w:linePitch="312"/>
        </w:sectPr>
      </w:pPr>
    </w:p>
    <w:p w:rsidR="00085A17" w:rsidRDefault="00521615">
      <w:pPr>
        <w:pStyle w:val="1"/>
        <w:spacing w:before="312" w:afterLines="50" w:after="156"/>
        <w:rPr>
          <w:rFonts w:ascii="宋体" w:hAnsi="宋体" w:cs="宋体"/>
          <w:bCs w:val="0"/>
          <w:szCs w:val="32"/>
        </w:rPr>
      </w:pPr>
      <w:bookmarkStart w:id="0" w:name="_Toc320276655"/>
      <w:bookmarkStart w:id="1" w:name="_Toc395625662"/>
      <w:bookmarkStart w:id="2" w:name="_Toc349248554"/>
      <w:bookmarkStart w:id="3" w:name="_Toc3535"/>
      <w:r>
        <w:rPr>
          <w:rFonts w:ascii="宋体" w:hAnsi="宋体" w:cs="宋体" w:hint="eastAsia"/>
          <w:bCs w:val="0"/>
          <w:szCs w:val="32"/>
        </w:rPr>
        <w:t>第一章 竞争性比选</w:t>
      </w:r>
      <w:bookmarkEnd w:id="0"/>
      <w:bookmarkEnd w:id="1"/>
      <w:bookmarkEnd w:id="2"/>
      <w:r>
        <w:rPr>
          <w:rFonts w:ascii="宋体" w:hAnsi="宋体" w:cs="宋体" w:hint="eastAsia"/>
          <w:bCs w:val="0"/>
          <w:szCs w:val="32"/>
        </w:rPr>
        <w:t>公告</w:t>
      </w:r>
      <w:bookmarkEnd w:id="3"/>
    </w:p>
    <w:p w:rsidR="00085A17" w:rsidRDefault="00521615">
      <w:pPr>
        <w:tabs>
          <w:tab w:val="left" w:pos="1695"/>
          <w:tab w:val="left" w:pos="3370"/>
          <w:tab w:val="left" w:pos="5555"/>
        </w:tabs>
        <w:autoSpaceDE w:val="0"/>
        <w:autoSpaceDN w:val="0"/>
        <w:adjustRightInd w:val="0"/>
        <w:snapToGrid w:val="0"/>
        <w:spacing w:line="360" w:lineRule="auto"/>
        <w:ind w:left="843" w:hangingChars="300" w:hanging="843"/>
        <w:jc w:val="center"/>
        <w:rPr>
          <w:rFonts w:ascii="宋体" w:hAnsi="宋体" w:cs="宋体"/>
          <w:b/>
          <w:sz w:val="28"/>
          <w:szCs w:val="28"/>
        </w:rPr>
      </w:pPr>
      <w:bookmarkStart w:id="4" w:name="_Toc415571736"/>
      <w:bookmarkStart w:id="5" w:name="_Toc17758"/>
      <w:r>
        <w:rPr>
          <w:rFonts w:ascii="宋体" w:hAnsi="宋体" w:cs="宋体" w:hint="eastAsia"/>
          <w:b/>
          <w:sz w:val="28"/>
          <w:szCs w:val="28"/>
        </w:rPr>
        <w:t>W26—1/03地块场地回填工程</w:t>
      </w:r>
    </w:p>
    <w:p w:rsidR="00085A17" w:rsidRDefault="00521615">
      <w:pPr>
        <w:tabs>
          <w:tab w:val="left" w:pos="1695"/>
          <w:tab w:val="left" w:pos="3370"/>
          <w:tab w:val="left" w:pos="5555"/>
        </w:tabs>
        <w:autoSpaceDE w:val="0"/>
        <w:autoSpaceDN w:val="0"/>
        <w:adjustRightInd w:val="0"/>
        <w:snapToGrid w:val="0"/>
        <w:spacing w:line="360" w:lineRule="auto"/>
        <w:ind w:left="843" w:hangingChars="300" w:hanging="843"/>
        <w:jc w:val="center"/>
        <w:rPr>
          <w:rFonts w:ascii="宋体" w:hAnsi="宋体" w:cs="宋体"/>
          <w:b/>
          <w:sz w:val="28"/>
          <w:szCs w:val="28"/>
        </w:rPr>
      </w:pPr>
      <w:r>
        <w:rPr>
          <w:rFonts w:ascii="宋体" w:hAnsi="宋体" w:cs="宋体" w:hint="eastAsia"/>
          <w:b/>
          <w:sz w:val="28"/>
          <w:szCs w:val="28"/>
        </w:rPr>
        <w:t>竞争性比选公告</w:t>
      </w:r>
    </w:p>
    <w:p w:rsidR="00085A17" w:rsidRDefault="00521615">
      <w:pPr>
        <w:ind w:firstLineChars="0" w:firstLine="0"/>
        <w:rPr>
          <w:rFonts w:ascii="宋体" w:hAnsi="宋体" w:cs="宋体"/>
          <w:b/>
          <w:bCs/>
          <w:sz w:val="24"/>
        </w:rPr>
      </w:pPr>
      <w:bookmarkStart w:id="6" w:name="_Toc285387081"/>
      <w:bookmarkStart w:id="7" w:name="_Toc503961221"/>
      <w:bookmarkStart w:id="8" w:name="_Toc511295658"/>
      <w:bookmarkStart w:id="9" w:name="_Toc264985753"/>
      <w:bookmarkStart w:id="10" w:name="_Toc503878002"/>
      <w:bookmarkStart w:id="11" w:name="_Toc503539740"/>
      <w:bookmarkStart w:id="12" w:name="_Toc257792833"/>
      <w:bookmarkStart w:id="13" w:name="_Toc16811"/>
      <w:bookmarkStart w:id="14" w:name="_Toc4013"/>
      <w:bookmarkStart w:id="15" w:name="_Toc528307162"/>
      <w:bookmarkStart w:id="16" w:name="_Toc528310866"/>
      <w:bookmarkEnd w:id="4"/>
      <w:bookmarkEnd w:id="5"/>
      <w:bookmarkEnd w:id="6"/>
      <w:bookmarkEnd w:id="7"/>
      <w:bookmarkEnd w:id="8"/>
      <w:bookmarkEnd w:id="9"/>
      <w:bookmarkEnd w:id="10"/>
      <w:bookmarkEnd w:id="11"/>
      <w:r>
        <w:rPr>
          <w:rFonts w:ascii="宋体" w:hAnsi="宋体" w:cs="宋体" w:hint="eastAsia"/>
          <w:b/>
          <w:bCs/>
          <w:sz w:val="24"/>
        </w:rPr>
        <w:t>1.比选条件</w:t>
      </w:r>
    </w:p>
    <w:p w:rsidR="00085A17" w:rsidRDefault="00521615">
      <w:pPr>
        <w:ind w:firstLine="420"/>
        <w:rPr>
          <w:rFonts w:ascii="宋体" w:hAnsi="宋体" w:cs="宋体"/>
        </w:rPr>
      </w:pPr>
      <w:r>
        <w:rPr>
          <w:rFonts w:ascii="宋体" w:hAnsi="宋体" w:cs="宋体"/>
        </w:rPr>
        <w:t>本比选项目</w:t>
      </w:r>
      <w:r>
        <w:rPr>
          <w:rFonts w:ascii="宋体" w:hAnsi="宋体" w:cs="宋体" w:hint="eastAsia"/>
          <w:u w:val="single"/>
        </w:rPr>
        <w:t>W26—1/03地块场地回填工程</w:t>
      </w:r>
      <w:r>
        <w:rPr>
          <w:rFonts w:ascii="宋体" w:hAnsi="宋体" w:cs="宋体"/>
        </w:rPr>
        <w:t>，比选人为</w:t>
      </w:r>
      <w:r>
        <w:rPr>
          <w:rFonts w:ascii="宋体" w:hAnsi="宋体"/>
          <w:snapToGrid w:val="0"/>
          <w:kern w:val="0"/>
          <w:szCs w:val="21"/>
          <w:u w:val="single"/>
        </w:rPr>
        <w:t>重庆青年职业技术学院</w:t>
      </w:r>
      <w:r>
        <w:rPr>
          <w:rFonts w:ascii="宋体" w:hAnsi="宋体" w:cs="宋体"/>
        </w:rPr>
        <w:t>，项目已具备</w:t>
      </w:r>
      <w:r>
        <w:rPr>
          <w:rFonts w:ascii="宋体" w:hAnsi="宋体" w:cs="宋体" w:hint="eastAsia"/>
        </w:rPr>
        <w:t>发包</w:t>
      </w:r>
      <w:r>
        <w:rPr>
          <w:rFonts w:ascii="宋体" w:hAnsi="宋体" w:cs="宋体"/>
        </w:rPr>
        <w:t>条件，现对该项目进行</w:t>
      </w:r>
      <w:r>
        <w:rPr>
          <w:rFonts w:ascii="宋体" w:hAnsi="宋体" w:cs="宋体" w:hint="eastAsia"/>
        </w:rPr>
        <w:t>竞争性</w:t>
      </w:r>
      <w:r>
        <w:rPr>
          <w:rFonts w:ascii="宋体" w:hAnsi="宋体" w:cs="宋体"/>
        </w:rPr>
        <w:t>比选。</w:t>
      </w:r>
      <w:bookmarkEnd w:id="12"/>
    </w:p>
    <w:p w:rsidR="00085A17" w:rsidRDefault="00521615">
      <w:pPr>
        <w:ind w:firstLineChars="0" w:firstLine="0"/>
        <w:rPr>
          <w:rFonts w:ascii="宋体" w:hAnsi="宋体" w:cs="宋体"/>
          <w:b/>
          <w:bCs/>
          <w:sz w:val="24"/>
        </w:rPr>
      </w:pPr>
      <w:r>
        <w:rPr>
          <w:rFonts w:ascii="宋体" w:hAnsi="宋体" w:cs="宋体" w:hint="eastAsia"/>
          <w:b/>
          <w:bCs/>
          <w:sz w:val="24"/>
        </w:rPr>
        <w:t>2.项目概况与</w:t>
      </w:r>
      <w:bookmarkEnd w:id="13"/>
      <w:bookmarkEnd w:id="14"/>
      <w:r>
        <w:rPr>
          <w:rFonts w:ascii="宋体" w:hAnsi="宋体" w:cs="宋体" w:hint="eastAsia"/>
          <w:b/>
          <w:bCs/>
          <w:sz w:val="24"/>
        </w:rPr>
        <w:t>比选范围</w:t>
      </w:r>
      <w:bookmarkEnd w:id="15"/>
      <w:bookmarkEnd w:id="16"/>
    </w:p>
    <w:p w:rsidR="00085A17" w:rsidRDefault="00521615">
      <w:pPr>
        <w:ind w:firstLine="420"/>
        <w:rPr>
          <w:rFonts w:ascii="宋体" w:hAnsi="宋体" w:cs="宋体"/>
        </w:rPr>
      </w:pPr>
      <w:r>
        <w:rPr>
          <w:rFonts w:ascii="宋体" w:hAnsi="宋体" w:cs="宋体" w:hint="eastAsia"/>
        </w:rPr>
        <w:t>2.1项目名称：W26—1/03地块场地回填工程</w:t>
      </w:r>
    </w:p>
    <w:p w:rsidR="00085A17" w:rsidRDefault="00521615">
      <w:pPr>
        <w:ind w:firstLine="420"/>
        <w:rPr>
          <w:rFonts w:ascii="宋体" w:hAnsi="宋体" w:cs="宋体"/>
        </w:rPr>
      </w:pPr>
      <w:r>
        <w:rPr>
          <w:rFonts w:ascii="宋体" w:hAnsi="宋体" w:cs="宋体" w:hint="eastAsia"/>
        </w:rPr>
        <w:t>2.2项目地点：巴南区鱼洞街道仙池村、</w:t>
      </w:r>
      <w:r>
        <w:rPr>
          <w:rFonts w:hint="eastAsia"/>
        </w:rPr>
        <w:t>龙洲湾街道沿河村</w:t>
      </w:r>
    </w:p>
    <w:p w:rsidR="00085A17" w:rsidRDefault="00521615">
      <w:pPr>
        <w:ind w:firstLine="420"/>
        <w:rPr>
          <w:rFonts w:ascii="宋体" w:hAnsi="宋体" w:cs="宋体"/>
          <w:szCs w:val="21"/>
        </w:rPr>
      </w:pPr>
      <w:r>
        <w:rPr>
          <w:rFonts w:ascii="宋体" w:hAnsi="宋体" w:cs="宋体" w:hint="eastAsia"/>
          <w:szCs w:val="21"/>
        </w:rPr>
        <w:t>2.3项目概况：</w:t>
      </w:r>
      <w:r>
        <w:rPr>
          <w:rFonts w:ascii="宋体" w:hAnsi="宋体" w:cs="宋体" w:hint="eastAsia"/>
        </w:rPr>
        <w:t>重庆市巴南区龙洲湾街道沿河村W26-1/03地块占地面积约217亩，土石方回填量约60万立方米，在场地外组织合格的土石方回填、分层碾压、强夯。</w:t>
      </w:r>
    </w:p>
    <w:p w:rsidR="00085A17" w:rsidRDefault="00521615">
      <w:pPr>
        <w:ind w:firstLine="420"/>
        <w:rPr>
          <w:rFonts w:ascii="宋体" w:hAnsi="宋体" w:cs="宋体"/>
          <w:szCs w:val="21"/>
        </w:rPr>
      </w:pPr>
      <w:r>
        <w:rPr>
          <w:rFonts w:ascii="宋体" w:hAnsi="宋体" w:cs="宋体" w:hint="eastAsia"/>
          <w:szCs w:val="21"/>
        </w:rPr>
        <w:t>2.4本项目预算为：约300万元。</w:t>
      </w:r>
    </w:p>
    <w:p w:rsidR="00085A17" w:rsidRDefault="00521615">
      <w:pPr>
        <w:ind w:firstLine="420"/>
        <w:rPr>
          <w:rFonts w:ascii="宋体" w:hAnsi="宋体" w:cs="宋体"/>
          <w:szCs w:val="21"/>
        </w:rPr>
      </w:pPr>
      <w:r>
        <w:rPr>
          <w:rFonts w:ascii="宋体" w:hAnsi="宋体" w:cs="宋体" w:hint="eastAsia"/>
          <w:szCs w:val="21"/>
        </w:rPr>
        <w:t>2.5比选范围：</w:t>
      </w:r>
      <w:bookmarkStart w:id="17" w:name="_Toc415571737"/>
      <w:bookmarkStart w:id="18" w:name="_Toc31695"/>
      <w:bookmarkStart w:id="19" w:name="_Toc528310867"/>
      <w:bookmarkStart w:id="20" w:name="_Toc528307163"/>
      <w:r>
        <w:rPr>
          <w:rFonts w:ascii="宋体" w:hAnsi="宋体" w:hint="eastAsia"/>
          <w:snapToGrid w:val="0"/>
          <w:kern w:val="0"/>
          <w:szCs w:val="21"/>
        </w:rPr>
        <w:t>包含设计施工图及附件图示范围的鱼塘挖淤换填，根据相应的技术要求进行场地土石方（借土回填）</w:t>
      </w:r>
      <w:r>
        <w:rPr>
          <w:rFonts w:ascii="宋体" w:hAnsi="宋体" w:cs="宋体" w:hint="eastAsia"/>
          <w:szCs w:val="21"/>
        </w:rPr>
        <w:t>，</w:t>
      </w:r>
      <w:r>
        <w:rPr>
          <w:rFonts w:ascii="宋体" w:hAnsi="宋体" w:hint="eastAsia"/>
          <w:snapToGrid w:val="0"/>
          <w:kern w:val="0"/>
          <w:szCs w:val="21"/>
        </w:rPr>
        <w:t>具体以施工图、第五章项目技术标准和要求及答疑补遗内容为准</w:t>
      </w:r>
      <w:r>
        <w:rPr>
          <w:rFonts w:ascii="宋体" w:hAnsi="宋体" w:cs="宋体" w:hint="eastAsia"/>
          <w:szCs w:val="21"/>
        </w:rPr>
        <w:t>。</w:t>
      </w:r>
    </w:p>
    <w:p w:rsidR="00085A17" w:rsidRDefault="00521615">
      <w:pPr>
        <w:ind w:firstLine="420"/>
        <w:rPr>
          <w:rFonts w:ascii="宋体" w:hAnsi="宋体" w:cs="宋体"/>
          <w:szCs w:val="21"/>
        </w:rPr>
      </w:pPr>
      <w:r>
        <w:rPr>
          <w:rFonts w:ascii="宋体" w:hAnsi="宋体" w:cs="宋体" w:hint="eastAsia"/>
          <w:szCs w:val="21"/>
        </w:rPr>
        <w:t>2.6 计划工期：</w:t>
      </w:r>
      <w:r>
        <w:rPr>
          <w:rFonts w:ascii="宋体" w:hAnsi="宋体" w:cs="宋体" w:hint="eastAsia"/>
          <w:szCs w:val="21"/>
          <w:u w:val="single"/>
        </w:rPr>
        <w:t>95</w:t>
      </w:r>
      <w:r>
        <w:rPr>
          <w:rFonts w:ascii="宋体" w:hAnsi="宋体" w:cs="宋体" w:hint="eastAsia"/>
          <w:szCs w:val="21"/>
        </w:rPr>
        <w:t>日历天。</w:t>
      </w:r>
    </w:p>
    <w:p w:rsidR="00085A17" w:rsidRDefault="00521615">
      <w:pPr>
        <w:ind w:firstLineChars="0" w:firstLine="0"/>
        <w:rPr>
          <w:rFonts w:ascii="宋体" w:hAnsi="宋体" w:cs="宋体"/>
          <w:b/>
          <w:bCs/>
          <w:sz w:val="24"/>
        </w:rPr>
      </w:pPr>
      <w:r>
        <w:rPr>
          <w:rFonts w:ascii="宋体" w:hAnsi="宋体" w:cs="宋体" w:hint="eastAsia"/>
          <w:b/>
          <w:bCs/>
          <w:sz w:val="24"/>
        </w:rPr>
        <w:t>3.资格要求</w:t>
      </w:r>
      <w:bookmarkEnd w:id="17"/>
      <w:bookmarkEnd w:id="18"/>
      <w:bookmarkEnd w:id="19"/>
      <w:bookmarkEnd w:id="20"/>
    </w:p>
    <w:p w:rsidR="00085A17" w:rsidRDefault="00521615">
      <w:pPr>
        <w:ind w:firstLine="420"/>
        <w:rPr>
          <w:rFonts w:ascii="宋体" w:hAnsi="宋体" w:cs="宋体"/>
        </w:rPr>
      </w:pPr>
      <w:r>
        <w:rPr>
          <w:rFonts w:ascii="宋体" w:hAnsi="宋体" w:cs="宋体" w:hint="eastAsia"/>
        </w:rPr>
        <w:t>3.1本次比选实行资格后审，比选申请人</w:t>
      </w:r>
      <w:r>
        <w:rPr>
          <w:rFonts w:ascii="宋体" w:hAnsi="宋体"/>
          <w:szCs w:val="21"/>
        </w:rPr>
        <w:t>应满足下列资格条件：</w:t>
      </w:r>
    </w:p>
    <w:p w:rsidR="00085A17" w:rsidRDefault="00521615">
      <w:pPr>
        <w:ind w:firstLine="420"/>
        <w:rPr>
          <w:rFonts w:ascii="宋体" w:hAnsi="宋体" w:cs="宋体"/>
        </w:rPr>
      </w:pPr>
      <w:r>
        <w:rPr>
          <w:rFonts w:ascii="宋体" w:hAnsi="宋体" w:cs="宋体" w:hint="eastAsia"/>
        </w:rPr>
        <w:t>3.1.1 比选申请人应为具有独立法人资格；</w:t>
      </w:r>
    </w:p>
    <w:p w:rsidR="00085A17" w:rsidRDefault="00521615">
      <w:pPr>
        <w:pStyle w:val="a5"/>
        <w:spacing w:after="0"/>
        <w:ind w:firstLine="420"/>
        <w:rPr>
          <w:rFonts w:ascii="宋体" w:hAnsi="宋体" w:cs="宋体"/>
        </w:rPr>
      </w:pPr>
      <w:r>
        <w:rPr>
          <w:rFonts w:ascii="宋体" w:hAnsi="宋体" w:cs="宋体" w:hint="eastAsia"/>
        </w:rPr>
        <w:t>3.1.2</w:t>
      </w:r>
      <w:r>
        <w:rPr>
          <w:rFonts w:ascii="宋体" w:hAnsi="宋体" w:hint="eastAsia"/>
          <w:snapToGrid w:val="0"/>
          <w:kern w:val="0"/>
          <w:szCs w:val="21"/>
        </w:rPr>
        <w:t>本次比选要求比选申请人具备</w:t>
      </w:r>
      <w:r>
        <w:rPr>
          <w:rFonts w:ascii="宋体" w:hAnsi="宋体" w:hint="eastAsia"/>
          <w:snapToGrid w:val="0"/>
          <w:kern w:val="0"/>
          <w:szCs w:val="21"/>
          <w:u w:val="single"/>
        </w:rPr>
        <w:t>建设行政主管部门颁发的建筑工程施工总承包叁级及以上资质</w:t>
      </w:r>
      <w:r>
        <w:rPr>
          <w:rFonts w:ascii="宋体" w:hAnsi="宋体" w:hint="eastAsia"/>
          <w:snapToGrid w:val="0"/>
          <w:kern w:val="0"/>
          <w:szCs w:val="21"/>
        </w:rPr>
        <w:t>；</w:t>
      </w:r>
    </w:p>
    <w:p w:rsidR="00085A17" w:rsidRDefault="00521615">
      <w:pPr>
        <w:ind w:firstLine="420"/>
        <w:rPr>
          <w:rFonts w:ascii="宋体" w:hAnsi="宋体" w:cs="宋体"/>
        </w:rPr>
      </w:pPr>
      <w:r>
        <w:rPr>
          <w:rFonts w:ascii="宋体" w:hAnsi="宋体" w:cs="宋体" w:hint="eastAsia"/>
        </w:rPr>
        <w:t>3.1.3</w:t>
      </w:r>
      <w:r>
        <w:rPr>
          <w:rFonts w:ascii="宋体" w:hAnsi="宋体" w:hint="eastAsia"/>
          <w:snapToGrid w:val="0"/>
          <w:kern w:val="0"/>
          <w:szCs w:val="21"/>
        </w:rPr>
        <w:t xml:space="preserve"> 本次比选要求比选申请人具备的业绩条件：</w:t>
      </w:r>
      <w:r>
        <w:rPr>
          <w:rFonts w:ascii="宋体" w:hAnsi="宋体" w:hint="eastAsia"/>
          <w:snapToGrid w:val="0"/>
          <w:kern w:val="0"/>
          <w:szCs w:val="21"/>
          <w:u w:val="single"/>
        </w:rPr>
        <w:t>详见竞争性比选文件第二章比选申请人须知前附表第1.4.1项内容</w:t>
      </w:r>
      <w:r>
        <w:rPr>
          <w:rFonts w:ascii="宋体" w:hAnsi="宋体" w:hint="eastAsia"/>
          <w:snapToGrid w:val="0"/>
          <w:kern w:val="0"/>
          <w:szCs w:val="21"/>
        </w:rPr>
        <w:t>；</w:t>
      </w:r>
    </w:p>
    <w:p w:rsidR="00085A17" w:rsidRDefault="00521615">
      <w:pPr>
        <w:ind w:firstLine="420"/>
        <w:rPr>
          <w:rFonts w:ascii="宋体" w:hAnsi="宋体" w:cs="宋体"/>
        </w:rPr>
      </w:pPr>
      <w:r>
        <w:rPr>
          <w:rFonts w:ascii="宋体" w:hAnsi="宋体" w:cs="宋体" w:hint="eastAsia"/>
        </w:rPr>
        <w:t>3.2本次比选不接受联合体比选申请。</w:t>
      </w:r>
      <w:bookmarkStart w:id="21" w:name="_Toc415571738"/>
      <w:bookmarkStart w:id="22" w:name="_Toc430262690"/>
      <w:bookmarkStart w:id="23" w:name="_Toc5777"/>
      <w:bookmarkStart w:id="24" w:name="_Toc290116695"/>
      <w:bookmarkStart w:id="25" w:name="_Toc395625663"/>
      <w:bookmarkStart w:id="26" w:name="_Toc320276663"/>
      <w:bookmarkStart w:id="27" w:name="_Toc349248555"/>
    </w:p>
    <w:p w:rsidR="00085A17" w:rsidRDefault="00521615">
      <w:pPr>
        <w:ind w:firstLineChars="0" w:firstLine="0"/>
        <w:rPr>
          <w:rFonts w:ascii="宋体" w:hAnsi="宋体" w:cs="宋体"/>
          <w:b/>
          <w:bCs/>
          <w:sz w:val="24"/>
        </w:rPr>
      </w:pPr>
      <w:bookmarkStart w:id="28" w:name="_Toc528307164"/>
      <w:bookmarkStart w:id="29" w:name="_Toc528310868"/>
      <w:r>
        <w:rPr>
          <w:rFonts w:ascii="宋体" w:hAnsi="宋体" w:cs="宋体" w:hint="eastAsia"/>
          <w:b/>
          <w:bCs/>
          <w:sz w:val="24"/>
        </w:rPr>
        <w:t>4.项目比选文件</w:t>
      </w:r>
      <w:bookmarkEnd w:id="21"/>
      <w:bookmarkEnd w:id="22"/>
      <w:bookmarkEnd w:id="23"/>
      <w:bookmarkEnd w:id="28"/>
      <w:bookmarkEnd w:id="29"/>
      <w:r>
        <w:rPr>
          <w:rFonts w:ascii="宋体" w:hAnsi="宋体" w:cs="宋体" w:hint="eastAsia"/>
          <w:b/>
          <w:bCs/>
          <w:sz w:val="24"/>
        </w:rPr>
        <w:t>的获取</w:t>
      </w:r>
    </w:p>
    <w:p w:rsidR="00A752E3" w:rsidRDefault="00A752E3" w:rsidP="00A752E3">
      <w:pPr>
        <w:ind w:firstLine="420"/>
        <w:rPr>
          <w:rFonts w:ascii="宋体" w:hAnsi="宋体" w:cs="宋体"/>
        </w:rPr>
      </w:pPr>
      <w:r w:rsidRPr="000368BA">
        <w:rPr>
          <w:rFonts w:ascii="宋体" w:hAnsi="宋体" w:cs="宋体"/>
        </w:rPr>
        <w:t>4.1本项目竞争性比选公告于2022年</w:t>
      </w:r>
      <w:r w:rsidRPr="000368BA">
        <w:rPr>
          <w:rFonts w:ascii="宋体" w:hAnsi="宋体" w:cs="宋体"/>
          <w:u w:val="single"/>
        </w:rPr>
        <w:t>05</w:t>
      </w:r>
      <w:r w:rsidRPr="000368BA">
        <w:rPr>
          <w:rFonts w:ascii="宋体" w:hAnsi="宋体" w:cs="宋体" w:hint="eastAsia"/>
        </w:rPr>
        <w:t>月</w:t>
      </w:r>
      <w:r w:rsidRPr="000368BA">
        <w:rPr>
          <w:rFonts w:ascii="宋体" w:hAnsi="宋体" w:cs="宋体"/>
          <w:u w:val="single"/>
        </w:rPr>
        <w:t>20</w:t>
      </w:r>
      <w:r w:rsidRPr="000368BA">
        <w:rPr>
          <w:rFonts w:ascii="宋体" w:hAnsi="宋体" w:cs="宋体" w:hint="eastAsia"/>
        </w:rPr>
        <w:t>日同时在重庆青年职业技术学院</w:t>
      </w:r>
      <w:r w:rsidRPr="000368BA">
        <w:rPr>
          <w:rFonts w:ascii="宋体" w:hAnsi="宋体" w:cs="宋体"/>
        </w:rPr>
        <w:t>（http://www.cqqzy.cn/）和行采家（https://www.gec123.com/）官方网站上发布，</w:t>
      </w:r>
      <w:r w:rsidRPr="000368BA">
        <w:rPr>
          <w:rFonts w:ascii="宋体" w:hAnsi="宋体" w:cs="宋体" w:hint="eastAsia"/>
        </w:rPr>
        <w:t>凡有意参加的比选申请人，可在重庆青年职业技术学院</w:t>
      </w:r>
      <w:r w:rsidRPr="000368BA">
        <w:rPr>
          <w:rFonts w:ascii="宋体" w:hAnsi="宋体" w:cs="宋体"/>
        </w:rPr>
        <w:t>（http://www.cqqzy.cn/）和行采家（https://www.gec123.com/）</w:t>
      </w:r>
      <w:r w:rsidRPr="000368BA">
        <w:rPr>
          <w:rFonts w:ascii="宋体" w:hAnsi="宋体" w:cs="宋体" w:hint="eastAsia"/>
        </w:rPr>
        <w:t>下载竞争性比选文件、电子图纸、答疑、补遗等比选前的有关资料，不管下载与否都视为比选申请人全部知晓有关比选过程和事宜。</w:t>
      </w:r>
    </w:p>
    <w:p w:rsidR="00085A17" w:rsidRDefault="00521615">
      <w:pPr>
        <w:ind w:firstLine="420"/>
        <w:rPr>
          <w:rFonts w:ascii="宋体" w:hAnsi="宋体" w:cs="宋体"/>
        </w:rPr>
      </w:pPr>
      <w:r>
        <w:rPr>
          <w:rFonts w:ascii="宋体" w:hAnsi="宋体" w:cs="宋体" w:hint="eastAsia"/>
        </w:rPr>
        <w:t>4.2比选文件费用每套</w:t>
      </w:r>
      <w:r>
        <w:rPr>
          <w:rFonts w:ascii="宋体" w:hAnsi="宋体" w:cs="宋体" w:hint="eastAsia"/>
          <w:u w:val="single"/>
        </w:rPr>
        <w:t>500</w:t>
      </w:r>
      <w:r>
        <w:rPr>
          <w:rFonts w:ascii="宋体" w:hAnsi="宋体" w:cs="宋体" w:hint="eastAsia"/>
        </w:rPr>
        <w:t>元，</w:t>
      </w:r>
      <w:r w:rsidR="00A752E3" w:rsidRPr="000368BA">
        <w:rPr>
          <w:rFonts w:ascii="宋体" w:hAnsi="宋体" w:cs="宋体" w:hint="eastAsia"/>
        </w:rPr>
        <w:t>在递交参选文件时一次性收取，售后不退</w:t>
      </w:r>
      <w:r>
        <w:rPr>
          <w:rFonts w:ascii="宋体" w:hAnsi="宋体" w:cs="宋体" w:hint="eastAsia"/>
        </w:rPr>
        <w:t>。</w:t>
      </w:r>
    </w:p>
    <w:p w:rsidR="00A752E3" w:rsidRPr="000368BA" w:rsidRDefault="00A752E3" w:rsidP="00A752E3">
      <w:pPr>
        <w:ind w:firstLine="420"/>
        <w:rPr>
          <w:rFonts w:ascii="宋体" w:hAnsi="宋体" w:cs="宋体"/>
        </w:rPr>
      </w:pPr>
      <w:r w:rsidRPr="000368BA">
        <w:rPr>
          <w:rFonts w:ascii="宋体" w:hAnsi="宋体" w:cs="宋体"/>
        </w:rPr>
        <w:t>4.3比选申请人从本公告发布之日起至2022年05</w:t>
      </w:r>
      <w:r w:rsidRPr="000368BA">
        <w:rPr>
          <w:rFonts w:ascii="宋体" w:hAnsi="宋体" w:cs="宋体" w:hint="eastAsia"/>
        </w:rPr>
        <w:t>月</w:t>
      </w:r>
      <w:r w:rsidRPr="000368BA">
        <w:rPr>
          <w:rFonts w:ascii="宋体" w:hAnsi="宋体" w:cs="宋体"/>
        </w:rPr>
        <w:t>23</w:t>
      </w:r>
      <w:r w:rsidRPr="000368BA">
        <w:rPr>
          <w:rFonts w:ascii="宋体" w:hAnsi="宋体" w:cs="宋体" w:hint="eastAsia"/>
        </w:rPr>
        <w:t>日</w:t>
      </w:r>
      <w:r w:rsidRPr="000368BA">
        <w:rPr>
          <w:rFonts w:ascii="宋体" w:hAnsi="宋体" w:cs="宋体"/>
        </w:rPr>
        <w:t>12时00分（北京时间）前向比选人或比选代理机构提出书面质疑（如有）并递交到比选代理机构，逾期将不再接收书面质疑。</w:t>
      </w:r>
    </w:p>
    <w:p w:rsidR="00A752E3" w:rsidRDefault="00A752E3" w:rsidP="00A752E3">
      <w:pPr>
        <w:ind w:firstLine="420"/>
        <w:rPr>
          <w:rFonts w:ascii="宋体" w:hAnsi="宋体" w:cs="宋体"/>
        </w:rPr>
      </w:pPr>
      <w:r w:rsidRPr="000368BA">
        <w:rPr>
          <w:rFonts w:ascii="宋体" w:hAnsi="宋体" w:cs="宋体"/>
        </w:rPr>
        <w:t>4.4比选人应于2022年05</w:t>
      </w:r>
      <w:r w:rsidRPr="000368BA">
        <w:rPr>
          <w:rFonts w:ascii="宋体" w:hAnsi="宋体" w:cs="宋体" w:hint="eastAsia"/>
        </w:rPr>
        <w:t>月</w:t>
      </w:r>
      <w:r w:rsidRPr="000368BA">
        <w:rPr>
          <w:rFonts w:ascii="宋体" w:hAnsi="宋体" w:cs="宋体"/>
        </w:rPr>
        <w:t>24</w:t>
      </w:r>
      <w:r w:rsidRPr="000368BA">
        <w:rPr>
          <w:rFonts w:ascii="宋体" w:hAnsi="宋体" w:cs="宋体" w:hint="eastAsia"/>
        </w:rPr>
        <w:t>日</w:t>
      </w:r>
      <w:r w:rsidRPr="000368BA">
        <w:rPr>
          <w:rFonts w:ascii="宋体" w:hAnsi="宋体" w:cs="宋体"/>
        </w:rPr>
        <w:t>17时00分（北京时间）前在行采家（https://www.gec123.com/）</w:t>
      </w:r>
      <w:r w:rsidR="00EE2440">
        <w:rPr>
          <w:rFonts w:ascii="宋体" w:hAnsi="宋体" w:cs="宋体"/>
        </w:rPr>
        <w:t>网站上</w:t>
      </w:r>
      <w:r w:rsidRPr="000368BA">
        <w:rPr>
          <w:rFonts w:ascii="宋体" w:hAnsi="宋体" w:cs="宋体" w:hint="eastAsia"/>
        </w:rPr>
        <w:t>发布答疑或补遗（如有）。</w:t>
      </w:r>
    </w:p>
    <w:p w:rsidR="00085A17" w:rsidRDefault="00521615">
      <w:pPr>
        <w:ind w:firstLineChars="0" w:firstLine="0"/>
        <w:rPr>
          <w:rFonts w:ascii="宋体" w:hAnsi="宋体" w:cs="宋体"/>
          <w:b/>
          <w:bCs/>
          <w:sz w:val="24"/>
        </w:rPr>
      </w:pPr>
      <w:bookmarkStart w:id="30" w:name="_Toc415571739"/>
      <w:bookmarkStart w:id="31" w:name="_Toc528307165"/>
      <w:bookmarkStart w:id="32" w:name="_Toc528310869"/>
      <w:bookmarkStart w:id="33" w:name="_Toc31611"/>
      <w:bookmarkStart w:id="34" w:name="_Toc430262691"/>
      <w:r>
        <w:rPr>
          <w:rFonts w:ascii="宋体" w:hAnsi="宋体" w:cs="宋体" w:hint="eastAsia"/>
          <w:b/>
          <w:bCs/>
          <w:sz w:val="24"/>
        </w:rPr>
        <w:t>5.参选文件的递交</w:t>
      </w:r>
      <w:bookmarkEnd w:id="30"/>
      <w:bookmarkEnd w:id="31"/>
      <w:bookmarkEnd w:id="32"/>
      <w:bookmarkEnd w:id="33"/>
      <w:bookmarkEnd w:id="34"/>
    </w:p>
    <w:p w:rsidR="00085A17" w:rsidRDefault="00521615">
      <w:pPr>
        <w:ind w:firstLine="420"/>
        <w:rPr>
          <w:rFonts w:ascii="宋体" w:hAnsi="宋体" w:cs="宋体"/>
        </w:rPr>
      </w:pPr>
      <w:r>
        <w:rPr>
          <w:rFonts w:ascii="宋体" w:hAnsi="宋体" w:cs="宋体" w:hint="eastAsia"/>
        </w:rPr>
        <w:t>5.1参选文件递交时间段：20</w:t>
      </w:r>
      <w:bookmarkStart w:id="35" w:name="_GoBack"/>
      <w:bookmarkEnd w:id="35"/>
      <w:r>
        <w:rPr>
          <w:rFonts w:ascii="宋体" w:hAnsi="宋体" w:cs="宋体" w:hint="eastAsia"/>
        </w:rPr>
        <w:t>22</w:t>
      </w:r>
      <w:r w:rsidR="00A752E3">
        <w:rPr>
          <w:rFonts w:ascii="宋体" w:hAnsi="宋体" w:cs="宋体" w:hint="eastAsia"/>
        </w:rPr>
        <w:t>年05月27</w:t>
      </w:r>
      <w:r>
        <w:rPr>
          <w:rFonts w:ascii="宋体" w:hAnsi="宋体" w:cs="宋体" w:hint="eastAsia"/>
        </w:rPr>
        <w:t>日14：00-14:30时。</w:t>
      </w:r>
    </w:p>
    <w:p w:rsidR="00085A17" w:rsidRDefault="00521615">
      <w:pPr>
        <w:ind w:firstLine="420"/>
        <w:rPr>
          <w:rFonts w:ascii="宋体" w:hAnsi="宋体" w:cs="宋体"/>
        </w:rPr>
      </w:pPr>
      <w:r>
        <w:rPr>
          <w:rFonts w:ascii="宋体" w:hAnsi="宋体" w:cs="宋体" w:hint="eastAsia"/>
        </w:rPr>
        <w:t>5.2参选文件递交的截止时间（比选申请截止时间，下同）：2022</w:t>
      </w:r>
      <w:r w:rsidR="00A752E3">
        <w:rPr>
          <w:rFonts w:ascii="宋体" w:hAnsi="宋体" w:cs="宋体" w:hint="eastAsia"/>
        </w:rPr>
        <w:t>年05月27</w:t>
      </w:r>
      <w:r>
        <w:rPr>
          <w:rFonts w:ascii="宋体" w:hAnsi="宋体" w:cs="宋体" w:hint="eastAsia"/>
        </w:rPr>
        <w:t>日14时30分。地点：重庆顶轶建设工程项目咨询有限公司会议室。</w:t>
      </w:r>
    </w:p>
    <w:p w:rsidR="00085A17" w:rsidRDefault="00521615">
      <w:pPr>
        <w:ind w:firstLine="420"/>
        <w:rPr>
          <w:rFonts w:ascii="宋体" w:hAnsi="宋体" w:cs="宋体"/>
        </w:rPr>
      </w:pPr>
      <w:r>
        <w:rPr>
          <w:rFonts w:ascii="宋体" w:hAnsi="宋体" w:cs="宋体" w:hint="eastAsia"/>
        </w:rPr>
        <w:t>5.3</w:t>
      </w:r>
      <w:r>
        <w:rPr>
          <w:rFonts w:ascii="宋体" w:hAnsi="宋体"/>
          <w:snapToGrid w:val="0"/>
          <w:kern w:val="0"/>
          <w:szCs w:val="21"/>
        </w:rPr>
        <w:t>逾期送达的或者未送达指定地点的</w:t>
      </w:r>
      <w:r>
        <w:rPr>
          <w:rFonts w:ascii="宋体" w:hAnsi="宋体" w:hint="eastAsia"/>
          <w:snapToGrid w:val="0"/>
          <w:kern w:val="0"/>
          <w:szCs w:val="21"/>
        </w:rPr>
        <w:t>参选文件</w:t>
      </w:r>
      <w:r>
        <w:rPr>
          <w:rFonts w:ascii="宋体" w:hAnsi="宋体"/>
          <w:snapToGrid w:val="0"/>
          <w:kern w:val="0"/>
          <w:szCs w:val="21"/>
        </w:rPr>
        <w:t>，</w:t>
      </w:r>
      <w:r>
        <w:rPr>
          <w:rFonts w:ascii="宋体" w:hAnsi="宋体" w:hint="eastAsia"/>
          <w:snapToGrid w:val="0"/>
          <w:kern w:val="0"/>
          <w:szCs w:val="21"/>
        </w:rPr>
        <w:t>比选</w:t>
      </w:r>
      <w:r>
        <w:rPr>
          <w:rFonts w:ascii="宋体" w:hAnsi="宋体"/>
          <w:snapToGrid w:val="0"/>
          <w:kern w:val="0"/>
          <w:szCs w:val="21"/>
        </w:rPr>
        <w:t>人不予受理。</w:t>
      </w:r>
    </w:p>
    <w:p w:rsidR="00085A17" w:rsidRDefault="00521615">
      <w:pPr>
        <w:ind w:firstLineChars="0" w:firstLine="0"/>
        <w:rPr>
          <w:rFonts w:ascii="宋体" w:hAnsi="宋体" w:cs="宋体"/>
          <w:b/>
          <w:bCs/>
          <w:sz w:val="24"/>
        </w:rPr>
      </w:pPr>
      <w:r>
        <w:rPr>
          <w:rFonts w:ascii="宋体" w:hAnsi="宋体" w:cs="宋体"/>
          <w:b/>
          <w:bCs/>
          <w:sz w:val="24"/>
        </w:rPr>
        <w:t>6.发布公告的媒介</w:t>
      </w:r>
    </w:p>
    <w:p w:rsidR="00085A17" w:rsidRDefault="00521615">
      <w:pPr>
        <w:ind w:firstLine="420"/>
        <w:rPr>
          <w:rFonts w:ascii="宋体" w:hAnsi="宋体" w:cs="宋体"/>
        </w:rPr>
      </w:pPr>
      <w:r>
        <w:rPr>
          <w:rFonts w:ascii="宋体" w:hAnsi="宋体" w:cs="宋体"/>
        </w:rPr>
        <w:t>本次比选公告</w:t>
      </w:r>
      <w:r w:rsidR="00A752E3">
        <w:rPr>
          <w:rFonts w:ascii="宋体" w:hAnsi="宋体" w:cs="宋体"/>
        </w:rPr>
        <w:t>同时</w:t>
      </w:r>
      <w:r>
        <w:rPr>
          <w:rFonts w:ascii="宋体" w:hAnsi="宋体" w:cs="宋体"/>
        </w:rPr>
        <w:t>在“</w:t>
      </w:r>
      <w:r>
        <w:rPr>
          <w:rFonts w:ascii="宋体" w:hAnsi="宋体" w:cs="宋体" w:hint="eastAsia"/>
        </w:rPr>
        <w:t>重庆青年职业技术学院</w:t>
      </w:r>
      <w:r>
        <w:rPr>
          <w:rFonts w:ascii="宋体" w:hAnsi="宋体" w:cs="宋体"/>
        </w:rPr>
        <w:t>（http://www.cqqzy.cn/）</w:t>
      </w:r>
      <w:r w:rsidR="00A752E3" w:rsidRPr="000368BA">
        <w:rPr>
          <w:rFonts w:ascii="宋体" w:hAnsi="宋体" w:cs="宋体"/>
        </w:rPr>
        <w:t>和行采家（https://www.gec123.com/）</w:t>
      </w:r>
      <w:r>
        <w:rPr>
          <w:rFonts w:ascii="宋体" w:hAnsi="宋体" w:cs="宋体"/>
        </w:rPr>
        <w:t>” 官网上发布。</w:t>
      </w:r>
    </w:p>
    <w:p w:rsidR="00085A17" w:rsidRDefault="00521615">
      <w:pPr>
        <w:spacing w:line="360" w:lineRule="auto"/>
        <w:ind w:firstLineChars="0" w:firstLine="0"/>
        <w:rPr>
          <w:rFonts w:ascii="宋体" w:hAnsi="宋体" w:cs="宋体"/>
          <w:b/>
          <w:bCs/>
          <w:sz w:val="24"/>
        </w:rPr>
      </w:pPr>
      <w:bookmarkStart w:id="36" w:name="_Toc430262694"/>
      <w:bookmarkStart w:id="37" w:name="_Toc11109"/>
      <w:bookmarkStart w:id="38" w:name="_Toc415571742"/>
      <w:bookmarkStart w:id="39" w:name="_Toc528307166"/>
      <w:bookmarkStart w:id="40" w:name="_Toc528310870"/>
      <w:r>
        <w:rPr>
          <w:rFonts w:ascii="宋体" w:hAnsi="宋体" w:cs="宋体" w:hint="eastAsia"/>
          <w:b/>
          <w:bCs/>
          <w:sz w:val="24"/>
        </w:rPr>
        <w:t>7.联系方式</w:t>
      </w:r>
      <w:bookmarkEnd w:id="36"/>
      <w:bookmarkEnd w:id="37"/>
      <w:bookmarkEnd w:id="38"/>
      <w:bookmarkEnd w:id="39"/>
      <w:bookmarkEnd w:id="40"/>
    </w:p>
    <w:tbl>
      <w:tblPr>
        <w:tblW w:w="9660" w:type="dxa"/>
        <w:tblLayout w:type="fixed"/>
        <w:tblLook w:val="04A0" w:firstRow="1" w:lastRow="0" w:firstColumn="1" w:lastColumn="0" w:noHBand="0" w:noVBand="1"/>
      </w:tblPr>
      <w:tblGrid>
        <w:gridCol w:w="959"/>
        <w:gridCol w:w="3010"/>
        <w:gridCol w:w="1701"/>
        <w:gridCol w:w="3990"/>
      </w:tblGrid>
      <w:tr w:rsidR="00085A17">
        <w:tc>
          <w:tcPr>
            <w:tcW w:w="959"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比选人：</w:t>
            </w:r>
          </w:p>
        </w:tc>
        <w:tc>
          <w:tcPr>
            <w:tcW w:w="3010" w:type="dxa"/>
            <w:vAlign w:val="center"/>
          </w:tcPr>
          <w:p w:rsidR="00085A17" w:rsidRDefault="00521615">
            <w:pPr>
              <w:spacing w:line="360" w:lineRule="auto"/>
              <w:ind w:firstLineChars="0" w:firstLine="0"/>
              <w:jc w:val="left"/>
              <w:rPr>
                <w:rFonts w:ascii="宋体" w:hAnsi="宋体" w:cs="宋体"/>
                <w:szCs w:val="21"/>
                <w:u w:val="single"/>
              </w:rPr>
            </w:pPr>
            <w:r>
              <w:rPr>
                <w:rFonts w:ascii="宋体" w:hAnsi="宋体" w:cs="宋体" w:hint="eastAsia"/>
                <w:u w:val="single"/>
              </w:rPr>
              <w:t>重庆青年职业技术学院</w:t>
            </w:r>
          </w:p>
        </w:tc>
        <w:tc>
          <w:tcPr>
            <w:tcW w:w="1701"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比选代理机构：</w:t>
            </w:r>
          </w:p>
        </w:tc>
        <w:tc>
          <w:tcPr>
            <w:tcW w:w="3990"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u w:val="single"/>
              </w:rPr>
              <w:t>重庆顶轶建设工程项目咨询有限公司</w:t>
            </w:r>
          </w:p>
        </w:tc>
      </w:tr>
      <w:tr w:rsidR="00085A17">
        <w:trPr>
          <w:trHeight w:val="323"/>
        </w:trPr>
        <w:tc>
          <w:tcPr>
            <w:tcW w:w="959"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地  址：</w:t>
            </w:r>
          </w:p>
        </w:tc>
        <w:tc>
          <w:tcPr>
            <w:tcW w:w="3010" w:type="dxa"/>
            <w:vAlign w:val="center"/>
          </w:tcPr>
          <w:p w:rsidR="00085A17" w:rsidRDefault="00521615">
            <w:pPr>
              <w:spacing w:line="360" w:lineRule="auto"/>
              <w:ind w:firstLineChars="0" w:firstLine="0"/>
              <w:jc w:val="left"/>
              <w:rPr>
                <w:rFonts w:ascii="宋体" w:hAnsi="宋体" w:cs="宋体"/>
                <w:u w:val="single"/>
              </w:rPr>
            </w:pPr>
            <w:r>
              <w:rPr>
                <w:rFonts w:ascii="宋体" w:hAnsi="宋体" w:cs="宋体" w:hint="eastAsia"/>
                <w:u w:val="single"/>
              </w:rPr>
              <w:t>重庆市巴南区龙洲湾街道</w:t>
            </w:r>
          </w:p>
        </w:tc>
        <w:tc>
          <w:tcPr>
            <w:tcW w:w="1701"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地   址：</w:t>
            </w:r>
          </w:p>
        </w:tc>
        <w:tc>
          <w:tcPr>
            <w:tcW w:w="3990"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u w:val="single"/>
              </w:rPr>
              <w:t>重庆市渝中区长江一路60号铂金时代5F</w:t>
            </w:r>
          </w:p>
        </w:tc>
      </w:tr>
      <w:tr w:rsidR="00085A17">
        <w:trPr>
          <w:trHeight w:val="131"/>
        </w:trPr>
        <w:tc>
          <w:tcPr>
            <w:tcW w:w="959"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联系人：</w:t>
            </w:r>
          </w:p>
        </w:tc>
        <w:tc>
          <w:tcPr>
            <w:tcW w:w="3010" w:type="dxa"/>
            <w:vAlign w:val="center"/>
          </w:tcPr>
          <w:p w:rsidR="00085A17" w:rsidRDefault="00521615">
            <w:pPr>
              <w:spacing w:line="360" w:lineRule="auto"/>
              <w:ind w:firstLineChars="0" w:firstLine="0"/>
              <w:jc w:val="left"/>
              <w:rPr>
                <w:rFonts w:ascii="宋体" w:hAnsi="宋体" w:cs="宋体"/>
                <w:szCs w:val="21"/>
                <w:u w:val="single"/>
              </w:rPr>
            </w:pPr>
            <w:r>
              <w:rPr>
                <w:rFonts w:ascii="宋体" w:hAnsi="宋体" w:cs="宋体" w:hint="eastAsia"/>
                <w:u w:val="single"/>
              </w:rPr>
              <w:t>程</w:t>
            </w:r>
            <w:r>
              <w:rPr>
                <w:rFonts w:ascii="宋体" w:hAnsi="宋体" w:cs="宋体"/>
                <w:u w:val="single"/>
              </w:rPr>
              <w:t>老师</w:t>
            </w:r>
          </w:p>
        </w:tc>
        <w:tc>
          <w:tcPr>
            <w:tcW w:w="1701"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联 系 人：</w:t>
            </w:r>
          </w:p>
        </w:tc>
        <w:tc>
          <w:tcPr>
            <w:tcW w:w="3990"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u w:val="single"/>
              </w:rPr>
              <w:t>杨老师</w:t>
            </w:r>
          </w:p>
        </w:tc>
      </w:tr>
      <w:tr w:rsidR="00085A17">
        <w:trPr>
          <w:trHeight w:val="305"/>
        </w:trPr>
        <w:tc>
          <w:tcPr>
            <w:tcW w:w="959"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电  话：</w:t>
            </w:r>
          </w:p>
        </w:tc>
        <w:tc>
          <w:tcPr>
            <w:tcW w:w="3010" w:type="dxa"/>
            <w:vAlign w:val="center"/>
          </w:tcPr>
          <w:p w:rsidR="00085A17" w:rsidRDefault="00521615" w:rsidP="00DC3395">
            <w:pPr>
              <w:pStyle w:val="afc"/>
              <w:spacing w:before="0" w:beforeAutospacing="0" w:after="0" w:afterAutospacing="0" w:line="360" w:lineRule="auto"/>
              <w:ind w:firstLineChars="0" w:firstLine="0"/>
              <w:rPr>
                <w:sz w:val="21"/>
                <w:szCs w:val="21"/>
                <w:u w:val="single"/>
              </w:rPr>
            </w:pPr>
            <w:r>
              <w:rPr>
                <w:kern w:val="2"/>
                <w:sz w:val="21"/>
                <w:szCs w:val="21"/>
                <w:u w:val="single"/>
              </w:rPr>
              <w:t>023-</w:t>
            </w:r>
            <w:r w:rsidR="00DC3395">
              <w:rPr>
                <w:rFonts w:hint="eastAsia"/>
                <w:kern w:val="2"/>
                <w:sz w:val="21"/>
                <w:szCs w:val="21"/>
                <w:u w:val="single"/>
              </w:rPr>
              <w:t>88969830</w:t>
            </w:r>
          </w:p>
        </w:tc>
        <w:tc>
          <w:tcPr>
            <w:tcW w:w="1701"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rPr>
              <w:t>电    话：</w:t>
            </w:r>
          </w:p>
        </w:tc>
        <w:tc>
          <w:tcPr>
            <w:tcW w:w="3990" w:type="dxa"/>
            <w:vAlign w:val="center"/>
          </w:tcPr>
          <w:p w:rsidR="00085A17" w:rsidRDefault="00521615">
            <w:pPr>
              <w:spacing w:line="360" w:lineRule="auto"/>
              <w:ind w:firstLineChars="0" w:firstLine="0"/>
              <w:jc w:val="left"/>
              <w:rPr>
                <w:rFonts w:ascii="宋体" w:hAnsi="宋体" w:cs="宋体"/>
                <w:szCs w:val="21"/>
              </w:rPr>
            </w:pPr>
            <w:r>
              <w:rPr>
                <w:rFonts w:ascii="宋体" w:hAnsi="宋体" w:cs="宋体" w:hint="eastAsia"/>
                <w:szCs w:val="21"/>
                <w:u w:val="single"/>
              </w:rPr>
              <w:t>023-63676696</w:t>
            </w:r>
          </w:p>
        </w:tc>
      </w:tr>
    </w:tbl>
    <w:p w:rsidR="00085A17" w:rsidRDefault="00085A17">
      <w:pPr>
        <w:autoSpaceDE w:val="0"/>
        <w:autoSpaceDN w:val="0"/>
        <w:adjustRightInd w:val="0"/>
        <w:snapToGrid w:val="0"/>
        <w:spacing w:line="360" w:lineRule="auto"/>
        <w:ind w:firstLineChars="150" w:firstLine="315"/>
        <w:jc w:val="left"/>
        <w:rPr>
          <w:rFonts w:ascii="宋体" w:hAnsi="宋体" w:cs="宋体"/>
        </w:rPr>
      </w:pPr>
    </w:p>
    <w:p w:rsidR="00085A17" w:rsidRDefault="00521615">
      <w:pPr>
        <w:snapToGrid w:val="0"/>
        <w:spacing w:line="360" w:lineRule="auto"/>
        <w:ind w:firstLine="420"/>
        <w:jc w:val="right"/>
        <w:rPr>
          <w:rFonts w:ascii="宋体" w:hAnsi="宋体" w:cs="宋体"/>
        </w:rPr>
      </w:pPr>
      <w:r>
        <w:rPr>
          <w:rFonts w:ascii="宋体" w:hAnsi="宋体" w:cs="宋体" w:hint="eastAsia"/>
        </w:rPr>
        <w:t xml:space="preserve">        </w:t>
      </w:r>
      <w:r>
        <w:rPr>
          <w:rFonts w:ascii="宋体" w:hAnsi="宋体" w:cs="宋体"/>
        </w:rPr>
        <w:t>20</w:t>
      </w:r>
      <w:r>
        <w:rPr>
          <w:rFonts w:ascii="宋体" w:hAnsi="宋体" w:cs="宋体" w:hint="eastAsia"/>
        </w:rPr>
        <w:t>22</w:t>
      </w:r>
      <w:r w:rsidR="00A752E3">
        <w:rPr>
          <w:rFonts w:ascii="宋体" w:hAnsi="宋体" w:cs="宋体"/>
        </w:rPr>
        <w:t>年</w:t>
      </w:r>
      <w:r w:rsidR="00A752E3">
        <w:rPr>
          <w:rFonts w:ascii="宋体" w:hAnsi="宋体" w:cs="宋体" w:hint="eastAsia"/>
        </w:rPr>
        <w:t>05</w:t>
      </w:r>
      <w:r w:rsidR="00A752E3">
        <w:rPr>
          <w:rFonts w:ascii="宋体" w:hAnsi="宋体" w:cs="宋体"/>
        </w:rPr>
        <w:t>月</w:t>
      </w:r>
      <w:r w:rsidR="00A752E3">
        <w:rPr>
          <w:rFonts w:ascii="宋体" w:hAnsi="宋体" w:cs="宋体" w:hint="eastAsia"/>
        </w:rPr>
        <w:t>20</w:t>
      </w:r>
      <w:r>
        <w:rPr>
          <w:rFonts w:ascii="宋体" w:hAnsi="宋体" w:cs="宋体"/>
        </w:rPr>
        <w:t>日</w:t>
      </w:r>
    </w:p>
    <w:p w:rsidR="00085A17" w:rsidRDefault="00085A17">
      <w:pPr>
        <w:spacing w:line="360" w:lineRule="auto"/>
        <w:ind w:firstLine="420"/>
      </w:pPr>
    </w:p>
    <w:p w:rsidR="00085A17" w:rsidRDefault="00521615">
      <w:pPr>
        <w:ind w:firstLine="420"/>
      </w:pPr>
      <w:r>
        <w:br w:type="page"/>
      </w:r>
    </w:p>
    <w:p w:rsidR="00085A17" w:rsidRDefault="00521615">
      <w:pPr>
        <w:pStyle w:val="1"/>
        <w:spacing w:before="312" w:afterLines="50" w:after="156"/>
        <w:rPr>
          <w:rFonts w:ascii="宋体" w:hAnsi="宋体" w:cs="宋体"/>
        </w:rPr>
      </w:pPr>
      <w:bookmarkStart w:id="41" w:name="_Toc4465"/>
      <w:r>
        <w:rPr>
          <w:rFonts w:ascii="宋体" w:hAnsi="宋体" w:cs="宋体" w:hint="eastAsia"/>
          <w:bCs w:val="0"/>
        </w:rPr>
        <w:t>第二章 比选申请人须知</w:t>
      </w:r>
      <w:bookmarkEnd w:id="24"/>
      <w:bookmarkEnd w:id="25"/>
      <w:bookmarkEnd w:id="26"/>
      <w:bookmarkEnd w:id="27"/>
      <w:bookmarkEnd w:id="41"/>
    </w:p>
    <w:p w:rsidR="00085A17" w:rsidRDefault="00521615">
      <w:pPr>
        <w:spacing w:line="420" w:lineRule="exact"/>
        <w:ind w:firstLine="422"/>
        <w:rPr>
          <w:rFonts w:ascii="宋体" w:hAnsi="宋体" w:cs="宋体"/>
          <w:b/>
          <w:kern w:val="0"/>
        </w:rPr>
      </w:pPr>
      <w:bookmarkStart w:id="42" w:name="_Toc333412401"/>
      <w:bookmarkStart w:id="43" w:name="_Toc350435534"/>
      <w:bookmarkStart w:id="44" w:name="_Toc332630081"/>
      <w:bookmarkStart w:id="45" w:name="_Toc350092984"/>
      <w:bookmarkStart w:id="46" w:name="_Toc328052494"/>
      <w:bookmarkStart w:id="47" w:name="_Toc349072868"/>
      <w:r>
        <w:rPr>
          <w:rFonts w:ascii="宋体" w:hAnsi="宋体" w:cs="宋体" w:hint="eastAsia"/>
          <w:b/>
          <w:kern w:val="0"/>
        </w:rPr>
        <w:t>“比选申请人须知前附表”是“比选申请人须知总则”正文相应条款针对本具体项目的具体修改和补充，两者有矛盾时以“比选申请人须知前附表”相应条款为准。</w:t>
      </w:r>
      <w:bookmarkEnd w:id="42"/>
      <w:bookmarkEnd w:id="43"/>
      <w:bookmarkEnd w:id="44"/>
      <w:bookmarkEnd w:id="45"/>
      <w:bookmarkEnd w:id="46"/>
      <w:bookmarkEnd w:id="47"/>
    </w:p>
    <w:p w:rsidR="00085A17" w:rsidRDefault="00521615">
      <w:pPr>
        <w:spacing w:line="360" w:lineRule="auto"/>
        <w:ind w:firstLine="422"/>
        <w:rPr>
          <w:b/>
          <w:bCs/>
        </w:rPr>
      </w:pPr>
      <w:bookmarkStart w:id="48" w:name="_Toc320276664"/>
      <w:bookmarkStart w:id="49" w:name="_Toc290116696"/>
      <w:r>
        <w:rPr>
          <w:rFonts w:hint="eastAsia"/>
          <w:b/>
          <w:bCs/>
        </w:rPr>
        <w:t>比选申请人须知前附表</w:t>
      </w:r>
      <w:bookmarkEnd w:id="48"/>
      <w:bookmarkEnd w:id="49"/>
    </w:p>
    <w:tbl>
      <w:tblPr>
        <w:tblW w:w="968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2880"/>
        <w:gridCol w:w="5900"/>
      </w:tblGrid>
      <w:tr w:rsidR="00085A17">
        <w:trPr>
          <w:trHeight w:val="567"/>
          <w:tblHeader/>
        </w:trPr>
        <w:tc>
          <w:tcPr>
            <w:tcW w:w="900" w:type="dxa"/>
            <w:vAlign w:val="center"/>
          </w:tcPr>
          <w:p w:rsidR="00085A17" w:rsidRDefault="00521615">
            <w:pPr>
              <w:spacing w:line="400" w:lineRule="exact"/>
              <w:ind w:firstLineChars="0" w:firstLine="0"/>
              <w:jc w:val="center"/>
              <w:rPr>
                <w:rFonts w:ascii="宋体" w:hAnsi="宋体" w:cs="宋体"/>
                <w:b/>
                <w:szCs w:val="21"/>
              </w:rPr>
            </w:pPr>
            <w:r>
              <w:rPr>
                <w:rFonts w:ascii="宋体" w:hAnsi="宋体" w:cs="宋体" w:hint="eastAsia"/>
                <w:b/>
                <w:szCs w:val="21"/>
              </w:rPr>
              <w:t>条款号</w:t>
            </w:r>
          </w:p>
        </w:tc>
        <w:tc>
          <w:tcPr>
            <w:tcW w:w="2880" w:type="dxa"/>
            <w:vAlign w:val="center"/>
          </w:tcPr>
          <w:p w:rsidR="00085A17" w:rsidRDefault="00521615">
            <w:pPr>
              <w:spacing w:line="400" w:lineRule="exact"/>
              <w:ind w:firstLineChars="0" w:firstLine="0"/>
              <w:jc w:val="center"/>
              <w:rPr>
                <w:rFonts w:ascii="宋体" w:hAnsi="宋体" w:cs="宋体"/>
                <w:b/>
                <w:szCs w:val="21"/>
              </w:rPr>
            </w:pPr>
            <w:r>
              <w:rPr>
                <w:rFonts w:ascii="宋体" w:hAnsi="宋体" w:cs="宋体" w:hint="eastAsia"/>
                <w:b/>
                <w:szCs w:val="21"/>
              </w:rPr>
              <w:t>条款名称</w:t>
            </w:r>
          </w:p>
        </w:tc>
        <w:tc>
          <w:tcPr>
            <w:tcW w:w="5900" w:type="dxa"/>
            <w:vAlign w:val="center"/>
          </w:tcPr>
          <w:p w:rsidR="00085A17" w:rsidRDefault="00521615">
            <w:pPr>
              <w:spacing w:line="400" w:lineRule="exact"/>
              <w:ind w:firstLineChars="0" w:firstLine="0"/>
              <w:jc w:val="center"/>
              <w:rPr>
                <w:rFonts w:ascii="宋体" w:hAnsi="宋体" w:cs="宋体"/>
              </w:rPr>
            </w:pPr>
            <w:r>
              <w:rPr>
                <w:rFonts w:ascii="宋体" w:hAnsi="宋体" w:cs="宋体" w:hint="eastAsia"/>
                <w:b/>
                <w:bCs/>
              </w:rPr>
              <w:t>编列内容</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1.1.2</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比选人</w:t>
            </w:r>
          </w:p>
        </w:tc>
        <w:tc>
          <w:tcPr>
            <w:tcW w:w="5900" w:type="dxa"/>
            <w:vAlign w:val="center"/>
          </w:tcPr>
          <w:p w:rsidR="00085A17" w:rsidRDefault="00521615">
            <w:pPr>
              <w:autoSpaceDE w:val="0"/>
              <w:autoSpaceDN w:val="0"/>
              <w:adjustRightInd w:val="0"/>
              <w:snapToGrid w:val="0"/>
              <w:spacing w:line="400" w:lineRule="exact"/>
              <w:ind w:firstLineChars="0" w:firstLine="0"/>
              <w:jc w:val="left"/>
              <w:rPr>
                <w:rFonts w:ascii="宋体" w:hAnsi="宋体" w:cs="宋体"/>
              </w:rPr>
            </w:pPr>
            <w:r>
              <w:rPr>
                <w:rFonts w:ascii="宋体" w:hAnsi="宋体" w:cs="宋体" w:hint="eastAsia"/>
              </w:rPr>
              <w:t>名称：重庆青年职业技术学院</w:t>
            </w:r>
          </w:p>
          <w:p w:rsidR="00085A17" w:rsidRDefault="00521615">
            <w:pPr>
              <w:autoSpaceDE w:val="0"/>
              <w:autoSpaceDN w:val="0"/>
              <w:adjustRightInd w:val="0"/>
              <w:snapToGrid w:val="0"/>
              <w:spacing w:line="400" w:lineRule="exact"/>
              <w:ind w:firstLineChars="0" w:firstLine="0"/>
              <w:jc w:val="left"/>
              <w:rPr>
                <w:rFonts w:ascii="宋体" w:hAnsi="宋体" w:cs="宋体"/>
              </w:rPr>
            </w:pPr>
            <w:r>
              <w:rPr>
                <w:rFonts w:ascii="宋体" w:hAnsi="宋体" w:cs="宋体" w:hint="eastAsia"/>
              </w:rPr>
              <w:t>地址：</w:t>
            </w:r>
            <w:r>
              <w:rPr>
                <w:rFonts w:ascii="宋体" w:hAnsi="Calibri" w:hint="eastAsia"/>
              </w:rPr>
              <w:t>重庆市巴南区龙洲湾街道</w:t>
            </w:r>
          </w:p>
          <w:p w:rsidR="00085A17" w:rsidRDefault="00521615">
            <w:pPr>
              <w:autoSpaceDE w:val="0"/>
              <w:autoSpaceDN w:val="0"/>
              <w:adjustRightInd w:val="0"/>
              <w:snapToGrid w:val="0"/>
              <w:spacing w:line="400" w:lineRule="exact"/>
              <w:ind w:firstLineChars="0" w:firstLine="0"/>
              <w:jc w:val="left"/>
              <w:rPr>
                <w:rFonts w:ascii="宋体" w:hAnsi="宋体" w:cs="宋体"/>
              </w:rPr>
            </w:pPr>
            <w:r>
              <w:rPr>
                <w:rFonts w:ascii="宋体" w:hAnsi="宋体" w:cs="宋体" w:hint="eastAsia"/>
              </w:rPr>
              <w:t>联系人：程老师</w:t>
            </w:r>
          </w:p>
          <w:p w:rsidR="00085A17" w:rsidRDefault="00521615" w:rsidP="00DC3395">
            <w:pPr>
              <w:autoSpaceDE w:val="0"/>
              <w:autoSpaceDN w:val="0"/>
              <w:adjustRightInd w:val="0"/>
              <w:snapToGrid w:val="0"/>
              <w:spacing w:line="400" w:lineRule="exact"/>
              <w:ind w:firstLineChars="0" w:firstLine="0"/>
              <w:jc w:val="left"/>
              <w:rPr>
                <w:rFonts w:ascii="宋体" w:hAnsi="宋体" w:cs="宋体"/>
              </w:rPr>
            </w:pPr>
            <w:r>
              <w:rPr>
                <w:rFonts w:ascii="宋体" w:hAnsi="宋体" w:cs="宋体" w:hint="eastAsia"/>
                <w:szCs w:val="21"/>
              </w:rPr>
              <w:t>电</w:t>
            </w:r>
            <w:r>
              <w:rPr>
                <w:rFonts w:ascii="宋体" w:hAnsi="宋体" w:cs="宋体"/>
                <w:szCs w:val="21"/>
              </w:rPr>
              <w:t xml:space="preserve">  </w:t>
            </w:r>
            <w:r>
              <w:rPr>
                <w:rFonts w:ascii="宋体" w:hAnsi="宋体" w:cs="宋体" w:hint="eastAsia"/>
                <w:szCs w:val="21"/>
              </w:rPr>
              <w:t>话：</w:t>
            </w:r>
            <w:r>
              <w:rPr>
                <w:szCs w:val="21"/>
              </w:rPr>
              <w:t>023-</w:t>
            </w:r>
            <w:r w:rsidR="00DC3395">
              <w:rPr>
                <w:rFonts w:hint="eastAsia"/>
                <w:szCs w:val="21"/>
              </w:rPr>
              <w:t>88969830</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1.1.3</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比选代理机构</w:t>
            </w:r>
          </w:p>
        </w:tc>
        <w:tc>
          <w:tcPr>
            <w:tcW w:w="5900" w:type="dxa"/>
            <w:vAlign w:val="center"/>
          </w:tcPr>
          <w:p w:rsidR="00085A17" w:rsidRDefault="00521615">
            <w:pPr>
              <w:autoSpaceDE w:val="0"/>
              <w:autoSpaceDN w:val="0"/>
              <w:adjustRightInd w:val="0"/>
              <w:snapToGrid w:val="0"/>
              <w:spacing w:line="400" w:lineRule="exact"/>
              <w:ind w:firstLineChars="0" w:firstLine="0"/>
              <w:jc w:val="left"/>
              <w:rPr>
                <w:rFonts w:ascii="Calibri" w:hAnsi="Calibri"/>
              </w:rPr>
            </w:pPr>
            <w:r>
              <w:rPr>
                <w:rFonts w:ascii="Calibri" w:hAnsi="Calibri" w:hint="eastAsia"/>
              </w:rPr>
              <w:t>名称：重庆顶轶建设工程项目咨询有限公司</w:t>
            </w:r>
          </w:p>
          <w:p w:rsidR="00085A17" w:rsidRDefault="00521615">
            <w:pPr>
              <w:autoSpaceDE w:val="0"/>
              <w:autoSpaceDN w:val="0"/>
              <w:adjustRightInd w:val="0"/>
              <w:snapToGrid w:val="0"/>
              <w:spacing w:line="400" w:lineRule="exact"/>
              <w:ind w:firstLineChars="0" w:firstLine="0"/>
              <w:jc w:val="left"/>
              <w:rPr>
                <w:rFonts w:ascii="Calibri" w:hAnsi="Calibri"/>
              </w:rPr>
            </w:pPr>
            <w:r>
              <w:rPr>
                <w:rFonts w:ascii="Calibri" w:hAnsi="Calibri" w:hint="eastAsia"/>
              </w:rPr>
              <w:t>地址：重庆市渝中区长江一路</w:t>
            </w:r>
            <w:r>
              <w:rPr>
                <w:rFonts w:ascii="Calibri" w:hAnsi="Calibri" w:hint="eastAsia"/>
              </w:rPr>
              <w:t>60</w:t>
            </w:r>
            <w:r>
              <w:rPr>
                <w:rFonts w:ascii="Calibri" w:hAnsi="Calibri" w:hint="eastAsia"/>
              </w:rPr>
              <w:t>号铂金时代</w:t>
            </w:r>
            <w:r>
              <w:rPr>
                <w:rFonts w:ascii="Calibri" w:hAnsi="Calibri" w:hint="eastAsia"/>
              </w:rPr>
              <w:t>5F</w:t>
            </w:r>
          </w:p>
          <w:p w:rsidR="00085A17" w:rsidRDefault="00521615">
            <w:pPr>
              <w:autoSpaceDE w:val="0"/>
              <w:autoSpaceDN w:val="0"/>
              <w:adjustRightInd w:val="0"/>
              <w:snapToGrid w:val="0"/>
              <w:spacing w:line="400" w:lineRule="exact"/>
              <w:ind w:firstLineChars="0" w:firstLine="0"/>
              <w:jc w:val="left"/>
              <w:rPr>
                <w:rFonts w:ascii="Calibri" w:hAnsi="Calibri"/>
              </w:rPr>
            </w:pPr>
            <w:r>
              <w:rPr>
                <w:rFonts w:ascii="Calibri" w:hAnsi="Calibri" w:hint="eastAsia"/>
              </w:rPr>
              <w:t>联系人：杨老师</w:t>
            </w:r>
          </w:p>
          <w:p w:rsidR="00085A17" w:rsidRDefault="00521615">
            <w:pPr>
              <w:autoSpaceDE w:val="0"/>
              <w:autoSpaceDN w:val="0"/>
              <w:adjustRightInd w:val="0"/>
              <w:snapToGrid w:val="0"/>
              <w:spacing w:line="400" w:lineRule="exact"/>
              <w:ind w:firstLineChars="0" w:firstLine="0"/>
              <w:jc w:val="left"/>
              <w:rPr>
                <w:rFonts w:ascii="Calibri" w:hAnsi="Calibri"/>
              </w:rPr>
            </w:pPr>
            <w:r>
              <w:rPr>
                <w:rFonts w:ascii="宋体" w:hAnsi="宋体" w:cs="宋体" w:hint="eastAsia"/>
                <w:szCs w:val="21"/>
              </w:rPr>
              <w:t>电  话：023-63676696</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1.1.4</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项目名称</w:t>
            </w:r>
          </w:p>
        </w:tc>
        <w:tc>
          <w:tcPr>
            <w:tcW w:w="5900" w:type="dxa"/>
            <w:vAlign w:val="center"/>
          </w:tcPr>
          <w:p w:rsidR="00085A17" w:rsidRDefault="00521615">
            <w:pPr>
              <w:spacing w:line="400" w:lineRule="exact"/>
              <w:ind w:firstLineChars="0" w:firstLine="0"/>
              <w:rPr>
                <w:rFonts w:ascii="Calibri" w:hAnsi="Calibri"/>
              </w:rPr>
            </w:pPr>
            <w:r>
              <w:rPr>
                <w:rFonts w:ascii="Calibri" w:hAnsi="Calibri" w:hint="eastAsia"/>
              </w:rPr>
              <w:t>W26</w:t>
            </w:r>
            <w:r>
              <w:rPr>
                <w:rFonts w:ascii="Calibri" w:hAnsi="Calibri" w:hint="eastAsia"/>
              </w:rPr>
              <w:t>—</w:t>
            </w:r>
            <w:r>
              <w:rPr>
                <w:rFonts w:ascii="Calibri" w:hAnsi="Calibri" w:hint="eastAsia"/>
              </w:rPr>
              <w:t>1/03</w:t>
            </w:r>
            <w:r>
              <w:rPr>
                <w:rFonts w:ascii="Calibri" w:hAnsi="Calibri" w:hint="eastAsia"/>
              </w:rPr>
              <w:t>地块场地回填工程</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1.1.5</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项目地址</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巴南区鱼洞街道仙池村、</w:t>
            </w:r>
            <w:r>
              <w:rPr>
                <w:rFonts w:hint="eastAsia"/>
              </w:rPr>
              <w:t>龙洲湾街道沿河村</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1.2.1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资金来源</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学校自筹</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1.2.2</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出资比例</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100%</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1.2.3</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资金落实情况</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已落实。</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1.3.1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比选范围</w:t>
            </w:r>
          </w:p>
        </w:tc>
        <w:tc>
          <w:tcPr>
            <w:tcW w:w="5900" w:type="dxa"/>
            <w:vAlign w:val="center"/>
          </w:tcPr>
          <w:p w:rsidR="00085A17" w:rsidRDefault="00521615">
            <w:pPr>
              <w:spacing w:line="400" w:lineRule="exact"/>
              <w:ind w:firstLine="420"/>
              <w:rPr>
                <w:rFonts w:ascii="宋体" w:hAnsi="宋体" w:cs="宋体"/>
                <w:szCs w:val="21"/>
              </w:rPr>
            </w:pPr>
            <w:r>
              <w:rPr>
                <w:rFonts w:ascii="宋体" w:hAnsi="宋体" w:hint="eastAsia"/>
                <w:snapToGrid w:val="0"/>
                <w:kern w:val="0"/>
                <w:szCs w:val="21"/>
              </w:rPr>
              <w:t>包含设计施工图及附件图示范围的鱼塘挖淤换填，根据相应的技术要求进行场地土石方（借土回填）</w:t>
            </w:r>
            <w:r>
              <w:rPr>
                <w:rFonts w:ascii="宋体" w:hAnsi="宋体" w:cs="宋体" w:hint="eastAsia"/>
                <w:szCs w:val="21"/>
              </w:rPr>
              <w:t>，</w:t>
            </w:r>
            <w:r>
              <w:rPr>
                <w:rFonts w:ascii="宋体" w:hAnsi="宋体" w:hint="eastAsia"/>
                <w:snapToGrid w:val="0"/>
                <w:kern w:val="0"/>
                <w:szCs w:val="21"/>
              </w:rPr>
              <w:t>具体以施工图、第五章项目技术标准和要求及答疑补遗内容为准</w:t>
            </w:r>
            <w:r>
              <w:rPr>
                <w:rFonts w:ascii="宋体" w:hAnsi="宋体" w:cs="宋体" w:hint="eastAsia"/>
                <w:szCs w:val="21"/>
              </w:rPr>
              <w:t>。</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1.3.2</w:t>
            </w:r>
          </w:p>
        </w:tc>
        <w:tc>
          <w:tcPr>
            <w:tcW w:w="2880" w:type="dxa"/>
            <w:vAlign w:val="center"/>
          </w:tcPr>
          <w:p w:rsidR="00085A17" w:rsidRDefault="00521615">
            <w:pPr>
              <w:snapToGrid w:val="0"/>
              <w:spacing w:line="400" w:lineRule="exact"/>
              <w:ind w:firstLineChars="400" w:firstLine="840"/>
              <w:rPr>
                <w:rFonts w:ascii="宋体" w:hAnsi="宋体"/>
                <w:kern w:val="0"/>
                <w:szCs w:val="21"/>
              </w:rPr>
            </w:pPr>
            <w:r>
              <w:rPr>
                <w:rFonts w:ascii="宋体" w:hAnsi="宋体"/>
                <w:kern w:val="0"/>
                <w:szCs w:val="21"/>
              </w:rPr>
              <w:t>计划工期</w:t>
            </w:r>
          </w:p>
        </w:tc>
        <w:tc>
          <w:tcPr>
            <w:tcW w:w="5900" w:type="dxa"/>
            <w:vAlign w:val="center"/>
          </w:tcPr>
          <w:p w:rsidR="00085A17" w:rsidRDefault="00521615">
            <w:pPr>
              <w:spacing w:line="400" w:lineRule="exact"/>
              <w:ind w:firstLineChars="0" w:firstLine="0"/>
              <w:textAlignment w:val="baseline"/>
              <w:rPr>
                <w:rFonts w:ascii="宋体" w:hAnsi="宋体" w:cs="宋体"/>
                <w:szCs w:val="21"/>
              </w:rPr>
            </w:pPr>
            <w:r>
              <w:rPr>
                <w:rFonts w:ascii="宋体" w:hAnsi="宋体" w:cs="宋体" w:hint="eastAsia"/>
                <w:szCs w:val="21"/>
              </w:rPr>
              <w:t>95日历天。</w:t>
            </w:r>
          </w:p>
        </w:tc>
      </w:tr>
      <w:tr w:rsidR="00085A17">
        <w:trPr>
          <w:trHeight w:val="567"/>
        </w:trPr>
        <w:tc>
          <w:tcPr>
            <w:tcW w:w="900" w:type="dxa"/>
            <w:vAlign w:val="center"/>
          </w:tcPr>
          <w:p w:rsidR="00085A17" w:rsidRDefault="00521615">
            <w:pPr>
              <w:spacing w:line="400" w:lineRule="exact"/>
              <w:ind w:firstLineChars="0" w:firstLine="0"/>
              <w:rPr>
                <w:rFonts w:ascii="宋体" w:hAnsi="宋体" w:cs="宋体"/>
                <w:szCs w:val="21"/>
              </w:rPr>
            </w:pPr>
            <w:r>
              <w:rPr>
                <w:rFonts w:ascii="宋体" w:hAnsi="宋体" w:cs="宋体" w:hint="eastAsia"/>
                <w:szCs w:val="21"/>
              </w:rPr>
              <w:t>1.3.3</w:t>
            </w:r>
          </w:p>
        </w:tc>
        <w:tc>
          <w:tcPr>
            <w:tcW w:w="2880" w:type="dxa"/>
            <w:vAlign w:val="center"/>
          </w:tcPr>
          <w:p w:rsidR="00085A17" w:rsidRDefault="00521615">
            <w:pPr>
              <w:spacing w:line="400" w:lineRule="exact"/>
              <w:ind w:firstLineChars="400" w:firstLine="840"/>
              <w:rPr>
                <w:rFonts w:ascii="宋体" w:hAnsi="宋体" w:cs="宋体"/>
                <w:szCs w:val="21"/>
              </w:rPr>
            </w:pPr>
            <w:r>
              <w:rPr>
                <w:rFonts w:ascii="宋体" w:hAnsi="宋体" w:cs="宋体" w:hint="eastAsia"/>
                <w:szCs w:val="21"/>
              </w:rPr>
              <w:t>质量要求</w:t>
            </w:r>
          </w:p>
        </w:tc>
        <w:tc>
          <w:tcPr>
            <w:tcW w:w="5900" w:type="dxa"/>
            <w:vAlign w:val="center"/>
          </w:tcPr>
          <w:p w:rsidR="00085A17" w:rsidRDefault="00521615">
            <w:pPr>
              <w:spacing w:line="400" w:lineRule="exact"/>
              <w:ind w:firstLineChars="0" w:firstLine="0"/>
              <w:textAlignment w:val="baseline"/>
              <w:rPr>
                <w:rFonts w:ascii="宋体" w:hAnsi="宋体" w:cs="宋体"/>
                <w:szCs w:val="21"/>
              </w:rPr>
            </w:pPr>
            <w:r>
              <w:rPr>
                <w:rFonts w:ascii="Calibri" w:hAnsi="Calibri" w:hint="eastAsia"/>
              </w:rPr>
              <w:t>符合强制性质量标准，符合国家和重庆市现行有关施工质量验收规范要求，并达到合格标准。</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1.4.1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资质条件、能力和信誉</w:t>
            </w:r>
          </w:p>
          <w:p w:rsidR="00085A17" w:rsidRDefault="00521615">
            <w:pPr>
              <w:spacing w:line="400" w:lineRule="exact"/>
              <w:ind w:firstLineChars="0" w:firstLine="0"/>
              <w:jc w:val="center"/>
              <w:rPr>
                <w:rFonts w:ascii="宋体" w:hAnsi="宋体" w:cs="宋体"/>
                <w:sz w:val="18"/>
                <w:szCs w:val="18"/>
              </w:rPr>
            </w:pPr>
            <w:r>
              <w:rPr>
                <w:rFonts w:ascii="宋体" w:hAnsi="宋体" w:cs="宋体" w:hint="eastAsia"/>
                <w:szCs w:val="21"/>
              </w:rPr>
              <w:t>（资格要求）</w:t>
            </w:r>
          </w:p>
        </w:tc>
        <w:tc>
          <w:tcPr>
            <w:tcW w:w="5900" w:type="dxa"/>
            <w:vAlign w:val="center"/>
          </w:tcPr>
          <w:p w:rsidR="00085A17" w:rsidRDefault="00521615">
            <w:pPr>
              <w:spacing w:line="400" w:lineRule="exact"/>
              <w:ind w:firstLineChars="0" w:firstLine="0"/>
              <w:rPr>
                <w:rFonts w:ascii="宋体" w:hAnsi="宋体" w:cs="宋体"/>
                <w:szCs w:val="21"/>
              </w:rPr>
            </w:pPr>
            <w:r>
              <w:rPr>
                <w:rFonts w:ascii="宋体" w:hAnsi="宋体" w:cs="宋体" w:hint="eastAsia"/>
                <w:szCs w:val="21"/>
              </w:rPr>
              <w:t>本比选项目实行资格后审，比选申请人应具备以下条件：</w:t>
            </w:r>
          </w:p>
          <w:p w:rsidR="00085A17" w:rsidRDefault="00521615">
            <w:pPr>
              <w:spacing w:line="400" w:lineRule="exact"/>
              <w:ind w:firstLine="420"/>
              <w:rPr>
                <w:rFonts w:ascii="宋体" w:hAnsi="宋体" w:cs="宋体"/>
                <w:szCs w:val="21"/>
              </w:rPr>
            </w:pPr>
            <w:r>
              <w:rPr>
                <w:rFonts w:ascii="宋体" w:hAnsi="宋体" w:cs="宋体" w:hint="eastAsia"/>
                <w:szCs w:val="21"/>
              </w:rPr>
              <w:t xml:space="preserve">1. </w:t>
            </w:r>
            <w:r>
              <w:rPr>
                <w:rFonts w:ascii="宋体" w:hAnsi="宋体" w:hint="eastAsia"/>
                <w:b/>
                <w:szCs w:val="21"/>
              </w:rPr>
              <w:t>资质条件、营业执照及安全生产条件</w:t>
            </w:r>
          </w:p>
          <w:p w:rsidR="00085A17" w:rsidRDefault="00521615">
            <w:pPr>
              <w:spacing w:line="400" w:lineRule="exact"/>
              <w:ind w:firstLine="420"/>
              <w:rPr>
                <w:rFonts w:ascii="宋体" w:hAnsi="宋体" w:cs="宋体"/>
                <w:szCs w:val="21"/>
              </w:rPr>
            </w:pPr>
            <w:r>
              <w:rPr>
                <w:rFonts w:ascii="宋体" w:hAnsi="宋体" w:cs="宋体" w:hint="eastAsia"/>
                <w:szCs w:val="21"/>
              </w:rPr>
              <w:t>（1）比选申请人应为具有独立法人资格；</w:t>
            </w:r>
          </w:p>
          <w:p w:rsidR="00085A17" w:rsidRDefault="00521615">
            <w:pPr>
              <w:spacing w:line="400" w:lineRule="exact"/>
              <w:ind w:firstLine="422"/>
              <w:rPr>
                <w:rFonts w:ascii="宋体" w:hAnsi="宋体" w:cs="宋体"/>
                <w:b/>
                <w:szCs w:val="21"/>
              </w:rPr>
            </w:pPr>
            <w:r>
              <w:rPr>
                <w:rFonts w:ascii="宋体" w:hAnsi="宋体" w:cs="宋体" w:hint="eastAsia"/>
                <w:b/>
                <w:szCs w:val="21"/>
              </w:rPr>
              <w:t>须提供有效的营业执照副本复印件，并加盖比选申请人单位公章。</w:t>
            </w:r>
          </w:p>
          <w:p w:rsidR="00085A17" w:rsidRDefault="00521615">
            <w:pPr>
              <w:pStyle w:val="a5"/>
              <w:spacing w:after="0" w:line="400" w:lineRule="exact"/>
              <w:ind w:firstLine="420"/>
              <w:rPr>
                <w:rFonts w:asciiTheme="minorEastAsia" w:eastAsiaTheme="minorEastAsia" w:hAnsiTheme="minorEastAsia"/>
                <w:szCs w:val="21"/>
              </w:rPr>
            </w:pPr>
            <w:r>
              <w:rPr>
                <w:rFonts w:ascii="宋体" w:hAnsi="宋体" w:cs="宋体"/>
                <w:szCs w:val="21"/>
              </w:rPr>
              <w:t>（</w:t>
            </w:r>
            <w:r>
              <w:rPr>
                <w:rFonts w:ascii="宋体" w:hAnsi="宋体" w:cs="宋体" w:hint="eastAsia"/>
                <w:szCs w:val="21"/>
              </w:rPr>
              <w:t>2</w:t>
            </w:r>
            <w:r>
              <w:rPr>
                <w:rFonts w:ascii="宋体" w:hAnsi="宋体" w:cs="宋体"/>
                <w:szCs w:val="21"/>
              </w:rPr>
              <w:t>）</w:t>
            </w:r>
            <w:r>
              <w:rPr>
                <w:rFonts w:asciiTheme="minorEastAsia" w:eastAsiaTheme="minorEastAsia" w:hAnsiTheme="minorEastAsia" w:hint="eastAsia"/>
                <w:szCs w:val="21"/>
              </w:rPr>
              <w:t>具备以下资质：</w:t>
            </w:r>
          </w:p>
          <w:p w:rsidR="00085A17" w:rsidRDefault="00521615">
            <w:pPr>
              <w:pStyle w:val="a5"/>
              <w:spacing w:after="0" w:line="400" w:lineRule="exact"/>
              <w:ind w:firstLine="420"/>
              <w:rPr>
                <w:rFonts w:ascii="宋体" w:hAnsi="宋体"/>
                <w:snapToGrid w:val="0"/>
                <w:kern w:val="0"/>
                <w:szCs w:val="21"/>
              </w:rPr>
            </w:pPr>
            <w:r>
              <w:rPr>
                <w:rFonts w:ascii="宋体" w:hAnsi="宋体" w:hint="eastAsia"/>
                <w:snapToGrid w:val="0"/>
                <w:kern w:val="0"/>
                <w:szCs w:val="21"/>
              </w:rPr>
              <w:t>建设行政主管部门颁发的</w:t>
            </w:r>
            <w:r>
              <w:rPr>
                <w:rFonts w:ascii="宋体" w:hAnsi="宋体" w:hint="eastAsia"/>
                <w:snapToGrid w:val="0"/>
                <w:kern w:val="0"/>
                <w:szCs w:val="21"/>
                <w:u w:val="single"/>
              </w:rPr>
              <w:t>建设工程施工总承包叁级及以上资质</w:t>
            </w:r>
            <w:r>
              <w:rPr>
                <w:rFonts w:ascii="宋体" w:hAnsi="宋体" w:hint="eastAsia"/>
                <w:snapToGrid w:val="0"/>
                <w:kern w:val="0"/>
                <w:szCs w:val="21"/>
              </w:rPr>
              <w:t>。</w:t>
            </w:r>
          </w:p>
          <w:p w:rsidR="00085A17" w:rsidRDefault="00521615">
            <w:pPr>
              <w:pStyle w:val="a5"/>
              <w:spacing w:after="0" w:line="400" w:lineRule="exact"/>
              <w:ind w:firstLine="422"/>
              <w:rPr>
                <w:rFonts w:ascii="宋体" w:hAnsi="宋体"/>
                <w:b/>
                <w:snapToGrid w:val="0"/>
                <w:kern w:val="0"/>
                <w:szCs w:val="21"/>
              </w:rPr>
            </w:pPr>
            <w:r>
              <w:rPr>
                <w:rFonts w:ascii="宋体" w:hAnsi="宋体" w:hint="eastAsia"/>
                <w:b/>
                <w:snapToGrid w:val="0"/>
                <w:kern w:val="0"/>
                <w:szCs w:val="21"/>
              </w:rPr>
              <w:t>须提供有效的资质证书复印件，并加盖比选申请人单位公章。</w:t>
            </w:r>
          </w:p>
          <w:p w:rsidR="00085A17" w:rsidRDefault="00521615">
            <w:pPr>
              <w:autoSpaceDE w:val="0"/>
              <w:autoSpaceDN w:val="0"/>
              <w:adjustRightInd w:val="0"/>
              <w:snapToGrid w:val="0"/>
              <w:spacing w:line="400" w:lineRule="exact"/>
              <w:ind w:firstLine="420"/>
              <w:rPr>
                <w:rFonts w:ascii="宋体" w:hAnsi="宋体"/>
                <w:szCs w:val="21"/>
              </w:rPr>
            </w:pPr>
            <w:r>
              <w:rPr>
                <w:rFonts w:ascii="宋体" w:hAnsi="宋体" w:hint="eastAsia"/>
                <w:snapToGrid w:val="0"/>
                <w:kern w:val="0"/>
                <w:szCs w:val="21"/>
              </w:rPr>
              <w:t>（3）</w:t>
            </w:r>
            <w:r>
              <w:rPr>
                <w:rFonts w:ascii="宋体" w:hAnsi="宋体"/>
                <w:szCs w:val="21"/>
              </w:rPr>
              <w:t>具备建设行政主管部门颁发的有效的安全生产许可证，企业</w:t>
            </w:r>
            <w:r>
              <w:rPr>
                <w:rFonts w:ascii="宋体" w:hAnsi="宋体" w:hint="eastAsia"/>
                <w:szCs w:val="21"/>
              </w:rPr>
              <w:t>主要</w:t>
            </w:r>
            <w:r>
              <w:rPr>
                <w:rFonts w:ascii="宋体" w:hAnsi="宋体"/>
                <w:szCs w:val="21"/>
              </w:rPr>
              <w:t>负责人、拟担任该项目项目经理具备相应的由建设行政主管部门颁发的有效的安全生产考核合格证书</w:t>
            </w:r>
            <w:r>
              <w:rPr>
                <w:rFonts w:ascii="宋体" w:hAnsi="宋体" w:hint="eastAsia"/>
                <w:szCs w:val="21"/>
              </w:rPr>
              <w:t>。</w:t>
            </w:r>
          </w:p>
          <w:p w:rsidR="00085A17" w:rsidRDefault="00521615">
            <w:pPr>
              <w:autoSpaceDE w:val="0"/>
              <w:autoSpaceDN w:val="0"/>
              <w:adjustRightInd w:val="0"/>
              <w:snapToGrid w:val="0"/>
              <w:spacing w:line="400" w:lineRule="exact"/>
              <w:ind w:firstLine="422"/>
              <w:rPr>
                <w:rFonts w:ascii="宋体" w:hAnsi="宋体"/>
                <w:szCs w:val="21"/>
              </w:rPr>
            </w:pPr>
            <w:r>
              <w:rPr>
                <w:rFonts w:ascii="宋体" w:hAnsi="宋体" w:hint="eastAsia"/>
                <w:b/>
                <w:snapToGrid w:val="0"/>
                <w:kern w:val="0"/>
                <w:szCs w:val="21"/>
              </w:rPr>
              <w:t>须提供有效的安全生产许可证</w:t>
            </w:r>
            <w:r>
              <w:rPr>
                <w:rFonts w:ascii="宋体" w:hAnsi="宋体"/>
                <w:b/>
                <w:snapToGrid w:val="0"/>
                <w:kern w:val="0"/>
                <w:szCs w:val="21"/>
              </w:rPr>
              <w:t>及安全生产考核合格证书复印件，并加盖比选申请人单位公章。</w:t>
            </w:r>
          </w:p>
          <w:p w:rsidR="00085A17" w:rsidRDefault="00521615">
            <w:pPr>
              <w:pStyle w:val="a5"/>
              <w:spacing w:after="0" w:line="400" w:lineRule="exact"/>
              <w:ind w:firstLine="422"/>
              <w:rPr>
                <w:rFonts w:ascii="宋体" w:hAnsi="宋体" w:cs="宋体"/>
                <w:b/>
                <w:szCs w:val="21"/>
              </w:rPr>
            </w:pPr>
            <w:r>
              <w:rPr>
                <w:rFonts w:ascii="宋体" w:hAnsi="宋体" w:cs="宋体" w:hint="eastAsia"/>
                <w:b/>
                <w:szCs w:val="21"/>
              </w:rPr>
              <w:t>2.财务要求</w:t>
            </w:r>
          </w:p>
          <w:p w:rsidR="00085A17" w:rsidRDefault="00521615">
            <w:pPr>
              <w:autoSpaceDE w:val="0"/>
              <w:autoSpaceDN w:val="0"/>
              <w:adjustRightInd w:val="0"/>
              <w:snapToGrid w:val="0"/>
              <w:spacing w:line="400" w:lineRule="exact"/>
              <w:ind w:firstLine="420"/>
              <w:rPr>
                <w:rFonts w:ascii="宋体" w:hAnsi="宋体"/>
                <w:kern w:val="0"/>
                <w:szCs w:val="21"/>
              </w:rPr>
            </w:pPr>
            <w:r>
              <w:rPr>
                <w:rFonts w:ascii="宋体" w:hAnsi="宋体"/>
                <w:kern w:val="0"/>
                <w:szCs w:val="21"/>
                <w:u w:val="single"/>
              </w:rPr>
              <w:t>2018</w:t>
            </w:r>
            <w:r>
              <w:rPr>
                <w:rFonts w:ascii="宋体" w:hAnsi="宋体" w:hint="eastAsia"/>
                <w:kern w:val="0"/>
                <w:szCs w:val="21"/>
              </w:rPr>
              <w:t>年、</w:t>
            </w:r>
            <w:r>
              <w:rPr>
                <w:rFonts w:ascii="宋体" w:hAnsi="宋体"/>
                <w:kern w:val="0"/>
                <w:szCs w:val="21"/>
                <w:u w:val="single"/>
              </w:rPr>
              <w:t>2019</w:t>
            </w:r>
            <w:r>
              <w:rPr>
                <w:rFonts w:ascii="宋体" w:hAnsi="宋体" w:hint="eastAsia"/>
                <w:kern w:val="0"/>
                <w:szCs w:val="21"/>
              </w:rPr>
              <w:t>年、</w:t>
            </w:r>
            <w:r>
              <w:rPr>
                <w:rFonts w:ascii="宋体" w:hAnsi="宋体"/>
                <w:kern w:val="0"/>
                <w:szCs w:val="21"/>
                <w:u w:val="single"/>
              </w:rPr>
              <w:t>2020</w:t>
            </w:r>
            <w:r>
              <w:rPr>
                <w:rFonts w:ascii="宋体" w:hAnsi="宋体" w:hint="eastAsia"/>
                <w:kern w:val="0"/>
                <w:szCs w:val="21"/>
              </w:rPr>
              <w:t>年的年度财务状况不亏损。</w:t>
            </w:r>
          </w:p>
          <w:p w:rsidR="00085A17" w:rsidRDefault="00521615">
            <w:pPr>
              <w:pStyle w:val="53"/>
              <w:spacing w:line="400" w:lineRule="exact"/>
              <w:ind w:left="0" w:firstLine="422"/>
              <w:rPr>
                <w:rFonts w:ascii="宋体" w:hAnsi="宋体" w:cs="宋体"/>
                <w:b/>
                <w:bCs/>
                <w:sz w:val="21"/>
                <w:szCs w:val="21"/>
              </w:rPr>
            </w:pPr>
            <w:r>
              <w:rPr>
                <w:rFonts w:ascii="宋体" w:hAnsi="宋体" w:cs="宋体" w:hint="eastAsia"/>
                <w:b/>
                <w:bCs/>
                <w:sz w:val="21"/>
                <w:szCs w:val="21"/>
              </w:rPr>
              <w:t>须提供经会计师事务所或审计机构出具的合法有效的财务审计报告及财务报表，财务报表须至少包括现金流量表、资产负债表、利润表。</w:t>
            </w:r>
          </w:p>
          <w:p w:rsidR="00085A17" w:rsidRDefault="00521615">
            <w:pPr>
              <w:pStyle w:val="a5"/>
              <w:spacing w:after="0" w:line="400" w:lineRule="exact"/>
              <w:ind w:firstLine="422"/>
              <w:rPr>
                <w:rFonts w:ascii="宋体" w:hAnsi="宋体" w:cs="宋体"/>
                <w:b/>
                <w:szCs w:val="21"/>
              </w:rPr>
            </w:pPr>
            <w:r>
              <w:rPr>
                <w:rFonts w:ascii="宋体" w:hAnsi="宋体" w:cs="宋体" w:hint="eastAsia"/>
                <w:b/>
                <w:szCs w:val="21"/>
              </w:rPr>
              <w:t>3</w:t>
            </w:r>
            <w:r>
              <w:rPr>
                <w:rFonts w:ascii="宋体" w:hAnsi="宋体" w:cs="宋体"/>
                <w:b/>
                <w:szCs w:val="21"/>
              </w:rPr>
              <w:t>.</w:t>
            </w:r>
            <w:r>
              <w:rPr>
                <w:rFonts w:ascii="宋体" w:hAnsi="宋体" w:cs="宋体" w:hint="eastAsia"/>
                <w:b/>
                <w:szCs w:val="21"/>
              </w:rPr>
              <w:t>业绩要求</w:t>
            </w:r>
          </w:p>
          <w:p w:rsidR="00085A17" w:rsidRDefault="00521615">
            <w:pPr>
              <w:pStyle w:val="a5"/>
              <w:spacing w:after="0" w:line="400" w:lineRule="exact"/>
              <w:ind w:firstLine="420"/>
              <w:rPr>
                <w:rFonts w:ascii="宋体" w:hAnsi="宋体" w:cs="宋体"/>
                <w:szCs w:val="21"/>
              </w:rPr>
            </w:pPr>
            <w:r>
              <w:rPr>
                <w:rFonts w:ascii="宋体" w:hAnsi="宋体" w:cs="宋体" w:hint="eastAsia"/>
                <w:szCs w:val="21"/>
              </w:rPr>
              <w:t>比选申请人具有类似项目相关业绩，</w:t>
            </w:r>
            <w:r>
              <w:rPr>
                <w:rFonts w:ascii="宋体" w:hAnsi="宋体" w:cs="宋体" w:hint="eastAsia"/>
              </w:rPr>
              <w:t>自2019年1月1日</w:t>
            </w:r>
            <w:r>
              <w:rPr>
                <w:rFonts w:ascii="宋体" w:hAnsi="宋体" w:cs="宋体" w:hint="eastAsia"/>
                <w:szCs w:val="21"/>
              </w:rPr>
              <w:t>至今（以竣工时间为准）独立承担过1个单项合同金额200万元及以上的土石方工程业绩。</w:t>
            </w:r>
          </w:p>
          <w:p w:rsidR="00085A17" w:rsidRDefault="00521615">
            <w:pPr>
              <w:autoSpaceDE w:val="0"/>
              <w:autoSpaceDN w:val="0"/>
              <w:adjustRightInd w:val="0"/>
              <w:snapToGrid w:val="0"/>
              <w:spacing w:line="400" w:lineRule="exact"/>
              <w:ind w:firstLineChars="198" w:firstLine="417"/>
              <w:rPr>
                <w:rFonts w:ascii="宋体" w:hAnsi="宋体" w:cs="宋体"/>
                <w:b/>
                <w:bCs/>
                <w:szCs w:val="21"/>
              </w:rPr>
            </w:pPr>
            <w:r>
              <w:rPr>
                <w:rFonts w:ascii="宋体" w:hAnsi="宋体" w:cs="宋体" w:hint="eastAsia"/>
                <w:b/>
                <w:bCs/>
                <w:szCs w:val="21"/>
              </w:rPr>
              <w:t>须提供该业绩的中标通知书（直接发包的项目可提供项目发包人出具的项目直接发包情况说明或证明文书代替）、合同协议书和工程竣工验收合格的证明材料复印件并加盖比选申请人单位公章。当上述资料中针对同一指标存在不一致时，以工程竣工验收合格的证明材料为准。</w:t>
            </w:r>
          </w:p>
          <w:p w:rsidR="00085A17" w:rsidRDefault="00521615">
            <w:pPr>
              <w:spacing w:line="400" w:lineRule="exact"/>
              <w:ind w:firstLine="422"/>
              <w:rPr>
                <w:rFonts w:ascii="宋体" w:hAnsi="宋体" w:cs="宋体"/>
                <w:b/>
                <w:szCs w:val="21"/>
              </w:rPr>
            </w:pPr>
            <w:r>
              <w:rPr>
                <w:rFonts w:ascii="宋体" w:hAnsi="宋体" w:cs="宋体"/>
                <w:b/>
                <w:szCs w:val="21"/>
              </w:rPr>
              <w:t>4</w:t>
            </w:r>
            <w:r>
              <w:rPr>
                <w:rFonts w:ascii="宋体" w:hAnsi="宋体" w:cs="宋体" w:hint="eastAsia"/>
                <w:b/>
                <w:szCs w:val="21"/>
              </w:rPr>
              <w:t>.信誉要求</w:t>
            </w:r>
          </w:p>
          <w:p w:rsidR="00085A17" w:rsidRDefault="00521615">
            <w:pPr>
              <w:snapToGrid w:val="0"/>
              <w:spacing w:line="400" w:lineRule="exact"/>
              <w:ind w:firstLine="420"/>
              <w:rPr>
                <w:rFonts w:ascii="宋体" w:hAnsi="宋体" w:cs="宋体"/>
                <w:szCs w:val="21"/>
              </w:rPr>
            </w:pPr>
            <w:r>
              <w:rPr>
                <w:rFonts w:ascii="宋体" w:hAnsi="宋体" w:cs="宋体" w:hint="eastAsia"/>
                <w:szCs w:val="21"/>
              </w:rPr>
              <w:t>比选申请人自行承诺</w:t>
            </w:r>
            <w:r>
              <w:rPr>
                <w:rFonts w:ascii="宋体" w:hAnsi="宋体" w:hint="eastAsia"/>
                <w:szCs w:val="21"/>
              </w:rPr>
              <w:t>（</w:t>
            </w:r>
            <w:r>
              <w:rPr>
                <w:rFonts w:ascii="宋体" w:hAnsi="宋体" w:hint="eastAsia"/>
                <w:b/>
                <w:szCs w:val="21"/>
              </w:rPr>
              <w:t>格式见第六章参选文件格式</w:t>
            </w:r>
            <w:r>
              <w:rPr>
                <w:rFonts w:ascii="宋体" w:hAnsi="宋体" w:hint="eastAsia"/>
                <w:szCs w:val="21"/>
              </w:rPr>
              <w:t>）</w:t>
            </w:r>
            <w:r>
              <w:rPr>
                <w:rFonts w:ascii="宋体" w:hAnsi="宋体" w:cs="宋体" w:hint="eastAsia"/>
                <w:szCs w:val="21"/>
              </w:rPr>
              <w:t>不得存在下列情形之一：</w:t>
            </w:r>
          </w:p>
          <w:p w:rsidR="00085A17" w:rsidRDefault="00521615">
            <w:pPr>
              <w:snapToGrid w:val="0"/>
              <w:spacing w:line="400" w:lineRule="exact"/>
              <w:ind w:firstLine="420"/>
              <w:jc w:val="left"/>
              <w:rPr>
                <w:rFonts w:ascii="宋体" w:hAnsi="宋体" w:cs="宋体"/>
                <w:szCs w:val="21"/>
              </w:rPr>
            </w:pPr>
            <w:r>
              <w:rPr>
                <w:rFonts w:ascii="宋体" w:hAnsi="宋体" w:cs="宋体" w:hint="eastAsia"/>
                <w:szCs w:val="21"/>
              </w:rPr>
              <w:t xml:space="preserve">（1）被人民法院列入失信被执行人名单且在被执行期内； </w:t>
            </w:r>
          </w:p>
          <w:p w:rsidR="00085A17" w:rsidRDefault="00521615">
            <w:pPr>
              <w:snapToGrid w:val="0"/>
              <w:spacing w:line="400" w:lineRule="exact"/>
              <w:ind w:firstLine="420"/>
              <w:jc w:val="left"/>
              <w:rPr>
                <w:rFonts w:ascii="宋体" w:hAnsi="宋体" w:cs="宋体"/>
                <w:szCs w:val="21"/>
              </w:rPr>
            </w:pPr>
            <w:r>
              <w:rPr>
                <w:rFonts w:ascii="宋体" w:hAnsi="宋体" w:cs="宋体" w:hint="eastAsia"/>
                <w:szCs w:val="21"/>
              </w:rPr>
              <w:t xml:space="preserve">（2）被列入《重庆市工程建设领域招标投标信用管理暂行办法》规定的重点关注名单且记分达到 12 分且在记分有效期内； </w:t>
            </w:r>
          </w:p>
          <w:p w:rsidR="00085A17" w:rsidRDefault="00521615">
            <w:pPr>
              <w:snapToGrid w:val="0"/>
              <w:spacing w:line="400" w:lineRule="exact"/>
              <w:ind w:firstLine="420"/>
              <w:jc w:val="left"/>
              <w:rPr>
                <w:rFonts w:ascii="宋体" w:hAnsi="宋体" w:cs="宋体"/>
                <w:szCs w:val="21"/>
              </w:rPr>
            </w:pPr>
            <w:r>
              <w:rPr>
                <w:rFonts w:ascii="宋体" w:hAnsi="宋体" w:cs="宋体" w:hint="eastAsia"/>
                <w:szCs w:val="21"/>
              </w:rPr>
              <w:t xml:space="preserve">（3）被列入《重庆市工程建设领域招标投标信用管理暂行办法》规定的重庆市工程建设领域招标投标失信惩戒对象名单（以下称黑名单）且在记分有效期内； </w:t>
            </w:r>
          </w:p>
          <w:p w:rsidR="00085A17" w:rsidRDefault="00521615">
            <w:pPr>
              <w:snapToGrid w:val="0"/>
              <w:spacing w:line="400" w:lineRule="exact"/>
              <w:ind w:firstLine="420"/>
              <w:jc w:val="left"/>
              <w:rPr>
                <w:rFonts w:ascii="宋体" w:hAnsi="宋体" w:cs="宋体"/>
                <w:szCs w:val="21"/>
              </w:rPr>
            </w:pPr>
            <w:r>
              <w:rPr>
                <w:rFonts w:ascii="宋体" w:hAnsi="宋体" w:cs="宋体" w:hint="eastAsia"/>
                <w:szCs w:val="21"/>
              </w:rPr>
              <w:t xml:space="preserve">（4）被国家、重庆市（含市或任意区县）有关行政部门处以暂停投标资格行政处罚，且在处罚期限内； </w:t>
            </w:r>
          </w:p>
          <w:p w:rsidR="00085A17" w:rsidRDefault="00521615">
            <w:pPr>
              <w:snapToGrid w:val="0"/>
              <w:spacing w:line="400" w:lineRule="exact"/>
              <w:ind w:firstLine="420"/>
              <w:jc w:val="left"/>
              <w:rPr>
                <w:rFonts w:ascii="宋体" w:hAnsi="宋体" w:cs="宋体"/>
                <w:szCs w:val="21"/>
              </w:rPr>
            </w:pPr>
            <w:r>
              <w:rPr>
                <w:rFonts w:ascii="宋体" w:hAnsi="宋体" w:cs="宋体" w:hint="eastAsia"/>
                <w:szCs w:val="21"/>
              </w:rPr>
              <w:t xml:space="preserve">（5）被重庆市住房和城乡建设主管部门暂停在渝承揽新业务且在暂停期内。 </w:t>
            </w:r>
          </w:p>
          <w:p w:rsidR="00085A17" w:rsidRDefault="00521615">
            <w:pPr>
              <w:snapToGrid w:val="0"/>
              <w:spacing w:line="400" w:lineRule="exact"/>
              <w:ind w:firstLine="422"/>
              <w:jc w:val="left"/>
              <w:rPr>
                <w:rFonts w:ascii="宋体" w:hAnsi="宋体" w:cs="宋体"/>
                <w:b/>
                <w:bCs/>
                <w:szCs w:val="21"/>
              </w:rPr>
            </w:pPr>
            <w:r>
              <w:rPr>
                <w:rFonts w:ascii="宋体" w:hAnsi="宋体" w:cs="宋体" w:hint="eastAsia"/>
                <w:b/>
                <w:bCs/>
                <w:szCs w:val="21"/>
              </w:rPr>
              <w:t xml:space="preserve">须提供上述承诺。 </w:t>
            </w:r>
          </w:p>
          <w:p w:rsidR="00085A17" w:rsidRDefault="00521615">
            <w:pPr>
              <w:spacing w:line="400" w:lineRule="exact"/>
              <w:ind w:firstLine="422"/>
              <w:rPr>
                <w:rFonts w:ascii="宋体" w:hAnsi="宋体" w:cs="宋体"/>
                <w:b/>
                <w:szCs w:val="21"/>
              </w:rPr>
            </w:pPr>
            <w:r>
              <w:rPr>
                <w:rFonts w:ascii="宋体" w:hAnsi="宋体" w:cs="宋体" w:hint="eastAsia"/>
                <w:b/>
                <w:szCs w:val="21"/>
              </w:rPr>
              <w:t>5</w:t>
            </w:r>
            <w:r>
              <w:rPr>
                <w:rFonts w:ascii="宋体" w:hAnsi="宋体" w:cs="宋体"/>
                <w:b/>
                <w:szCs w:val="21"/>
              </w:rPr>
              <w:t>.</w:t>
            </w:r>
            <w:r>
              <w:rPr>
                <w:rFonts w:ascii="宋体" w:hAnsi="宋体" w:cs="宋体" w:hint="eastAsia"/>
                <w:b/>
                <w:szCs w:val="21"/>
              </w:rPr>
              <w:t xml:space="preserve"> 项目经理资格要求</w:t>
            </w:r>
          </w:p>
          <w:p w:rsidR="00085A17" w:rsidRDefault="00521615">
            <w:pPr>
              <w:spacing w:line="400" w:lineRule="exact"/>
              <w:ind w:firstLine="420"/>
            </w:pPr>
            <w:r>
              <w:rPr>
                <w:rFonts w:hint="eastAsia"/>
              </w:rPr>
              <w:t xml:space="preserve">5.1 </w:t>
            </w:r>
            <w:r>
              <w:rPr>
                <w:rFonts w:hint="eastAsia"/>
              </w:rPr>
              <w:t>比选申请人拟派的项目经理必须已在比选申请人本单位注册并应具有</w:t>
            </w:r>
            <w:r>
              <w:rPr>
                <w:rFonts w:hint="eastAsia"/>
                <w:u w:val="single"/>
              </w:rPr>
              <w:t>建筑工程</w:t>
            </w:r>
            <w:r>
              <w:rPr>
                <w:rFonts w:hint="eastAsia"/>
              </w:rPr>
              <w:t>专业</w:t>
            </w:r>
            <w:r>
              <w:rPr>
                <w:rFonts w:hint="eastAsia"/>
                <w:u w:val="single"/>
              </w:rPr>
              <w:t>壹级</w:t>
            </w:r>
            <w:r>
              <w:rPr>
                <w:rFonts w:hint="eastAsia"/>
              </w:rPr>
              <w:t>注册建造师执业资格。</w:t>
            </w:r>
            <w:r>
              <w:rPr>
                <w:rFonts w:hint="eastAsia"/>
              </w:rPr>
              <w:t xml:space="preserve"> </w:t>
            </w:r>
          </w:p>
          <w:p w:rsidR="00085A17" w:rsidRDefault="00521615">
            <w:pPr>
              <w:spacing w:line="400" w:lineRule="exact"/>
              <w:ind w:firstLine="420"/>
            </w:pPr>
            <w:r>
              <w:rPr>
                <w:rFonts w:hint="eastAsia"/>
              </w:rPr>
              <w:t xml:space="preserve">5.2 </w:t>
            </w:r>
            <w:r>
              <w:rPr>
                <w:rFonts w:hint="eastAsia"/>
              </w:rPr>
              <w:t>项目经理承诺要求：比选申请人须承诺拟派项目经理按注册建造师的相关规定到岗履职和未被禁止参与投标。</w:t>
            </w:r>
            <w:r>
              <w:rPr>
                <w:rFonts w:hint="eastAsia"/>
              </w:rPr>
              <w:t xml:space="preserve"> </w:t>
            </w:r>
          </w:p>
          <w:p w:rsidR="00085A17" w:rsidRDefault="00521615">
            <w:pPr>
              <w:spacing w:line="400" w:lineRule="exact"/>
              <w:ind w:firstLine="420"/>
            </w:pPr>
            <w:r>
              <w:rPr>
                <w:rFonts w:hint="eastAsia"/>
              </w:rPr>
              <w:t xml:space="preserve">5.2.1 </w:t>
            </w:r>
            <w:r>
              <w:rPr>
                <w:rFonts w:hint="eastAsia"/>
              </w:rPr>
              <w:t>到岗履职承诺要求：承诺拟派项目经理中选后在本项目任职，签订合同时拟派的项目经理必须与参选文件中的项目经理一致，</w:t>
            </w:r>
            <w:r>
              <w:rPr>
                <w:rFonts w:ascii="宋体" w:hAnsi="宋体" w:hint="eastAsia"/>
                <w:szCs w:val="21"/>
              </w:rPr>
              <w:t>并满足办理施工许可手续的相关要求</w:t>
            </w:r>
            <w:r>
              <w:rPr>
                <w:rFonts w:hint="eastAsia"/>
              </w:rPr>
              <w:t>。不能按承诺到岗履约的，按合同相关条款处罚并上报行政主管部门，给比选人造成损失的，比选申请人依法承担违约赔偿责任。拟派项目经理中选后不得随意更换。</w:t>
            </w:r>
            <w:r>
              <w:rPr>
                <w:rFonts w:hint="eastAsia"/>
              </w:rPr>
              <w:t xml:space="preserve"> </w:t>
            </w:r>
          </w:p>
          <w:p w:rsidR="00085A17" w:rsidRDefault="00521615">
            <w:pPr>
              <w:spacing w:line="400" w:lineRule="exact"/>
              <w:ind w:firstLine="420"/>
            </w:pPr>
            <w:r>
              <w:rPr>
                <w:rFonts w:hint="eastAsia"/>
              </w:rPr>
              <w:t xml:space="preserve">5.2.2 </w:t>
            </w:r>
            <w:r>
              <w:rPr>
                <w:rFonts w:hint="eastAsia"/>
              </w:rPr>
              <w:t>未被禁止参与投标承诺要求：承诺拟派项目经理未被重庆市住房和城乡建设主管部门暂停在渝承揽新业务。若被暂停在渝承揽新业务但仍参加本次比选，</w:t>
            </w:r>
            <w:r>
              <w:rPr>
                <w:rFonts w:hint="eastAsia"/>
                <w:b/>
              </w:rPr>
              <w:t>将作为废选处理</w:t>
            </w:r>
            <w:r>
              <w:rPr>
                <w:rFonts w:hint="eastAsia"/>
              </w:rPr>
              <w:t>；已取得中选候选人资格或中选资格的，比选人有权取消其中选候选人资格或中选资格；给比选人成损失的，比选申请人依法承担违约赔偿责任。</w:t>
            </w:r>
            <w:r>
              <w:rPr>
                <w:rFonts w:hint="eastAsia"/>
              </w:rPr>
              <w:t xml:space="preserve"> </w:t>
            </w:r>
          </w:p>
          <w:p w:rsidR="00085A17" w:rsidRDefault="00521615">
            <w:pPr>
              <w:spacing w:line="400" w:lineRule="exact"/>
              <w:ind w:firstLine="422"/>
              <w:rPr>
                <w:b/>
              </w:rPr>
            </w:pPr>
            <w:r>
              <w:rPr>
                <w:rFonts w:hint="eastAsia"/>
                <w:b/>
              </w:rPr>
              <w:t>5.2.</w:t>
            </w:r>
            <w:r>
              <w:rPr>
                <w:b/>
              </w:rPr>
              <w:t>3</w:t>
            </w:r>
            <w:r>
              <w:rPr>
                <w:rFonts w:hint="eastAsia"/>
                <w:b/>
              </w:rPr>
              <w:t xml:space="preserve"> </w:t>
            </w:r>
            <w:r>
              <w:rPr>
                <w:rFonts w:hint="eastAsia"/>
                <w:b/>
              </w:rPr>
              <w:t>未提供上述承诺或承诺内容不符合要求的，由评审委员会作废选处理。</w:t>
            </w:r>
            <w:r>
              <w:rPr>
                <w:rFonts w:hint="eastAsia"/>
                <w:b/>
              </w:rPr>
              <w:t xml:space="preserve"> </w:t>
            </w:r>
          </w:p>
          <w:p w:rsidR="00085A17" w:rsidRDefault="00521615">
            <w:pPr>
              <w:spacing w:line="400" w:lineRule="exact"/>
              <w:ind w:firstLine="422"/>
              <w:rPr>
                <w:b/>
                <w:bCs/>
              </w:rPr>
            </w:pPr>
            <w:r>
              <w:rPr>
                <w:rFonts w:hint="eastAsia"/>
                <w:b/>
                <w:bCs/>
              </w:rPr>
              <w:t>须提供有效的拟派项目经理建造师注册证（提供拟派的项目经理一级建造师电子注册证的，则该一级建造师电子注册证书须由建造师本人在个人签名处手写本人签名，未手写签名或与签名图像笔迹不一致的，该一级建造师电子注册证书无效）、身份证、比选申请人为其缴纳的养老保险证明材料复印件并加盖比选申请人单位公章，拟派项目经理到岗履职和未被禁止参与投标的承诺（承诺格式见第六章参选文件格式）。</w:t>
            </w:r>
          </w:p>
          <w:p w:rsidR="00085A17" w:rsidRDefault="00521615">
            <w:pPr>
              <w:spacing w:line="400" w:lineRule="exact"/>
              <w:ind w:firstLine="422"/>
              <w:rPr>
                <w:rFonts w:ascii="宋体" w:hAnsi="宋体" w:cs="宋体"/>
                <w:b/>
                <w:szCs w:val="21"/>
              </w:rPr>
            </w:pPr>
            <w:r>
              <w:rPr>
                <w:rFonts w:ascii="宋体" w:hAnsi="宋体" w:cs="宋体"/>
                <w:b/>
                <w:szCs w:val="21"/>
              </w:rPr>
              <w:t>6.</w:t>
            </w:r>
            <w:r>
              <w:rPr>
                <w:rFonts w:ascii="宋体" w:hAnsi="宋体" w:cs="宋体" w:hint="eastAsia"/>
                <w:b/>
                <w:szCs w:val="21"/>
              </w:rPr>
              <w:t>其他要求</w:t>
            </w:r>
          </w:p>
          <w:p w:rsidR="00085A17" w:rsidRDefault="00521615">
            <w:pPr>
              <w:spacing w:line="400" w:lineRule="exact"/>
              <w:ind w:firstLine="420"/>
            </w:pPr>
            <w:r>
              <w:rPr>
                <w:rFonts w:hint="eastAsia"/>
              </w:rPr>
              <w:t>（</w:t>
            </w:r>
            <w:r>
              <w:rPr>
                <w:rFonts w:hint="eastAsia"/>
              </w:rPr>
              <w:t>1</w:t>
            </w:r>
            <w:r>
              <w:rPr>
                <w:rFonts w:hint="eastAsia"/>
              </w:rPr>
              <w:t>）项目技术负责人：</w:t>
            </w:r>
            <w:r>
              <w:rPr>
                <w:rFonts w:hint="eastAsia"/>
              </w:rPr>
              <w:t xml:space="preserve"> </w:t>
            </w:r>
          </w:p>
          <w:p w:rsidR="00085A17" w:rsidRDefault="00521615">
            <w:pPr>
              <w:spacing w:line="400" w:lineRule="exact"/>
              <w:ind w:firstLine="420"/>
            </w:pPr>
            <w:r>
              <w:rPr>
                <w:rFonts w:hint="eastAsia"/>
              </w:rPr>
              <w:t>应具有工程类中级及以上职称；</w:t>
            </w:r>
            <w:r>
              <w:rPr>
                <w:rFonts w:hint="eastAsia"/>
              </w:rPr>
              <w:t xml:space="preserve"> </w:t>
            </w:r>
          </w:p>
          <w:p w:rsidR="00085A17" w:rsidRDefault="00521615">
            <w:pPr>
              <w:spacing w:line="400" w:lineRule="exact"/>
              <w:ind w:firstLine="422"/>
            </w:pPr>
            <w:r>
              <w:rPr>
                <w:rFonts w:hint="eastAsia"/>
                <w:b/>
                <w:bCs/>
              </w:rPr>
              <w:t>须提供拟派技术负责人身份证、职称证及比选申请人本单位为其缴纳的养老保险证明材料复印件并加盖比选申请人单位公章。</w:t>
            </w:r>
          </w:p>
          <w:p w:rsidR="00085A17" w:rsidRDefault="00521615">
            <w:pPr>
              <w:spacing w:line="400" w:lineRule="exact"/>
              <w:ind w:firstLine="420"/>
            </w:pPr>
            <w:r>
              <w:rPr>
                <w:rFonts w:hint="eastAsia"/>
              </w:rPr>
              <w:t>（</w:t>
            </w:r>
            <w:r>
              <w:rPr>
                <w:rFonts w:hint="eastAsia"/>
              </w:rPr>
              <w:t>2</w:t>
            </w:r>
            <w:r>
              <w:rPr>
                <w:rFonts w:hint="eastAsia"/>
              </w:rPr>
              <w:t>）主要管理人员：</w:t>
            </w:r>
          </w:p>
          <w:p w:rsidR="00085A17" w:rsidRDefault="00521615">
            <w:pPr>
              <w:spacing w:line="400" w:lineRule="exact"/>
              <w:ind w:firstLine="420"/>
            </w:pPr>
            <w:r>
              <w:rPr>
                <w:rFonts w:hint="eastAsia"/>
              </w:rPr>
              <w:t>比选申请人自行承诺中选后在签订合同之前，须按照建设行政主管部门的要求组建施工项目部，配置项目管理班子，出具任命文件。任命文件应当明确施工项目部的职责、岗位设置、人员配备，并书面通知建设单位。相关岗位管理人员应持有建设行政主管部门要求的岗位证书，并提供比选申请人本单位为其缴纳的养老保险证明材料。不能满足该要求的，比选人可取消其中选资格，给比选人造成损失的，比选申请人依法承担违约赔偿责任。</w:t>
            </w:r>
          </w:p>
          <w:p w:rsidR="00085A17" w:rsidRDefault="00521615">
            <w:pPr>
              <w:spacing w:line="400" w:lineRule="exact"/>
              <w:ind w:firstLine="422"/>
            </w:pPr>
            <w:r>
              <w:rPr>
                <w:rFonts w:hint="eastAsia"/>
                <w:b/>
                <w:bCs/>
              </w:rPr>
              <w:t>须提供</w:t>
            </w:r>
            <w:r>
              <w:rPr>
                <w:rFonts w:ascii="宋体" w:hAnsi="宋体" w:cs="宋体" w:hint="eastAsia"/>
                <w:b/>
                <w:bCs/>
                <w:szCs w:val="21"/>
              </w:rPr>
              <w:t>上述承诺</w:t>
            </w:r>
            <w:r>
              <w:rPr>
                <w:rFonts w:ascii="宋体" w:hAnsi="宋体" w:hint="eastAsia"/>
                <w:b/>
                <w:szCs w:val="21"/>
              </w:rPr>
              <w:t>（承诺格式见第六章参选文件格式）</w:t>
            </w:r>
            <w:r>
              <w:rPr>
                <w:rFonts w:ascii="宋体" w:hAnsi="宋体" w:cs="宋体" w:hint="eastAsia"/>
                <w:b/>
                <w:bCs/>
                <w:szCs w:val="21"/>
              </w:rPr>
              <w:t>。</w:t>
            </w:r>
          </w:p>
          <w:p w:rsidR="00085A17" w:rsidRDefault="00521615">
            <w:pPr>
              <w:spacing w:line="400" w:lineRule="exact"/>
              <w:ind w:firstLine="420"/>
            </w:pPr>
            <w:r>
              <w:rPr>
                <w:rFonts w:hint="eastAsia"/>
              </w:rPr>
              <w:t>（</w:t>
            </w:r>
            <w:r>
              <w:rPr>
                <w:rFonts w:hint="eastAsia"/>
              </w:rPr>
              <w:t>3</w:t>
            </w:r>
            <w:r>
              <w:rPr>
                <w:rFonts w:hint="eastAsia"/>
              </w:rPr>
              <w:t>）委托代理人：</w:t>
            </w:r>
            <w:r>
              <w:rPr>
                <w:rFonts w:hint="eastAsia"/>
              </w:rPr>
              <w:t xml:space="preserve"> </w:t>
            </w:r>
          </w:p>
          <w:p w:rsidR="00085A17" w:rsidRDefault="00521615">
            <w:pPr>
              <w:spacing w:line="400" w:lineRule="exact"/>
              <w:ind w:firstLine="420"/>
            </w:pPr>
            <w:r>
              <w:rPr>
                <w:rFonts w:hint="eastAsia"/>
              </w:rPr>
              <w:t>委托代理人必须为比选申请人本单位人员。</w:t>
            </w:r>
            <w:r>
              <w:rPr>
                <w:rFonts w:hint="eastAsia"/>
              </w:rPr>
              <w:t xml:space="preserve"> </w:t>
            </w:r>
          </w:p>
          <w:p w:rsidR="00085A17" w:rsidRDefault="00521615">
            <w:pPr>
              <w:spacing w:line="400" w:lineRule="exact"/>
              <w:ind w:firstLine="420"/>
            </w:pPr>
            <w:r>
              <w:rPr>
                <w:rFonts w:hint="eastAsia"/>
              </w:rPr>
              <w:t>须提供比选申请人为该委托代理人缴纳的养老保险证明复印件并加盖比选申请人单位公章。</w:t>
            </w:r>
            <w:r>
              <w:rPr>
                <w:rFonts w:ascii="宋体" w:hAnsi="宋体" w:hint="eastAsia"/>
                <w:kern w:val="0"/>
                <w:szCs w:val="21"/>
              </w:rPr>
              <w:t>否则，将由评</w:t>
            </w:r>
            <w:r w:rsidR="00083C3B">
              <w:rPr>
                <w:rFonts w:ascii="宋体" w:hAnsi="宋体" w:hint="eastAsia"/>
                <w:kern w:val="0"/>
                <w:szCs w:val="21"/>
              </w:rPr>
              <w:t>审</w:t>
            </w:r>
            <w:r>
              <w:rPr>
                <w:rFonts w:ascii="宋体" w:hAnsi="宋体" w:hint="eastAsia"/>
                <w:kern w:val="0"/>
                <w:szCs w:val="21"/>
              </w:rPr>
              <w:t>委员会作废选处理。</w:t>
            </w:r>
          </w:p>
          <w:p w:rsidR="00085A17" w:rsidRDefault="00521615">
            <w:pPr>
              <w:spacing w:line="400" w:lineRule="exact"/>
              <w:ind w:firstLine="422"/>
              <w:rPr>
                <w:b/>
                <w:bCs/>
              </w:rPr>
            </w:pPr>
            <w:r>
              <w:rPr>
                <w:rFonts w:hint="eastAsia"/>
                <w:b/>
                <w:bCs/>
              </w:rPr>
              <w:t>特别说明：</w:t>
            </w:r>
          </w:p>
          <w:p w:rsidR="00085A17" w:rsidRDefault="00521615">
            <w:pPr>
              <w:spacing w:line="400" w:lineRule="exact"/>
              <w:ind w:firstLine="420"/>
              <w:rPr>
                <w:rFonts w:ascii="宋体" w:hAnsi="宋体" w:cs="宋体"/>
                <w:kern w:val="0"/>
                <w:szCs w:val="21"/>
              </w:rPr>
            </w:pPr>
            <w:r>
              <w:rPr>
                <w:rFonts w:hint="eastAsia"/>
              </w:rPr>
              <w:t>（</w:t>
            </w:r>
            <w:r>
              <w:rPr>
                <w:rFonts w:hint="eastAsia"/>
              </w:rPr>
              <w:t>1</w:t>
            </w:r>
            <w:r>
              <w:rPr>
                <w:rFonts w:hint="eastAsia"/>
              </w:rPr>
              <w:t>）</w:t>
            </w:r>
            <w:r>
              <w:rPr>
                <w:rFonts w:ascii="宋体" w:hAnsi="宋体" w:cs="宋体"/>
                <w:szCs w:val="21"/>
              </w:rPr>
              <w:t>上述1～</w:t>
            </w:r>
            <w:r>
              <w:rPr>
                <w:rFonts w:ascii="宋体" w:hAnsi="宋体" w:cs="宋体" w:hint="eastAsia"/>
                <w:szCs w:val="21"/>
              </w:rPr>
              <w:t>6条所须提交的相关证明材料复印件均应加盖比选申请人单位公章。比选时比选申请人的委托代理人须随身携带以上所有复印件的原件（营业执照、资质证书、带二维码的证件、身份证、网页打印件、截图、承诺书、声明除外）带至比选现场备查。若经审查复印件与原件不一致，或未提供原件的，则参选文件由评审委员会作废选处理。</w:t>
            </w:r>
            <w:r>
              <w:rPr>
                <w:rFonts w:ascii="宋体" w:hAnsi="宋体" w:cs="宋体" w:hint="eastAsia"/>
                <w:b/>
                <w:szCs w:val="21"/>
              </w:rPr>
              <w:t>上述</w:t>
            </w:r>
            <w:r>
              <w:rPr>
                <w:rFonts w:ascii="宋体" w:hAnsi="宋体" w:cs="宋体" w:hint="eastAsia"/>
                <w:b/>
                <w:kern w:val="0"/>
                <w:szCs w:val="21"/>
              </w:rPr>
              <w:t>1</w:t>
            </w:r>
            <w:r>
              <w:rPr>
                <w:rFonts w:ascii="宋体" w:hAnsi="宋体" w:cs="宋体" w:hint="eastAsia"/>
                <w:b/>
                <w:szCs w:val="21"/>
              </w:rPr>
              <w:t>～</w:t>
            </w:r>
            <w:r>
              <w:rPr>
                <w:rFonts w:ascii="宋体" w:hAnsi="宋体" w:cs="宋体" w:hint="eastAsia"/>
                <w:b/>
                <w:kern w:val="0"/>
                <w:szCs w:val="21"/>
              </w:rPr>
              <w:t>6条，有一条不满足则参选文件由评审委员会</w:t>
            </w:r>
            <w:r>
              <w:rPr>
                <w:rFonts w:ascii="宋体" w:hAnsi="宋体" w:cs="宋体" w:hint="eastAsia"/>
                <w:b/>
                <w:szCs w:val="21"/>
              </w:rPr>
              <w:t>作废选处理</w:t>
            </w:r>
            <w:r>
              <w:rPr>
                <w:rFonts w:ascii="宋体" w:hAnsi="宋体" w:cs="宋体" w:hint="eastAsia"/>
                <w:b/>
                <w:kern w:val="0"/>
                <w:szCs w:val="21"/>
              </w:rPr>
              <w:t>。</w:t>
            </w:r>
          </w:p>
          <w:p w:rsidR="00085A17" w:rsidRDefault="00521615">
            <w:pPr>
              <w:spacing w:line="400" w:lineRule="exact"/>
              <w:ind w:firstLine="420"/>
            </w:pPr>
            <w:r>
              <w:rPr>
                <w:rFonts w:hint="eastAsia"/>
              </w:rPr>
              <w:t>（</w:t>
            </w:r>
            <w:r>
              <w:rPr>
                <w:rFonts w:hint="eastAsia"/>
              </w:rPr>
              <w:t>2</w:t>
            </w:r>
            <w:r>
              <w:rPr>
                <w:rFonts w:hint="eastAsia"/>
              </w:rPr>
              <w:t>）比选申请人须对上述相关证明材料真实性负责，不存在弄虚作假情形。比选人在合同签订前均有权对中选人提供的资料进行核实，若发现弄虚作假，取消其中选资格，其比选保证金不予退还，并承担因此造成的相关责任并赔偿相应损失。</w:t>
            </w:r>
            <w:r>
              <w:rPr>
                <w:rFonts w:hint="eastAsia"/>
              </w:rPr>
              <w:t xml:space="preserve"> </w:t>
            </w:r>
          </w:p>
          <w:p w:rsidR="00085A17" w:rsidRDefault="00521615">
            <w:pPr>
              <w:spacing w:line="400" w:lineRule="exact"/>
              <w:ind w:firstLine="420"/>
            </w:pPr>
            <w:r>
              <w:rPr>
                <w:rFonts w:hint="eastAsia"/>
              </w:rPr>
              <w:t>（</w:t>
            </w:r>
            <w:r>
              <w:rPr>
                <w:rFonts w:hint="eastAsia"/>
              </w:rPr>
              <w:t>3</w:t>
            </w:r>
            <w:r>
              <w:rPr>
                <w:rFonts w:hint="eastAsia"/>
              </w:rPr>
              <w:t>）本竞争性比选文件中所要求的人员养老保险证明要求如下：</w:t>
            </w:r>
            <w:r>
              <w:rPr>
                <w:rFonts w:hint="eastAsia"/>
              </w:rPr>
              <w:t xml:space="preserve"> </w:t>
            </w:r>
          </w:p>
          <w:p w:rsidR="00085A17" w:rsidRDefault="00521615">
            <w:pPr>
              <w:spacing w:line="400" w:lineRule="exact"/>
              <w:ind w:firstLine="420"/>
            </w:pPr>
            <w:r>
              <w:rPr>
                <w:rFonts w:hint="eastAsia"/>
              </w:rPr>
              <w:t>①社会单位提供养老保险证明，事业单位提供养老保险证明或行政主管部门在编证明。</w:t>
            </w:r>
            <w:r>
              <w:rPr>
                <w:rFonts w:hint="eastAsia"/>
              </w:rPr>
              <w:t xml:space="preserve"> </w:t>
            </w:r>
          </w:p>
          <w:p w:rsidR="00085A17" w:rsidRDefault="00521615">
            <w:pPr>
              <w:spacing w:line="400" w:lineRule="exact"/>
              <w:ind w:firstLine="420"/>
              <w:rPr>
                <w:b/>
                <w:bCs/>
              </w:rPr>
            </w:pPr>
            <w:r>
              <w:rPr>
                <w:rFonts w:hint="eastAsia"/>
              </w:rPr>
              <w:t>②项目经理、项目技术负责人和委托代理人的连续养老保险证明期限须包含</w:t>
            </w:r>
            <w:r>
              <w:rPr>
                <w:rFonts w:hint="eastAsia"/>
                <w:u w:val="single"/>
              </w:rPr>
              <w:t xml:space="preserve"> 2021 </w:t>
            </w:r>
            <w:r>
              <w:rPr>
                <w:rFonts w:hint="eastAsia"/>
              </w:rPr>
              <w:t>年</w:t>
            </w:r>
            <w:r>
              <w:rPr>
                <w:rFonts w:hint="eastAsia"/>
                <w:u w:val="single"/>
              </w:rPr>
              <w:t xml:space="preserve"> </w:t>
            </w:r>
            <w:r>
              <w:rPr>
                <w:u w:val="single"/>
              </w:rPr>
              <w:t>11</w:t>
            </w:r>
            <w:r>
              <w:rPr>
                <w:rFonts w:hint="eastAsia"/>
              </w:rPr>
              <w:t>月至</w:t>
            </w:r>
            <w:r>
              <w:rPr>
                <w:rFonts w:hint="eastAsia"/>
                <w:u w:val="single"/>
              </w:rPr>
              <w:t xml:space="preserve"> 2022 </w:t>
            </w:r>
            <w:r>
              <w:rPr>
                <w:rFonts w:hint="eastAsia"/>
              </w:rPr>
              <w:t>年</w:t>
            </w:r>
            <w:r>
              <w:rPr>
                <w:rFonts w:hint="eastAsia"/>
                <w:u w:val="single"/>
              </w:rPr>
              <w:t>0</w:t>
            </w:r>
            <w:r>
              <w:rPr>
                <w:u w:val="single"/>
              </w:rPr>
              <w:t>4</w:t>
            </w:r>
            <w:r>
              <w:rPr>
                <w:rFonts w:hint="eastAsia"/>
              </w:rPr>
              <w:t>月。提供的养老保险参保证明须体现上述人员的姓名、身份证号（或社保号）、单位名称、单位编号（或单位社保编号）、本单位参保时间（或起始参保时间），并带有社保部门公章或社保部门的有效电子印章。</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1.4.2</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是否接受联合体比选申请</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不接受</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1.9.1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踏勘现场</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hint="eastAsia"/>
              </w:rPr>
              <w:t>比选申请人自行组织现场踏勘，比选人不统一组织</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1.10．1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比选申请预备会</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不召开</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1.11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分包</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不允许</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2.1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构成比选文件的其他材料</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比选人发出的答疑及补遗通知</w:t>
            </w:r>
          </w:p>
        </w:tc>
      </w:tr>
      <w:tr w:rsidR="00085A17">
        <w:trPr>
          <w:trHeight w:val="567"/>
        </w:trPr>
        <w:tc>
          <w:tcPr>
            <w:tcW w:w="90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2.2.1</w:t>
            </w:r>
          </w:p>
        </w:tc>
        <w:tc>
          <w:tcPr>
            <w:tcW w:w="288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比选申请人要求澄清比选文件的截止时间</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kern w:val="0"/>
              </w:rPr>
              <w:t>比选申请人在收到比选文件后，应仔细检查比选文件的所有内容，如有残缺或文字表述不清，存在错、碰、漏、缺、概念模糊和有可能出现歧义或理解上的偏差的内容等须在</w:t>
            </w:r>
            <w:r>
              <w:rPr>
                <w:rFonts w:ascii="宋体" w:hAnsi="宋体" w:cs="宋体" w:hint="eastAsia"/>
                <w:b/>
                <w:bCs/>
                <w:kern w:val="0"/>
              </w:rPr>
              <w:t>比选公告规定的时间前</w:t>
            </w:r>
            <w:r>
              <w:rPr>
                <w:rFonts w:ascii="宋体" w:hAnsi="宋体" w:cs="宋体" w:hint="eastAsia"/>
              </w:rPr>
              <w:t>向比选代理机构以</w:t>
            </w:r>
            <w:r>
              <w:rPr>
                <w:rFonts w:ascii="宋体" w:hAnsi="宋体" w:cs="宋体" w:hint="eastAsia"/>
                <w:kern w:val="0"/>
              </w:rPr>
              <w:t>书面形式（须加盖比选申请人单位公章）提交。</w:t>
            </w:r>
          </w:p>
        </w:tc>
      </w:tr>
      <w:tr w:rsidR="00085A17">
        <w:trPr>
          <w:trHeight w:val="567"/>
        </w:trPr>
        <w:tc>
          <w:tcPr>
            <w:tcW w:w="90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2.2.2</w:t>
            </w:r>
          </w:p>
        </w:tc>
        <w:tc>
          <w:tcPr>
            <w:tcW w:w="288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比选人发出比选文件澄清的时间</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比选人应在比选公告规定的</w:t>
            </w:r>
            <w:r w:rsidR="00A752E3">
              <w:rPr>
                <w:rFonts w:ascii="宋体" w:hAnsi="宋体" w:cs="宋体" w:hint="eastAsia"/>
              </w:rPr>
              <w:t>方式及</w:t>
            </w:r>
            <w:r>
              <w:rPr>
                <w:rFonts w:ascii="宋体" w:hAnsi="宋体" w:cs="宋体" w:hint="eastAsia"/>
              </w:rPr>
              <w:t>时间前发布</w:t>
            </w:r>
          </w:p>
        </w:tc>
      </w:tr>
      <w:tr w:rsidR="00085A17">
        <w:trPr>
          <w:trHeight w:val="1132"/>
        </w:trPr>
        <w:tc>
          <w:tcPr>
            <w:tcW w:w="90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2.2.3</w:t>
            </w:r>
          </w:p>
        </w:tc>
        <w:tc>
          <w:tcPr>
            <w:tcW w:w="288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比选申请人确认收到比选文件澄清的时间</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不采用</w:t>
            </w:r>
          </w:p>
        </w:tc>
      </w:tr>
      <w:tr w:rsidR="00085A17">
        <w:trPr>
          <w:trHeight w:val="567"/>
        </w:trPr>
        <w:tc>
          <w:tcPr>
            <w:tcW w:w="90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3.1.1</w:t>
            </w:r>
          </w:p>
        </w:tc>
        <w:tc>
          <w:tcPr>
            <w:tcW w:w="288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构成参选文件的</w:t>
            </w:r>
          </w:p>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其他材料</w:t>
            </w:r>
          </w:p>
        </w:tc>
        <w:tc>
          <w:tcPr>
            <w:tcW w:w="5900" w:type="dxa"/>
            <w:vAlign w:val="center"/>
          </w:tcPr>
          <w:p w:rsidR="00085A17" w:rsidRDefault="00521615">
            <w:pPr>
              <w:spacing w:line="400" w:lineRule="exact"/>
              <w:ind w:firstLineChars="0" w:firstLine="0"/>
              <w:rPr>
                <w:rFonts w:ascii="宋体" w:hAnsi="宋体" w:cs="宋体"/>
              </w:rPr>
            </w:pPr>
            <w:r>
              <w:rPr>
                <w:rFonts w:ascii="宋体" w:hAnsi="宋体" w:cs="宋体" w:hint="eastAsia"/>
              </w:rPr>
              <w:t>比选申请人的书面澄清、说明和补正（但不得改变参选文件的实质性内容）</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3.2.1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比选报价</w:t>
            </w:r>
          </w:p>
        </w:tc>
        <w:tc>
          <w:tcPr>
            <w:tcW w:w="5900" w:type="dxa"/>
          </w:tcPr>
          <w:p w:rsidR="00085A17" w:rsidRDefault="00521615">
            <w:pPr>
              <w:spacing w:line="360" w:lineRule="exact"/>
              <w:ind w:firstLine="420"/>
              <w:rPr>
                <w:rFonts w:ascii="宋体" w:hAnsi="宋体" w:cs="宋体"/>
                <w:kern w:val="0"/>
              </w:rPr>
            </w:pPr>
            <w:r>
              <w:rPr>
                <w:rFonts w:ascii="宋体" w:hAnsi="宋体" w:cs="宋体" w:hint="eastAsia"/>
                <w:kern w:val="0"/>
              </w:rPr>
              <w:t>一、比选申请人的比选报价实行全费用包干单价，按施工图施工包括不限于以下费用：</w:t>
            </w:r>
          </w:p>
          <w:p w:rsidR="00085A17" w:rsidRDefault="00521615">
            <w:pPr>
              <w:spacing w:line="360" w:lineRule="exact"/>
              <w:ind w:firstLine="420"/>
              <w:rPr>
                <w:rFonts w:ascii="宋体" w:hAnsi="宋体" w:cs="宋体"/>
                <w:kern w:val="0"/>
              </w:rPr>
            </w:pPr>
            <w:r>
              <w:rPr>
                <w:rFonts w:ascii="宋体" w:hAnsi="宋体" w:cs="宋体" w:hint="eastAsia"/>
                <w:kern w:val="0"/>
              </w:rPr>
              <w:t>（一）清表、清淤、错台搭接、组织合格的土石方挖运回填、大石块破碎、强夯、分层碾压的费用。</w:t>
            </w:r>
          </w:p>
          <w:p w:rsidR="00085A17" w:rsidRDefault="00521615">
            <w:pPr>
              <w:pStyle w:val="ae"/>
              <w:spacing w:line="240" w:lineRule="auto"/>
              <w:ind w:firstLine="420"/>
              <w:rPr>
                <w:rFonts w:ascii="宋体" w:hAnsi="宋体" w:cs="宋体"/>
                <w:sz w:val="21"/>
                <w:szCs w:val="24"/>
              </w:rPr>
            </w:pPr>
            <w:r>
              <w:rPr>
                <w:rFonts w:ascii="宋体" w:hAnsi="宋体" w:cs="宋体" w:hint="eastAsia"/>
                <w:kern w:val="0"/>
                <w:sz w:val="21"/>
                <w:szCs w:val="24"/>
              </w:rPr>
              <w:t>（二）</w:t>
            </w:r>
            <w:r>
              <w:rPr>
                <w:rFonts w:ascii="宋体" w:hAnsi="宋体" w:cs="宋体" w:hint="eastAsia"/>
                <w:sz w:val="21"/>
                <w:szCs w:val="24"/>
              </w:rPr>
              <w:t>每个全费用包干单价中均应包括人工费、材料费、机械费、管理费、利润、风险费用、措施费（含安全文明施工费用、夜间施工费、雨季施工费、临时设施费、赶工措施费、机械进出场费等）、规费、税金等所有费用。结算时，中选的全费用包干单价不作任何调整。</w:t>
            </w:r>
          </w:p>
          <w:p w:rsidR="00085A17" w:rsidRDefault="00521615">
            <w:pPr>
              <w:spacing w:line="360" w:lineRule="exact"/>
              <w:ind w:firstLine="420"/>
              <w:rPr>
                <w:rFonts w:ascii="宋体" w:hAnsi="宋体" w:cs="宋体"/>
                <w:kern w:val="0"/>
              </w:rPr>
            </w:pPr>
            <w:r>
              <w:rPr>
                <w:rFonts w:ascii="宋体" w:hAnsi="宋体" w:cs="宋体" w:hint="eastAsia"/>
                <w:kern w:val="0"/>
              </w:rPr>
              <w:t>（三）满足市政道路运输、城管、环保等要求发生的费用。</w:t>
            </w:r>
          </w:p>
          <w:p w:rsidR="00085A17" w:rsidRDefault="00521615">
            <w:pPr>
              <w:snapToGrid w:val="0"/>
              <w:spacing w:line="400" w:lineRule="exact"/>
              <w:ind w:firstLine="420"/>
              <w:jc w:val="left"/>
              <w:rPr>
                <w:rFonts w:ascii="宋体" w:hAnsi="宋体" w:cs="宋体"/>
                <w:kern w:val="0"/>
              </w:rPr>
            </w:pPr>
            <w:r>
              <w:rPr>
                <w:rFonts w:ascii="宋体" w:hAnsi="宋体" w:cs="宋体" w:hint="eastAsia"/>
                <w:kern w:val="0"/>
              </w:rPr>
              <w:t xml:space="preserve">比选申请人回填运输道路需要经过正在施工的市政道路由比选申请人自己协调并承担相应的费用。  </w:t>
            </w:r>
          </w:p>
          <w:p w:rsidR="00085A17" w:rsidRDefault="00521615">
            <w:pPr>
              <w:snapToGrid w:val="0"/>
              <w:spacing w:line="400" w:lineRule="exact"/>
              <w:ind w:firstLine="420"/>
              <w:jc w:val="left"/>
              <w:rPr>
                <w:rFonts w:ascii="宋体" w:hAnsi="宋体" w:cs="宋体"/>
                <w:kern w:val="0"/>
              </w:rPr>
            </w:pPr>
            <w:r>
              <w:rPr>
                <w:rFonts w:ascii="宋体" w:hAnsi="宋体" w:cs="宋体" w:hint="eastAsia"/>
                <w:kern w:val="0"/>
              </w:rPr>
              <w:t xml:space="preserve">（四）回填运输道路需要经过正在施工的市政道路相关协调、修路、冲洗的费用。  </w:t>
            </w:r>
          </w:p>
          <w:p w:rsidR="00085A17" w:rsidRDefault="00521615">
            <w:pPr>
              <w:snapToGrid w:val="0"/>
              <w:spacing w:line="400" w:lineRule="exact"/>
              <w:ind w:firstLine="420"/>
              <w:jc w:val="left"/>
              <w:rPr>
                <w:rFonts w:ascii="宋体" w:hAnsi="宋体" w:cs="宋体"/>
                <w:kern w:val="0"/>
              </w:rPr>
            </w:pPr>
            <w:r>
              <w:rPr>
                <w:rFonts w:ascii="宋体" w:hAnsi="宋体" w:cs="宋体" w:hint="eastAsia"/>
                <w:kern w:val="0"/>
              </w:rPr>
              <w:t>（五）地块清表、开挖水田、鱼塘淤泥及外运至专用渣场的费用。</w:t>
            </w:r>
          </w:p>
          <w:p w:rsidR="00085A17" w:rsidRDefault="00521615">
            <w:pPr>
              <w:spacing w:line="360" w:lineRule="exact"/>
              <w:ind w:firstLine="420"/>
              <w:rPr>
                <w:rFonts w:ascii="宋体" w:hAnsi="宋体" w:cs="宋体"/>
                <w:kern w:val="0"/>
              </w:rPr>
            </w:pPr>
            <w:r>
              <w:rPr>
                <w:rFonts w:ascii="宋体" w:hAnsi="宋体" w:cs="宋体" w:hint="eastAsia"/>
                <w:kern w:val="0"/>
              </w:rPr>
              <w:t>（六）在用地红线范围内渝兴、龙滨公司委托的单位已回填面积约40000 m</w:t>
            </w:r>
            <w:r>
              <w:rPr>
                <w:rFonts w:ascii="宋体" w:hAnsi="宋体" w:cs="宋体" w:hint="eastAsia"/>
                <w:kern w:val="0"/>
                <w:vertAlign w:val="superscript"/>
              </w:rPr>
              <w:t>2</w:t>
            </w:r>
            <w:r>
              <w:rPr>
                <w:rFonts w:ascii="宋体" w:hAnsi="宋体" w:cs="宋体" w:hint="eastAsia"/>
                <w:kern w:val="0"/>
              </w:rPr>
              <w:t>,回填标高约195.50m～200.60m的土石方强夯处理及碾压的费用。</w:t>
            </w:r>
          </w:p>
          <w:p w:rsidR="00085A17" w:rsidRDefault="00521615">
            <w:pPr>
              <w:spacing w:line="360" w:lineRule="exact"/>
              <w:ind w:firstLine="420"/>
              <w:rPr>
                <w:rFonts w:ascii="宋体" w:hAnsi="宋体" w:cs="宋体"/>
                <w:kern w:val="0"/>
              </w:rPr>
            </w:pPr>
            <w:r>
              <w:rPr>
                <w:rFonts w:ascii="宋体" w:hAnsi="宋体" w:cs="宋体" w:hint="eastAsia"/>
                <w:kern w:val="0"/>
              </w:rPr>
              <w:t xml:space="preserve"> (七) 新冠肺炎疫情常态化防控相关费用。</w:t>
            </w:r>
          </w:p>
          <w:p w:rsidR="00085A17" w:rsidRDefault="00521615">
            <w:pPr>
              <w:spacing w:line="360" w:lineRule="exact"/>
              <w:ind w:firstLine="420"/>
              <w:rPr>
                <w:rFonts w:ascii="宋体" w:hAnsi="宋体" w:cs="宋体"/>
                <w:kern w:val="0"/>
              </w:rPr>
            </w:pPr>
            <w:r>
              <w:rPr>
                <w:rFonts w:ascii="宋体" w:hAnsi="宋体" w:cs="宋体" w:hint="eastAsia"/>
                <w:kern w:val="0"/>
              </w:rPr>
              <w:t>比选申请人须承担以上（一）至（七）项所需的费用。</w:t>
            </w:r>
          </w:p>
          <w:p w:rsidR="00085A17" w:rsidRDefault="00521615">
            <w:pPr>
              <w:tabs>
                <w:tab w:val="left" w:pos="546"/>
                <w:tab w:val="left" w:pos="711"/>
              </w:tabs>
              <w:snapToGrid w:val="0"/>
              <w:spacing w:line="360" w:lineRule="exact"/>
              <w:ind w:firstLine="422"/>
              <w:rPr>
                <w:rFonts w:ascii="宋体" w:hAnsi="宋体"/>
                <w:b/>
                <w:szCs w:val="21"/>
              </w:rPr>
            </w:pPr>
            <w:r>
              <w:rPr>
                <w:rFonts w:ascii="宋体" w:hAnsi="宋体" w:cs="宋体" w:hint="eastAsia"/>
                <w:b/>
                <w:kern w:val="0"/>
              </w:rPr>
              <w:t>二、本项目将设置比选单价和比选总报价最高限价，回填土石方工程量暂定60万m</w:t>
            </w:r>
            <w:r>
              <w:rPr>
                <w:rFonts w:ascii="宋体" w:hAnsi="宋体" w:cs="宋体" w:hint="eastAsia"/>
                <w:b/>
                <w:kern w:val="0"/>
                <w:vertAlign w:val="superscript"/>
              </w:rPr>
              <w:t>3</w:t>
            </w:r>
            <w:r>
              <w:rPr>
                <w:rFonts w:ascii="宋体" w:hAnsi="宋体" w:cs="宋体" w:hint="eastAsia"/>
                <w:b/>
                <w:kern w:val="0"/>
              </w:rPr>
              <w:t>作为计算基数，比选单价最高限价为</w:t>
            </w:r>
            <w:r>
              <w:rPr>
                <w:rFonts w:ascii="宋体" w:hAnsi="宋体" w:cs="宋体" w:hint="eastAsia"/>
                <w:b/>
                <w:kern w:val="0"/>
                <w:u w:val="single"/>
              </w:rPr>
              <w:t>5</w:t>
            </w:r>
            <w:r>
              <w:rPr>
                <w:rFonts w:ascii="宋体" w:hAnsi="宋体" w:cs="宋体" w:hint="eastAsia"/>
                <w:b/>
                <w:kern w:val="0"/>
              </w:rPr>
              <w:t>元/ m</w:t>
            </w:r>
            <w:r>
              <w:rPr>
                <w:rFonts w:ascii="宋体" w:hAnsi="宋体" w:cs="宋体" w:hint="eastAsia"/>
                <w:b/>
                <w:kern w:val="0"/>
                <w:vertAlign w:val="superscript"/>
              </w:rPr>
              <w:t>3</w:t>
            </w:r>
            <w:r>
              <w:rPr>
                <w:rFonts w:ascii="宋体" w:hAnsi="宋体" w:cs="宋体" w:hint="eastAsia"/>
                <w:b/>
                <w:kern w:val="0"/>
              </w:rPr>
              <w:t>，比选总报价最高限价为人民币</w:t>
            </w:r>
            <w:r>
              <w:rPr>
                <w:rFonts w:ascii="宋体" w:hAnsi="宋体" w:cs="宋体" w:hint="eastAsia"/>
                <w:b/>
                <w:kern w:val="0"/>
                <w:u w:val="single"/>
              </w:rPr>
              <w:t>300</w:t>
            </w:r>
            <w:r>
              <w:rPr>
                <w:rFonts w:ascii="宋体" w:hAnsi="宋体" w:cs="宋体" w:hint="eastAsia"/>
                <w:b/>
                <w:kern w:val="0"/>
              </w:rPr>
              <w:t>万元（大写：叁佰万元整），</w:t>
            </w:r>
            <w:r>
              <w:rPr>
                <w:rFonts w:ascii="宋体" w:hAnsi="宋体" w:cs="宋体" w:hint="eastAsia"/>
                <w:b/>
                <w:szCs w:val="21"/>
              </w:rPr>
              <w:t>比选申请人的比选报价（比选单价和比选总报价）不得超过对应的最高限价，否则由评</w:t>
            </w:r>
            <w:r w:rsidR="00083C3B">
              <w:rPr>
                <w:rFonts w:ascii="宋体" w:hAnsi="宋体" w:cs="宋体" w:hint="eastAsia"/>
                <w:b/>
                <w:szCs w:val="21"/>
              </w:rPr>
              <w:t>审</w:t>
            </w:r>
            <w:r>
              <w:rPr>
                <w:rFonts w:ascii="宋体" w:hAnsi="宋体" w:cs="宋体" w:hint="eastAsia"/>
                <w:b/>
                <w:szCs w:val="21"/>
              </w:rPr>
              <w:t>委员会作</w:t>
            </w:r>
            <w:r>
              <w:rPr>
                <w:rFonts w:ascii="宋体" w:hAnsi="宋体" w:hint="eastAsia"/>
                <w:b/>
                <w:szCs w:val="21"/>
              </w:rPr>
              <w:t>废选处理。</w:t>
            </w:r>
          </w:p>
          <w:p w:rsidR="00085A17" w:rsidRDefault="00521615">
            <w:pPr>
              <w:spacing w:line="360" w:lineRule="exact"/>
              <w:ind w:firstLine="420"/>
              <w:rPr>
                <w:rFonts w:ascii="宋体" w:hAnsi="宋体" w:cs="宋体"/>
                <w:kern w:val="0"/>
              </w:rPr>
            </w:pPr>
            <w:r>
              <w:rPr>
                <w:rFonts w:ascii="宋体" w:hAnsi="宋体" w:cs="宋体" w:hint="eastAsia"/>
                <w:kern w:val="0"/>
              </w:rPr>
              <w:t>三、结算时按实际竣工验收合格的回填土石方工程量乘以中选单价进行结算。</w:t>
            </w:r>
          </w:p>
          <w:p w:rsidR="00085A17" w:rsidRDefault="00521615">
            <w:pPr>
              <w:pStyle w:val="a5"/>
              <w:spacing w:after="0" w:line="360" w:lineRule="exact"/>
              <w:ind w:firstLine="420"/>
              <w:rPr>
                <w:rFonts w:ascii="宋体" w:hAnsi="宋体" w:cs="宋体"/>
                <w:kern w:val="0"/>
              </w:rPr>
            </w:pPr>
            <w:r>
              <w:rPr>
                <w:rFonts w:ascii="宋体" w:hAnsi="宋体" w:cs="宋体" w:hint="eastAsia"/>
                <w:kern w:val="0"/>
              </w:rPr>
              <w:t>公式：实际竣工验收合格的回填土石方工程量×中选单价（元/m</w:t>
            </w:r>
            <w:r>
              <w:rPr>
                <w:rFonts w:ascii="宋体" w:hAnsi="宋体" w:cs="宋体" w:hint="eastAsia"/>
                <w:kern w:val="0"/>
                <w:vertAlign w:val="superscript"/>
              </w:rPr>
              <w:t>3</w:t>
            </w:r>
            <w:r>
              <w:rPr>
                <w:rFonts w:ascii="宋体" w:hAnsi="宋体" w:cs="宋体" w:hint="eastAsia"/>
                <w:kern w:val="0"/>
              </w:rPr>
              <w:t>）</w:t>
            </w:r>
          </w:p>
          <w:p w:rsidR="00085A17" w:rsidRDefault="00521615">
            <w:pPr>
              <w:pStyle w:val="a5"/>
              <w:spacing w:after="0" w:line="360" w:lineRule="exact"/>
              <w:ind w:firstLine="422"/>
              <w:rPr>
                <w:rFonts w:ascii="宋体" w:hAnsi="宋体" w:cs="宋体"/>
                <w:b/>
                <w:kern w:val="0"/>
              </w:rPr>
            </w:pPr>
            <w:r>
              <w:rPr>
                <w:rFonts w:ascii="宋体" w:hAnsi="宋体" w:cs="宋体" w:hint="eastAsia"/>
                <w:b/>
                <w:kern w:val="0"/>
              </w:rPr>
              <w:t>注：（1）比选总报价只作评审标准，不作结算依据。</w:t>
            </w:r>
          </w:p>
          <w:p w:rsidR="00085A17" w:rsidRDefault="00521615">
            <w:pPr>
              <w:pStyle w:val="a5"/>
              <w:spacing w:after="0" w:line="360" w:lineRule="exact"/>
              <w:ind w:firstLine="422"/>
              <w:rPr>
                <w:rFonts w:ascii="宋体" w:hAnsi="宋体" w:cs="宋体"/>
                <w:b/>
                <w:kern w:val="0"/>
              </w:rPr>
            </w:pPr>
            <w:r>
              <w:rPr>
                <w:rFonts w:ascii="宋体" w:hAnsi="宋体" w:cs="宋体" w:hint="eastAsia"/>
                <w:b/>
                <w:kern w:val="0"/>
              </w:rPr>
              <w:t>（2）请比选申请人根据竞争性比选文件及其附件须自行到现场踏勘认真核算后报价，比选文件提供的回填设计的范围和标高为暂定，因拆迁、设计等原因比选人调整回填设计的范围和标高，由此产生土石方工程量变化所带来的风险由比选申请人承担并计入比选报价中。</w:t>
            </w:r>
          </w:p>
          <w:p w:rsidR="00085A17" w:rsidRDefault="00521615">
            <w:pPr>
              <w:pStyle w:val="a5"/>
              <w:spacing w:after="0" w:line="360" w:lineRule="exact"/>
              <w:ind w:firstLine="422"/>
              <w:rPr>
                <w:rFonts w:ascii="宋体" w:hAnsi="宋体" w:cs="宋体"/>
                <w:b/>
                <w:kern w:val="0"/>
              </w:rPr>
            </w:pPr>
            <w:r>
              <w:rPr>
                <w:rFonts w:ascii="宋体" w:hAnsi="宋体" w:cs="宋体" w:hint="eastAsia"/>
                <w:b/>
                <w:kern w:val="0"/>
              </w:rPr>
              <w:t>（3）比选申请人应配合比选人委托的第三方机构的质量检测。</w:t>
            </w:r>
          </w:p>
          <w:p w:rsidR="00085A17" w:rsidRDefault="00521615">
            <w:pPr>
              <w:pStyle w:val="a5"/>
              <w:spacing w:after="0" w:line="360" w:lineRule="exact"/>
              <w:ind w:firstLine="422"/>
              <w:rPr>
                <w:rFonts w:ascii="宋体" w:hAnsi="宋体" w:cs="宋体"/>
                <w:b/>
                <w:color w:val="FF0000"/>
                <w:kern w:val="0"/>
              </w:rPr>
            </w:pPr>
            <w:r>
              <w:rPr>
                <w:rFonts w:ascii="宋体" w:hAnsi="宋体" w:cs="宋体" w:hint="eastAsia"/>
                <w:b/>
                <w:kern w:val="0"/>
              </w:rPr>
              <w:t>（4）如工程费用由比选申请人支付给比选人，其单价和总价按负数填报；如工程费用由比选人支付给比选申请人，其单价和总价按正数填报；如比选申请人报价为负，则绝对值最大的为最低报价，如报价比选申请人报价为正，则绝对值最小的为最低报价。</w:t>
            </w:r>
          </w:p>
        </w:tc>
      </w:tr>
      <w:tr w:rsidR="00085A17">
        <w:trPr>
          <w:trHeight w:val="51"/>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3.3.1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比选申请有效期</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90日历天 （从提交参选文件截止日起计算）</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3.4.1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比选保证金</w:t>
            </w:r>
          </w:p>
        </w:tc>
        <w:tc>
          <w:tcPr>
            <w:tcW w:w="5900" w:type="dxa"/>
            <w:vAlign w:val="center"/>
          </w:tcPr>
          <w:p w:rsidR="00085A17" w:rsidRDefault="00521615">
            <w:pPr>
              <w:snapToGrid w:val="0"/>
              <w:spacing w:line="400" w:lineRule="exact"/>
              <w:ind w:firstLineChars="0" w:firstLine="0"/>
            </w:pPr>
            <w:r>
              <w:rPr>
                <w:rFonts w:hint="eastAsia"/>
              </w:rPr>
              <w:t>比选保证金的交纳方式：比选申请人可选择以下二种方式之一。</w:t>
            </w:r>
          </w:p>
          <w:p w:rsidR="00085A17" w:rsidRDefault="00521615">
            <w:pPr>
              <w:snapToGrid w:val="0"/>
              <w:spacing w:line="400" w:lineRule="exact"/>
              <w:ind w:firstLine="422"/>
              <w:rPr>
                <w:b/>
              </w:rPr>
            </w:pPr>
            <w:r>
              <w:rPr>
                <w:rFonts w:hint="eastAsia"/>
                <w:b/>
              </w:rPr>
              <w:t>方式一：</w:t>
            </w:r>
          </w:p>
          <w:p w:rsidR="00085A17" w:rsidRDefault="00521615">
            <w:pPr>
              <w:snapToGrid w:val="0"/>
              <w:spacing w:line="400" w:lineRule="exact"/>
              <w:ind w:firstLine="420"/>
            </w:pPr>
            <w:r>
              <w:rPr>
                <w:rFonts w:hint="eastAsia"/>
              </w:rPr>
              <w:t>一、以转账支票或电汇形式交纳比选保证金</w:t>
            </w:r>
          </w:p>
          <w:p w:rsidR="00085A17" w:rsidRDefault="00521615">
            <w:pPr>
              <w:snapToGrid w:val="0"/>
              <w:spacing w:line="400" w:lineRule="exact"/>
              <w:ind w:firstLine="420"/>
            </w:pPr>
            <w:r>
              <w:rPr>
                <w:rFonts w:hint="eastAsia"/>
              </w:rPr>
              <w:t>1</w:t>
            </w:r>
            <w:r>
              <w:rPr>
                <w:rFonts w:hint="eastAsia"/>
              </w:rPr>
              <w:t>、比选保证金交款形式及要求：比选申请人从企业的基本账户（开户行）</w:t>
            </w:r>
            <w:r>
              <w:rPr>
                <w:rFonts w:hint="eastAsia"/>
                <w:b/>
              </w:rPr>
              <w:t>在</w:t>
            </w:r>
            <w:r>
              <w:rPr>
                <w:rFonts w:hint="eastAsia"/>
                <w:b/>
              </w:rPr>
              <w:t>2022</w:t>
            </w:r>
            <w:r w:rsidR="00A752E3">
              <w:rPr>
                <w:rFonts w:hint="eastAsia"/>
                <w:b/>
              </w:rPr>
              <w:t>年</w:t>
            </w:r>
            <w:r w:rsidR="00A752E3">
              <w:rPr>
                <w:rFonts w:hint="eastAsia"/>
                <w:b/>
              </w:rPr>
              <w:t>05</w:t>
            </w:r>
            <w:r w:rsidR="00A752E3">
              <w:rPr>
                <w:rFonts w:hint="eastAsia"/>
                <w:b/>
              </w:rPr>
              <w:t>月</w:t>
            </w:r>
            <w:r w:rsidR="00A752E3">
              <w:rPr>
                <w:rFonts w:hint="eastAsia"/>
                <w:b/>
              </w:rPr>
              <w:t>27</w:t>
            </w:r>
            <w:r>
              <w:rPr>
                <w:rFonts w:hint="eastAsia"/>
                <w:b/>
              </w:rPr>
              <w:t>日</w:t>
            </w:r>
            <w:r>
              <w:rPr>
                <w:rFonts w:hint="eastAsia"/>
                <w:b/>
              </w:rPr>
              <w:t>00:00</w:t>
            </w:r>
            <w:r>
              <w:rPr>
                <w:rFonts w:hint="eastAsia"/>
                <w:b/>
              </w:rPr>
              <w:t>时</w:t>
            </w:r>
            <w:r>
              <w:rPr>
                <w:rFonts w:hint="eastAsia"/>
              </w:rPr>
              <w:t>前通过转账支票直接划付或以电汇方式直接划付至下面指定的比选保证金账户。不满足上述要求的比选保证金无效。</w:t>
            </w:r>
          </w:p>
          <w:p w:rsidR="00085A17" w:rsidRDefault="00521615">
            <w:pPr>
              <w:snapToGrid w:val="0"/>
              <w:spacing w:line="400" w:lineRule="exact"/>
              <w:ind w:firstLine="420"/>
            </w:pPr>
            <w:r>
              <w:rPr>
                <w:rFonts w:hint="eastAsia"/>
              </w:rPr>
              <w:t>比选申请人自行考虑汇入时间风险，如同城汇入、异地汇入、跨行汇入的时间要求。</w:t>
            </w:r>
          </w:p>
          <w:p w:rsidR="00085A17" w:rsidRDefault="00521615">
            <w:pPr>
              <w:snapToGrid w:val="0"/>
              <w:spacing w:line="400" w:lineRule="exact"/>
              <w:ind w:firstLine="420"/>
            </w:pPr>
            <w:r>
              <w:rPr>
                <w:rFonts w:hint="eastAsia"/>
              </w:rPr>
              <w:t>2</w:t>
            </w:r>
            <w:r>
              <w:rPr>
                <w:rFonts w:hint="eastAsia"/>
              </w:rPr>
              <w:t>、以转账支票或电汇形式提交比选保证金的金额：</w:t>
            </w:r>
            <w:r>
              <w:rPr>
                <w:rFonts w:hint="eastAsia"/>
                <w:u w:val="single"/>
              </w:rPr>
              <w:t>60000</w:t>
            </w:r>
            <w:r>
              <w:rPr>
                <w:rFonts w:hint="eastAsia"/>
              </w:rPr>
              <w:t>元整（人民币）</w:t>
            </w:r>
            <w:r>
              <w:rPr>
                <w:rFonts w:ascii="Calibri" w:hAnsi="Calibri" w:hint="eastAsia"/>
                <w:b/>
                <w:bCs/>
              </w:rPr>
              <w:t>（大写：陆万元整）</w:t>
            </w:r>
          </w:p>
          <w:p w:rsidR="00085A17" w:rsidRDefault="00521615">
            <w:pPr>
              <w:snapToGrid w:val="0"/>
              <w:spacing w:line="400" w:lineRule="exact"/>
              <w:ind w:firstLine="420"/>
            </w:pPr>
            <w:r>
              <w:rPr>
                <w:rFonts w:hint="eastAsia"/>
              </w:rPr>
              <w:t>3</w:t>
            </w:r>
            <w:r>
              <w:rPr>
                <w:rFonts w:hint="eastAsia"/>
              </w:rPr>
              <w:t>、比选保证金账户及账号：</w:t>
            </w:r>
          </w:p>
          <w:p w:rsidR="00085A17" w:rsidRDefault="00521615">
            <w:pPr>
              <w:tabs>
                <w:tab w:val="left" w:pos="1134"/>
              </w:tabs>
              <w:spacing w:line="400" w:lineRule="exact"/>
              <w:ind w:firstLine="420"/>
              <w:jc w:val="left"/>
            </w:pPr>
            <w:r>
              <w:rPr>
                <w:rFonts w:hint="eastAsia"/>
              </w:rPr>
              <w:t>收款单位：重庆顶轶建设工程项目咨询有限公司</w:t>
            </w:r>
          </w:p>
          <w:p w:rsidR="00085A17" w:rsidRDefault="00521615">
            <w:pPr>
              <w:tabs>
                <w:tab w:val="left" w:pos="1134"/>
              </w:tabs>
              <w:spacing w:line="400" w:lineRule="exact"/>
              <w:ind w:firstLine="420"/>
              <w:jc w:val="left"/>
            </w:pPr>
            <w:r>
              <w:rPr>
                <w:rFonts w:hint="eastAsia"/>
              </w:rPr>
              <w:t>开户银行：中国银行重庆渝中峨岭支行</w:t>
            </w:r>
          </w:p>
          <w:p w:rsidR="00085A17" w:rsidRDefault="00521615">
            <w:pPr>
              <w:tabs>
                <w:tab w:val="left" w:pos="1134"/>
              </w:tabs>
              <w:spacing w:line="400" w:lineRule="exact"/>
              <w:ind w:firstLine="420"/>
              <w:jc w:val="left"/>
            </w:pPr>
            <w:r>
              <w:rPr>
                <w:rFonts w:hint="eastAsia"/>
              </w:rPr>
              <w:t>帐</w:t>
            </w:r>
            <w:r>
              <w:rPr>
                <w:rFonts w:hint="eastAsia"/>
              </w:rPr>
              <w:t xml:space="preserve">    </w:t>
            </w:r>
            <w:r>
              <w:rPr>
                <w:rFonts w:hint="eastAsia"/>
              </w:rPr>
              <w:t>号：</w:t>
            </w:r>
            <w:r>
              <w:rPr>
                <w:rFonts w:hint="eastAsia"/>
              </w:rPr>
              <w:t>113007548070</w:t>
            </w:r>
          </w:p>
          <w:p w:rsidR="00085A17" w:rsidRDefault="00521615">
            <w:pPr>
              <w:snapToGrid w:val="0"/>
              <w:spacing w:line="400" w:lineRule="exact"/>
              <w:ind w:firstLine="420"/>
            </w:pPr>
            <w:r>
              <w:rPr>
                <w:rFonts w:hint="eastAsia"/>
              </w:rPr>
              <w:t>比选保证金以重庆顶轶建设工程项目咨询有限公司打印的国内支付业务收款回单为准。</w:t>
            </w:r>
            <w:r>
              <w:rPr>
                <w:rFonts w:hint="eastAsia"/>
                <w:b/>
              </w:rPr>
              <w:t>比选申请人须在参选文件中提供企业基本账户开户证明文件及和比选保证金缴纳凭证复印件，</w:t>
            </w:r>
            <w:r>
              <w:rPr>
                <w:rFonts w:ascii="宋体" w:cs="宋体" w:hint="eastAsia"/>
                <w:b/>
                <w:bCs/>
                <w:szCs w:val="21"/>
              </w:rPr>
              <w:t>并加盖比选申请人单位法人章</w:t>
            </w:r>
            <w:r>
              <w:rPr>
                <w:rFonts w:hint="eastAsia"/>
                <w:b/>
              </w:rPr>
              <w:t>。</w:t>
            </w:r>
          </w:p>
          <w:p w:rsidR="00085A17" w:rsidRDefault="00521615">
            <w:pPr>
              <w:snapToGrid w:val="0"/>
              <w:spacing w:line="400" w:lineRule="exact"/>
              <w:ind w:firstLine="422"/>
            </w:pPr>
            <w:r>
              <w:rPr>
                <w:rFonts w:hint="eastAsia"/>
                <w:b/>
              </w:rPr>
              <w:t>4</w:t>
            </w:r>
            <w:r>
              <w:rPr>
                <w:rFonts w:hint="eastAsia"/>
                <w:b/>
              </w:rPr>
              <w:t>、比选申请人必须在付款凭证备注栏中注明是“</w:t>
            </w:r>
            <w:r>
              <w:rPr>
                <w:rFonts w:hint="eastAsia"/>
                <w:b/>
                <w:u w:val="single"/>
              </w:rPr>
              <w:t>W26</w:t>
            </w:r>
            <w:r>
              <w:rPr>
                <w:rFonts w:hint="eastAsia"/>
                <w:b/>
                <w:u w:val="single"/>
              </w:rPr>
              <w:t>—</w:t>
            </w:r>
            <w:r>
              <w:rPr>
                <w:rFonts w:hint="eastAsia"/>
                <w:b/>
                <w:u w:val="single"/>
              </w:rPr>
              <w:t>1/03</w:t>
            </w:r>
            <w:r>
              <w:rPr>
                <w:rFonts w:hint="eastAsia"/>
                <w:b/>
                <w:u w:val="single"/>
              </w:rPr>
              <w:t>地块场地回填工程比选保证金</w:t>
            </w:r>
            <w:r>
              <w:rPr>
                <w:rFonts w:hint="eastAsia"/>
                <w:b/>
              </w:rPr>
              <w:t>”。项目名称可简写。</w:t>
            </w:r>
          </w:p>
          <w:p w:rsidR="00085A17" w:rsidRDefault="00521615">
            <w:pPr>
              <w:snapToGrid w:val="0"/>
              <w:spacing w:line="400" w:lineRule="exact"/>
              <w:ind w:firstLine="420"/>
            </w:pPr>
            <w:r>
              <w:rPr>
                <w:rFonts w:hint="eastAsia"/>
              </w:rPr>
              <w:t>5</w:t>
            </w:r>
            <w:r>
              <w:rPr>
                <w:rFonts w:hint="eastAsia"/>
              </w:rPr>
              <w:t>、比选保证金有效期与比选申请有效期一致。</w:t>
            </w:r>
          </w:p>
          <w:p w:rsidR="00085A17" w:rsidRDefault="00521615">
            <w:pPr>
              <w:snapToGrid w:val="0"/>
              <w:spacing w:line="400" w:lineRule="exact"/>
              <w:ind w:firstLine="420"/>
            </w:pPr>
            <w:r>
              <w:rPr>
                <w:rFonts w:hint="eastAsia"/>
              </w:rPr>
              <w:t>二、比选保证金的退还</w:t>
            </w:r>
          </w:p>
          <w:p w:rsidR="00085A17" w:rsidRDefault="00521615">
            <w:pPr>
              <w:snapToGrid w:val="0"/>
              <w:spacing w:line="400" w:lineRule="exact"/>
              <w:ind w:firstLine="420"/>
            </w:pPr>
            <w:r>
              <w:rPr>
                <w:rFonts w:hint="eastAsia"/>
              </w:rPr>
              <w:t>比选人在法定时间内确定中选人。比选人在中选通知书发出后</w:t>
            </w:r>
            <w:r>
              <w:rPr>
                <w:rFonts w:hint="eastAsia"/>
              </w:rPr>
              <w:t>30</w:t>
            </w:r>
            <w:r>
              <w:rPr>
                <w:rFonts w:hint="eastAsia"/>
              </w:rPr>
              <w:t>个工作日内向除中选人和中选候选人以外的比选申请人无息退还比选保证金。</w:t>
            </w:r>
          </w:p>
          <w:p w:rsidR="00085A17" w:rsidRDefault="00521615">
            <w:pPr>
              <w:snapToGrid w:val="0"/>
              <w:spacing w:line="400" w:lineRule="exact"/>
              <w:ind w:firstLine="420"/>
            </w:pPr>
            <w:r>
              <w:rPr>
                <w:rFonts w:hint="eastAsia"/>
              </w:rPr>
              <w:t>比选人在法定时间内和中选人签订合同。比选人在合同生效后</w:t>
            </w:r>
            <w:r>
              <w:rPr>
                <w:rFonts w:hint="eastAsia"/>
              </w:rPr>
              <w:t>30</w:t>
            </w:r>
            <w:r>
              <w:rPr>
                <w:rFonts w:hint="eastAsia"/>
              </w:rPr>
              <w:t>个工作日内将向中选人和中选候选人无息退还比选保证金。</w:t>
            </w:r>
          </w:p>
          <w:p w:rsidR="00085A17" w:rsidRDefault="00521615">
            <w:pPr>
              <w:snapToGrid w:val="0"/>
              <w:spacing w:line="400" w:lineRule="exact"/>
              <w:ind w:firstLine="422"/>
              <w:rPr>
                <w:rFonts w:ascii="宋体" w:hAnsi="宋体"/>
                <w:b/>
                <w:kern w:val="0"/>
                <w:szCs w:val="21"/>
              </w:rPr>
            </w:pPr>
            <w:r>
              <w:rPr>
                <w:rFonts w:ascii="宋体" w:hAnsi="宋体"/>
                <w:b/>
                <w:kern w:val="0"/>
                <w:szCs w:val="21"/>
              </w:rPr>
              <w:t>方式二：</w:t>
            </w:r>
          </w:p>
          <w:p w:rsidR="00085A17" w:rsidRDefault="00521615">
            <w:pPr>
              <w:snapToGrid w:val="0"/>
              <w:spacing w:line="400" w:lineRule="exact"/>
              <w:ind w:firstLine="420"/>
              <w:rPr>
                <w:rFonts w:ascii="宋体" w:hAnsi="宋体"/>
                <w:kern w:val="0"/>
                <w:szCs w:val="21"/>
              </w:rPr>
            </w:pPr>
            <w:r>
              <w:rPr>
                <w:rFonts w:ascii="宋体" w:hAnsi="宋体"/>
                <w:kern w:val="0"/>
                <w:szCs w:val="21"/>
              </w:rPr>
              <w:t>一、</w:t>
            </w:r>
            <w:r>
              <w:rPr>
                <w:rFonts w:ascii="宋体" w:hAnsi="宋体" w:hint="eastAsia"/>
                <w:kern w:val="0"/>
                <w:szCs w:val="21"/>
              </w:rPr>
              <w:t>以纸质比选保函（或投标保函）形式交纳比选保证金</w:t>
            </w:r>
          </w:p>
          <w:p w:rsidR="00085A17" w:rsidRDefault="00521615">
            <w:pPr>
              <w:snapToGrid w:val="0"/>
              <w:spacing w:line="400" w:lineRule="exact"/>
              <w:ind w:firstLine="420"/>
              <w:rPr>
                <w:rFonts w:ascii="宋体" w:hAnsi="宋体"/>
                <w:kern w:val="0"/>
                <w:szCs w:val="21"/>
              </w:rPr>
            </w:pPr>
            <w:r>
              <w:rPr>
                <w:rFonts w:ascii="宋体" w:hAnsi="宋体"/>
                <w:kern w:val="0"/>
                <w:szCs w:val="21"/>
              </w:rPr>
              <w:t>1</w:t>
            </w:r>
            <w:r>
              <w:rPr>
                <w:rFonts w:ascii="宋体" w:hAnsi="宋体" w:hint="eastAsia"/>
                <w:kern w:val="0"/>
                <w:szCs w:val="21"/>
              </w:rPr>
              <w:t>.纸质比选保函（或投标保函）</w:t>
            </w:r>
            <w:r>
              <w:rPr>
                <w:rFonts w:ascii="宋体" w:hAnsi="宋体"/>
                <w:kern w:val="0"/>
                <w:szCs w:val="21"/>
              </w:rPr>
              <w:t>交纳形式及要求：</w:t>
            </w:r>
          </w:p>
          <w:p w:rsidR="00085A17" w:rsidRDefault="00521615">
            <w:pPr>
              <w:snapToGrid w:val="0"/>
              <w:spacing w:line="400" w:lineRule="exact"/>
              <w:ind w:firstLine="420"/>
              <w:rPr>
                <w:rFonts w:ascii="宋体" w:hAnsi="宋体"/>
                <w:kern w:val="0"/>
                <w:szCs w:val="21"/>
              </w:rPr>
            </w:pPr>
            <w:r>
              <w:rPr>
                <w:rFonts w:ascii="宋体" w:hAnsi="宋体"/>
                <w:kern w:val="0"/>
                <w:szCs w:val="21"/>
              </w:rPr>
              <w:t>（1）缴纳形式：比选申请人提供</w:t>
            </w:r>
            <w:r>
              <w:rPr>
                <w:rFonts w:ascii="Calibri" w:hAnsi="Calibri" w:hint="eastAsia"/>
              </w:rPr>
              <w:t>不可撤销且见索即付</w:t>
            </w:r>
            <w:r>
              <w:rPr>
                <w:rFonts w:ascii="宋体" w:hAnsi="宋体"/>
                <w:kern w:val="0"/>
                <w:szCs w:val="21"/>
              </w:rPr>
              <w:t>的</w:t>
            </w:r>
            <w:r>
              <w:rPr>
                <w:rFonts w:ascii="宋体" w:hAnsi="宋体" w:hint="eastAsia"/>
                <w:kern w:val="0"/>
                <w:szCs w:val="21"/>
              </w:rPr>
              <w:t>银行</w:t>
            </w:r>
            <w:r>
              <w:rPr>
                <w:rFonts w:ascii="宋体" w:hAnsi="宋体"/>
                <w:kern w:val="0"/>
                <w:szCs w:val="21"/>
              </w:rPr>
              <w:t>保函；</w:t>
            </w:r>
          </w:p>
          <w:p w:rsidR="00085A17" w:rsidRDefault="00521615">
            <w:pPr>
              <w:snapToGrid w:val="0"/>
              <w:spacing w:line="400" w:lineRule="exact"/>
              <w:ind w:firstLine="420"/>
              <w:rPr>
                <w:rFonts w:ascii="宋体" w:hAnsi="宋体"/>
                <w:kern w:val="0"/>
                <w:szCs w:val="21"/>
              </w:rPr>
            </w:pPr>
            <w:r>
              <w:rPr>
                <w:rFonts w:ascii="宋体" w:hAnsi="宋体"/>
                <w:kern w:val="0"/>
                <w:szCs w:val="21"/>
              </w:rPr>
              <w:t>（2）具体要求：比选申请人</w:t>
            </w:r>
            <w:r>
              <w:rPr>
                <w:rFonts w:ascii="宋体" w:hAnsi="宋体" w:hint="eastAsia"/>
                <w:kern w:val="0"/>
                <w:szCs w:val="21"/>
              </w:rPr>
              <w:t>须在参选文件中</w:t>
            </w:r>
            <w:r>
              <w:rPr>
                <w:rFonts w:ascii="宋体" w:hAnsi="宋体"/>
                <w:kern w:val="0"/>
                <w:szCs w:val="21"/>
              </w:rPr>
              <w:t>提供银行开具的</w:t>
            </w:r>
            <w:r>
              <w:rPr>
                <w:rFonts w:ascii="宋体" w:hAnsi="宋体" w:hint="eastAsia"/>
                <w:kern w:val="0"/>
                <w:szCs w:val="21"/>
              </w:rPr>
              <w:t>纸质比选保函（或投标保函）</w:t>
            </w:r>
            <w:r>
              <w:rPr>
                <w:rFonts w:ascii="宋体" w:hAnsi="宋体"/>
                <w:kern w:val="0"/>
                <w:szCs w:val="21"/>
              </w:rPr>
              <w:t>正本</w:t>
            </w:r>
            <w:r>
              <w:rPr>
                <w:rFonts w:ascii="宋体" w:hAnsi="宋体" w:hint="eastAsia"/>
                <w:kern w:val="0"/>
                <w:szCs w:val="21"/>
              </w:rPr>
              <w:t>扫描件，纸质比选保函（或投标保函）</w:t>
            </w:r>
            <w:r>
              <w:rPr>
                <w:rFonts w:ascii="宋体" w:hAnsi="宋体"/>
                <w:kern w:val="0"/>
                <w:szCs w:val="21"/>
              </w:rPr>
              <w:t>正本</w:t>
            </w:r>
            <w:r>
              <w:rPr>
                <w:rFonts w:ascii="宋体" w:hAnsi="宋体" w:hint="eastAsia"/>
                <w:kern w:val="0"/>
                <w:szCs w:val="21"/>
              </w:rPr>
              <w:t>原件应当于比选申请截止时间前在比选现场递交比选人保管。纸质比选保函（或投标保函）</w:t>
            </w:r>
            <w:r>
              <w:rPr>
                <w:rFonts w:ascii="宋体" w:hAnsi="宋体"/>
                <w:kern w:val="0"/>
                <w:szCs w:val="21"/>
              </w:rPr>
              <w:t>应至少体现如下内容：①担保项目必须为本项目；②受益人必须为本项目比选人；③保函担保金额必须满足本项目要求；④保函生效</w:t>
            </w:r>
            <w:r>
              <w:rPr>
                <w:rFonts w:ascii="宋体" w:hAnsi="宋体" w:hint="eastAsia"/>
                <w:kern w:val="0"/>
                <w:szCs w:val="21"/>
              </w:rPr>
              <w:t>时间</w:t>
            </w:r>
            <w:r>
              <w:rPr>
                <w:rFonts w:ascii="宋体" w:hAnsi="宋体"/>
                <w:kern w:val="0"/>
                <w:szCs w:val="21"/>
              </w:rPr>
              <w:t>必须在</w:t>
            </w:r>
            <w:r>
              <w:rPr>
                <w:rFonts w:ascii="宋体" w:hAnsi="宋体" w:hint="eastAsia"/>
                <w:kern w:val="0"/>
                <w:szCs w:val="21"/>
              </w:rPr>
              <w:t>比选申请截止时间</w:t>
            </w:r>
            <w:r>
              <w:rPr>
                <w:rFonts w:ascii="宋体" w:hAnsi="宋体"/>
                <w:kern w:val="0"/>
                <w:szCs w:val="21"/>
              </w:rPr>
              <w:t>前，有效期限必须至少包含整个</w:t>
            </w:r>
            <w:r>
              <w:rPr>
                <w:rFonts w:ascii="宋体" w:hAnsi="宋体" w:hint="eastAsia"/>
                <w:kern w:val="0"/>
                <w:szCs w:val="21"/>
              </w:rPr>
              <w:t>比选申请有效期；⑤保函须不可撤销且见索即付</w:t>
            </w:r>
            <w:r>
              <w:rPr>
                <w:rFonts w:ascii="宋体" w:hAnsi="宋体"/>
                <w:kern w:val="0"/>
                <w:szCs w:val="21"/>
              </w:rPr>
              <w:t>。</w:t>
            </w:r>
          </w:p>
          <w:p w:rsidR="00085A17" w:rsidRDefault="00521615">
            <w:pPr>
              <w:snapToGrid w:val="0"/>
              <w:spacing w:line="400" w:lineRule="exact"/>
              <w:ind w:firstLine="420"/>
              <w:rPr>
                <w:rFonts w:ascii="Calibri" w:hAnsi="Calibri"/>
              </w:rPr>
            </w:pPr>
            <w:r>
              <w:rPr>
                <w:rFonts w:ascii="Calibri" w:hAnsi="Calibri" w:hint="eastAsia"/>
              </w:rPr>
              <w:t>若比选申请截止时间延期，则纸质投标保函递交的截止时间和比选申请截止时间保持一致。</w:t>
            </w:r>
          </w:p>
          <w:p w:rsidR="00085A17" w:rsidRDefault="00521615">
            <w:pPr>
              <w:snapToGrid w:val="0"/>
              <w:spacing w:line="400" w:lineRule="exact"/>
              <w:ind w:firstLine="420"/>
              <w:rPr>
                <w:rFonts w:ascii="Calibri" w:hAnsi="Calibri"/>
              </w:rPr>
            </w:pPr>
            <w:r>
              <w:rPr>
                <w:rFonts w:ascii="宋体" w:hAnsi="宋体" w:hint="eastAsia"/>
                <w:kern w:val="0"/>
                <w:szCs w:val="21"/>
              </w:rPr>
              <w:t>不满足上述要求的纸质比选保函（或投标保函）</w:t>
            </w:r>
            <w:r>
              <w:rPr>
                <w:rFonts w:ascii="宋体" w:hAnsi="宋体"/>
                <w:kern w:val="0"/>
                <w:szCs w:val="21"/>
              </w:rPr>
              <w:t>无效。</w:t>
            </w:r>
          </w:p>
          <w:p w:rsidR="00085A17" w:rsidRDefault="00521615">
            <w:pPr>
              <w:snapToGrid w:val="0"/>
              <w:spacing w:line="400" w:lineRule="exact"/>
              <w:ind w:firstLine="420"/>
              <w:rPr>
                <w:rFonts w:ascii="宋体" w:hAnsi="宋体"/>
                <w:kern w:val="0"/>
                <w:szCs w:val="21"/>
              </w:rPr>
            </w:pPr>
            <w:r>
              <w:rPr>
                <w:rFonts w:ascii="宋体" w:hAnsi="宋体"/>
                <w:kern w:val="0"/>
                <w:szCs w:val="21"/>
              </w:rPr>
              <w:t>2</w:t>
            </w:r>
            <w:r>
              <w:rPr>
                <w:rFonts w:ascii="宋体" w:hAnsi="宋体" w:hint="eastAsia"/>
                <w:kern w:val="0"/>
                <w:szCs w:val="21"/>
              </w:rPr>
              <w:t>.</w:t>
            </w:r>
            <w:r>
              <w:rPr>
                <w:rFonts w:ascii="Calibri" w:hAnsi="Calibri" w:hint="eastAsia"/>
              </w:rPr>
              <w:t>以纸质</w:t>
            </w:r>
            <w:r>
              <w:rPr>
                <w:rFonts w:ascii="宋体" w:hAnsi="宋体" w:hint="eastAsia"/>
                <w:kern w:val="0"/>
                <w:szCs w:val="21"/>
              </w:rPr>
              <w:t>比选保函（或投标保函）</w:t>
            </w:r>
            <w:r>
              <w:rPr>
                <w:rFonts w:ascii="Calibri" w:hAnsi="Calibri" w:hint="eastAsia"/>
              </w:rPr>
              <w:t>形式担保的</w:t>
            </w:r>
            <w:r>
              <w:rPr>
                <w:rFonts w:ascii="Calibri" w:hAnsi="Calibri"/>
              </w:rPr>
              <w:t>比选保证金的金额</w:t>
            </w:r>
            <w:r>
              <w:rPr>
                <w:rFonts w:ascii="宋体" w:hAnsi="宋体"/>
                <w:kern w:val="0"/>
                <w:szCs w:val="21"/>
              </w:rPr>
              <w:t>：</w:t>
            </w:r>
            <w:r>
              <w:rPr>
                <w:rFonts w:ascii="宋体" w:hAnsi="宋体" w:hint="eastAsia"/>
                <w:kern w:val="0"/>
                <w:szCs w:val="21"/>
                <w:u w:val="single"/>
              </w:rPr>
              <w:t>60000</w:t>
            </w:r>
            <w:r>
              <w:rPr>
                <w:rFonts w:ascii="宋体" w:hAnsi="宋体"/>
                <w:kern w:val="0"/>
                <w:szCs w:val="21"/>
              </w:rPr>
              <w:t>元整（人民币）</w:t>
            </w:r>
            <w:r>
              <w:rPr>
                <w:rFonts w:ascii="Calibri" w:hAnsi="Calibri" w:hint="eastAsia"/>
                <w:b/>
                <w:bCs/>
              </w:rPr>
              <w:t>（大写：陆万元整）</w:t>
            </w:r>
          </w:p>
          <w:p w:rsidR="00085A17" w:rsidRDefault="00521615">
            <w:pPr>
              <w:snapToGrid w:val="0"/>
              <w:spacing w:line="400" w:lineRule="exact"/>
              <w:ind w:firstLine="422"/>
              <w:rPr>
                <w:rFonts w:ascii="宋体" w:hAnsi="宋体"/>
                <w:b/>
                <w:kern w:val="0"/>
                <w:szCs w:val="21"/>
              </w:rPr>
            </w:pPr>
            <w:r>
              <w:rPr>
                <w:rFonts w:ascii="宋体" w:hAnsi="宋体" w:hint="eastAsia"/>
                <w:b/>
                <w:kern w:val="0"/>
                <w:szCs w:val="21"/>
              </w:rPr>
              <w:t>3.</w:t>
            </w:r>
            <w:r>
              <w:rPr>
                <w:rFonts w:ascii="宋体" w:hAnsi="宋体"/>
                <w:b/>
                <w:kern w:val="0"/>
                <w:szCs w:val="21"/>
              </w:rPr>
              <w:t>比选申请人须</w:t>
            </w:r>
            <w:r>
              <w:rPr>
                <w:rFonts w:ascii="宋体" w:hAnsi="宋体" w:hint="eastAsia"/>
                <w:b/>
                <w:kern w:val="0"/>
                <w:szCs w:val="21"/>
              </w:rPr>
              <w:t>确保其递交的纸质比选保函（或投标保函）</w:t>
            </w:r>
            <w:r>
              <w:rPr>
                <w:rFonts w:ascii="宋体" w:hAnsi="宋体"/>
                <w:b/>
                <w:kern w:val="0"/>
                <w:szCs w:val="21"/>
              </w:rPr>
              <w:t>能在</w:t>
            </w:r>
            <w:r>
              <w:rPr>
                <w:rFonts w:ascii="宋体" w:hAnsi="宋体"/>
                <w:b/>
                <w:bCs/>
                <w:kern w:val="0"/>
                <w:szCs w:val="21"/>
                <w:u w:val="single"/>
              </w:rPr>
              <w:t>重庆市</w:t>
            </w:r>
            <w:r>
              <w:rPr>
                <w:rFonts w:ascii="宋体" w:hAnsi="宋体" w:hint="eastAsia"/>
                <w:b/>
                <w:bCs/>
                <w:kern w:val="0"/>
                <w:szCs w:val="21"/>
                <w:u w:val="single"/>
              </w:rPr>
              <w:t>中心城区</w:t>
            </w:r>
            <w:r>
              <w:rPr>
                <w:rFonts w:ascii="宋体" w:hAnsi="宋体"/>
                <w:b/>
                <w:kern w:val="0"/>
                <w:szCs w:val="21"/>
              </w:rPr>
              <w:t>相关银行</w:t>
            </w:r>
            <w:r>
              <w:rPr>
                <w:rFonts w:ascii="宋体" w:hAnsi="宋体" w:hint="eastAsia"/>
                <w:b/>
                <w:kern w:val="0"/>
                <w:szCs w:val="21"/>
              </w:rPr>
              <w:t>核验</w:t>
            </w:r>
            <w:r>
              <w:rPr>
                <w:rFonts w:ascii="宋体" w:hAnsi="宋体"/>
                <w:b/>
                <w:kern w:val="0"/>
                <w:szCs w:val="21"/>
              </w:rPr>
              <w:t>真伪</w:t>
            </w:r>
            <w:r>
              <w:rPr>
                <w:rFonts w:ascii="宋体" w:hAnsi="宋体" w:hint="eastAsia"/>
                <w:b/>
                <w:kern w:val="0"/>
                <w:szCs w:val="21"/>
              </w:rPr>
              <w:t>，并</w:t>
            </w:r>
            <w:r>
              <w:rPr>
                <w:rFonts w:ascii="Calibri" w:hAnsi="Calibri" w:hint="eastAsia"/>
                <w:b/>
              </w:rPr>
              <w:t>在参选文件</w:t>
            </w:r>
            <w:r>
              <w:rPr>
                <w:rFonts w:ascii="宋体" w:hAnsi="宋体" w:hint="eastAsia"/>
                <w:b/>
                <w:kern w:val="0"/>
                <w:szCs w:val="21"/>
              </w:rPr>
              <w:t>中</w:t>
            </w:r>
            <w:r>
              <w:rPr>
                <w:rFonts w:ascii="宋体" w:hAnsi="宋体"/>
                <w:b/>
                <w:kern w:val="0"/>
                <w:szCs w:val="21"/>
              </w:rPr>
              <w:t>提供</w:t>
            </w:r>
            <w:r>
              <w:rPr>
                <w:rFonts w:ascii="宋体" w:hAnsi="宋体" w:hint="eastAsia"/>
                <w:b/>
                <w:kern w:val="0"/>
                <w:szCs w:val="21"/>
              </w:rPr>
              <w:t>纸质比选保函（或投标保函）的核验地点、方式和联系人，</w:t>
            </w:r>
            <w:r>
              <w:rPr>
                <w:rFonts w:ascii="Calibri" w:hAnsi="Calibri" w:hint="eastAsia"/>
                <w:b/>
              </w:rPr>
              <w:t>并加盖比选申请人单位法人章，</w:t>
            </w:r>
            <w:r>
              <w:rPr>
                <w:rFonts w:ascii="宋体" w:hAnsi="宋体"/>
                <w:b/>
                <w:kern w:val="0"/>
                <w:szCs w:val="21"/>
              </w:rPr>
              <w:t>否则</w:t>
            </w:r>
            <w:r>
              <w:rPr>
                <w:rFonts w:ascii="宋体" w:hAnsi="宋体" w:hint="eastAsia"/>
                <w:b/>
                <w:kern w:val="0"/>
                <w:szCs w:val="21"/>
              </w:rPr>
              <w:t>该纸质比选保函（或投标保函）视为无效。</w:t>
            </w:r>
          </w:p>
          <w:p w:rsidR="00085A17" w:rsidRDefault="00521615">
            <w:pPr>
              <w:snapToGrid w:val="0"/>
              <w:spacing w:line="400" w:lineRule="exact"/>
              <w:ind w:firstLine="420"/>
              <w:rPr>
                <w:rFonts w:ascii="宋体" w:hAnsi="宋体"/>
                <w:kern w:val="0"/>
                <w:szCs w:val="21"/>
              </w:rPr>
            </w:pPr>
            <w:r>
              <w:rPr>
                <w:rFonts w:ascii="宋体" w:hAnsi="宋体" w:hint="eastAsia"/>
                <w:kern w:val="0"/>
                <w:szCs w:val="21"/>
              </w:rPr>
              <w:t>4.比选申请人在比选现场递交的纸质比选保函（或投标保函）原件应与参选文件中提供的纸质比选保函（或投标保函）扫描件一致，否则由评审委员会作否决比选处理。</w:t>
            </w:r>
          </w:p>
          <w:p w:rsidR="00085A17" w:rsidRDefault="00521615">
            <w:pPr>
              <w:snapToGrid w:val="0"/>
              <w:spacing w:line="400" w:lineRule="exact"/>
              <w:ind w:firstLine="420"/>
              <w:rPr>
                <w:rFonts w:ascii="宋体" w:hAnsi="宋体"/>
                <w:kern w:val="0"/>
                <w:szCs w:val="21"/>
              </w:rPr>
            </w:pPr>
            <w:r>
              <w:rPr>
                <w:rFonts w:ascii="宋体" w:hAnsi="宋体" w:hint="eastAsia"/>
                <w:kern w:val="0"/>
                <w:szCs w:val="21"/>
              </w:rPr>
              <w:t>5.在发出中选通知书前，比选人应当对比选申请人（至少中选候选人或中选人）的纸质投标保函开展核验。比选人按照比选申请人提供的核验地点、方式和联系人等信息无法对该纸质比选保函（或投标保函）进行核验的，或发现比选申请人递交的纸质比选保函（或投标保函）弄虚作假的，对</w:t>
            </w:r>
            <w:r>
              <w:rPr>
                <w:rFonts w:ascii="宋体" w:hAnsi="宋体" w:hint="eastAsia"/>
                <w:szCs w:val="21"/>
              </w:rPr>
              <w:t>已取得中选候选人资格或中选资格的比选申请人，取消中选候选人资格或中选资格</w:t>
            </w:r>
            <w:r>
              <w:rPr>
                <w:rFonts w:ascii="宋体" w:hAnsi="宋体" w:hint="eastAsia"/>
                <w:kern w:val="0"/>
                <w:szCs w:val="21"/>
              </w:rPr>
              <w:t>，</w:t>
            </w:r>
            <w:r>
              <w:rPr>
                <w:rFonts w:ascii="宋体" w:hAnsi="宋体" w:hint="eastAsia"/>
                <w:szCs w:val="21"/>
              </w:rPr>
              <w:t>给比选人造成损失的，比选申请人依法承担赔偿责任。比选人对纸质</w:t>
            </w:r>
            <w:r>
              <w:rPr>
                <w:rFonts w:ascii="宋体" w:hAnsi="宋体" w:hint="eastAsia"/>
                <w:kern w:val="0"/>
                <w:szCs w:val="21"/>
              </w:rPr>
              <w:t>比选保函（或投标保函）</w:t>
            </w:r>
            <w:r>
              <w:rPr>
                <w:rFonts w:ascii="宋体" w:hAnsi="宋体" w:hint="eastAsia"/>
                <w:szCs w:val="21"/>
              </w:rPr>
              <w:t>无法核验的，</w:t>
            </w:r>
            <w:r>
              <w:rPr>
                <w:rFonts w:ascii="宋体" w:hAnsi="宋体" w:hint="eastAsia"/>
                <w:kern w:val="0"/>
                <w:szCs w:val="21"/>
              </w:rPr>
              <w:t>应当</w:t>
            </w:r>
            <w:r>
              <w:rPr>
                <w:rFonts w:ascii="宋体" w:hAnsi="宋体"/>
                <w:kern w:val="0"/>
                <w:szCs w:val="21"/>
              </w:rPr>
              <w:t>报行政</w:t>
            </w:r>
            <w:r>
              <w:rPr>
                <w:rFonts w:ascii="宋体" w:hAnsi="宋体" w:hint="eastAsia"/>
                <w:kern w:val="0"/>
                <w:szCs w:val="21"/>
              </w:rPr>
              <w:t>监管</w:t>
            </w:r>
            <w:r>
              <w:rPr>
                <w:rFonts w:ascii="宋体" w:hAnsi="宋体"/>
                <w:kern w:val="0"/>
                <w:szCs w:val="21"/>
              </w:rPr>
              <w:t>部门</w:t>
            </w:r>
            <w:r>
              <w:rPr>
                <w:rFonts w:ascii="宋体" w:hAnsi="宋体" w:hint="eastAsia"/>
                <w:kern w:val="0"/>
                <w:szCs w:val="21"/>
              </w:rPr>
              <w:t>依法依规处理；对纸质比选保函（或投标保函）</w:t>
            </w:r>
            <w:r>
              <w:rPr>
                <w:rFonts w:ascii="宋体" w:hAnsi="宋体" w:hint="eastAsia"/>
                <w:szCs w:val="21"/>
              </w:rPr>
              <w:t>弄虚作假的，</w:t>
            </w:r>
            <w:r>
              <w:rPr>
                <w:rFonts w:ascii="宋体" w:hAnsi="宋体" w:hint="eastAsia"/>
                <w:kern w:val="0"/>
                <w:szCs w:val="21"/>
              </w:rPr>
              <w:t>应当</w:t>
            </w:r>
            <w:r>
              <w:rPr>
                <w:rFonts w:ascii="宋体" w:hAnsi="宋体"/>
                <w:kern w:val="0"/>
                <w:szCs w:val="21"/>
              </w:rPr>
              <w:t>报行政</w:t>
            </w:r>
            <w:r>
              <w:rPr>
                <w:rFonts w:ascii="宋体" w:hAnsi="宋体" w:hint="eastAsia"/>
                <w:kern w:val="0"/>
                <w:szCs w:val="21"/>
              </w:rPr>
              <w:t>监管</w:t>
            </w:r>
            <w:r>
              <w:rPr>
                <w:rFonts w:ascii="宋体" w:hAnsi="宋体"/>
                <w:kern w:val="0"/>
                <w:szCs w:val="21"/>
              </w:rPr>
              <w:t>部门</w:t>
            </w:r>
            <w:r>
              <w:rPr>
                <w:rFonts w:ascii="宋体" w:hAnsi="宋体" w:hint="eastAsia"/>
                <w:kern w:val="0"/>
                <w:szCs w:val="21"/>
              </w:rPr>
              <w:t>和公安机关依法依规处理</w:t>
            </w:r>
            <w:r>
              <w:rPr>
                <w:rFonts w:ascii="宋体" w:hAnsi="宋体"/>
                <w:kern w:val="0"/>
                <w:szCs w:val="21"/>
              </w:rPr>
              <w:t>。</w:t>
            </w:r>
          </w:p>
          <w:p w:rsidR="00085A17" w:rsidRDefault="00521615">
            <w:pPr>
              <w:snapToGrid w:val="0"/>
              <w:spacing w:line="400" w:lineRule="exact"/>
              <w:ind w:firstLine="420"/>
              <w:rPr>
                <w:rFonts w:ascii="宋体" w:hAnsi="宋体"/>
                <w:kern w:val="0"/>
                <w:szCs w:val="21"/>
              </w:rPr>
            </w:pPr>
            <w:r>
              <w:rPr>
                <w:rFonts w:ascii="宋体" w:hAnsi="宋体"/>
                <w:kern w:val="0"/>
                <w:szCs w:val="21"/>
              </w:rPr>
              <w:t>二、</w:t>
            </w:r>
            <w:r>
              <w:rPr>
                <w:rFonts w:ascii="宋体" w:hAnsi="宋体" w:hint="eastAsia"/>
                <w:kern w:val="0"/>
                <w:szCs w:val="21"/>
              </w:rPr>
              <w:t>纸质比选保函（或投标保函）</w:t>
            </w:r>
            <w:r>
              <w:rPr>
                <w:rFonts w:ascii="宋体" w:hAnsi="宋体"/>
                <w:kern w:val="0"/>
                <w:szCs w:val="21"/>
              </w:rPr>
              <w:t>的</w:t>
            </w:r>
            <w:r>
              <w:rPr>
                <w:rFonts w:ascii="宋体" w:hAnsi="宋体" w:hint="eastAsia"/>
                <w:kern w:val="0"/>
                <w:szCs w:val="21"/>
              </w:rPr>
              <w:t>退还、注销</w:t>
            </w:r>
          </w:p>
          <w:p w:rsidR="00085A17" w:rsidRDefault="00521615">
            <w:pPr>
              <w:snapToGrid w:val="0"/>
              <w:spacing w:line="400" w:lineRule="exact"/>
              <w:ind w:firstLine="420"/>
              <w:rPr>
                <w:rFonts w:ascii="宋体" w:hAnsi="宋体"/>
                <w:kern w:val="0"/>
                <w:szCs w:val="21"/>
              </w:rPr>
            </w:pPr>
            <w:r>
              <w:rPr>
                <w:rFonts w:ascii="宋体" w:hAnsi="宋体"/>
                <w:kern w:val="0"/>
                <w:szCs w:val="21"/>
              </w:rPr>
              <w:t>比选人在法定时间内确定中选人，向中选人发出</w:t>
            </w:r>
            <w:r>
              <w:rPr>
                <w:rFonts w:ascii="宋体" w:hAnsi="宋体" w:hint="eastAsia"/>
                <w:kern w:val="0"/>
                <w:szCs w:val="21"/>
              </w:rPr>
              <w:t>中选通知书</w:t>
            </w:r>
            <w:r>
              <w:rPr>
                <w:rFonts w:ascii="宋体" w:hAnsi="宋体"/>
                <w:kern w:val="0"/>
                <w:szCs w:val="21"/>
              </w:rPr>
              <w:t>，同时向除</w:t>
            </w:r>
            <w:r>
              <w:rPr>
                <w:rFonts w:ascii="宋体" w:hAnsi="宋体" w:hint="eastAsia"/>
                <w:kern w:val="0"/>
                <w:szCs w:val="21"/>
              </w:rPr>
              <w:t>中选候选人</w:t>
            </w:r>
            <w:r>
              <w:rPr>
                <w:rFonts w:ascii="宋体" w:hAnsi="宋体"/>
                <w:kern w:val="0"/>
                <w:szCs w:val="21"/>
              </w:rPr>
              <w:t>以外的其他比选申请人退还</w:t>
            </w:r>
            <w:r>
              <w:rPr>
                <w:rFonts w:ascii="宋体" w:hAnsi="宋体" w:hint="eastAsia"/>
                <w:kern w:val="0"/>
                <w:szCs w:val="21"/>
              </w:rPr>
              <w:t>纸质比选保函（或投标保函）</w:t>
            </w:r>
            <w:r>
              <w:rPr>
                <w:rFonts w:ascii="宋体" w:hAnsi="宋体"/>
                <w:kern w:val="0"/>
                <w:szCs w:val="21"/>
              </w:rPr>
              <w:t>正本。具体注销事宜由比选申请人与银行协商。</w:t>
            </w:r>
          </w:p>
          <w:p w:rsidR="00085A17" w:rsidRDefault="00521615">
            <w:pPr>
              <w:pStyle w:val="afe"/>
              <w:spacing w:after="0" w:line="400" w:lineRule="exact"/>
              <w:ind w:firstLineChars="200"/>
            </w:pPr>
            <w:r>
              <w:rPr>
                <w:rFonts w:ascii="宋体" w:hAnsi="宋体"/>
                <w:kern w:val="0"/>
                <w:szCs w:val="21"/>
              </w:rPr>
              <w:t>比选人在法定时间内和中选人</w:t>
            </w:r>
            <w:r>
              <w:rPr>
                <w:rFonts w:ascii="宋体" w:hAnsi="宋体" w:hint="eastAsia"/>
                <w:kern w:val="0"/>
                <w:szCs w:val="21"/>
              </w:rPr>
              <w:t>签订</w:t>
            </w:r>
            <w:r>
              <w:rPr>
                <w:rFonts w:ascii="宋体" w:hAnsi="宋体"/>
                <w:kern w:val="0"/>
                <w:szCs w:val="21"/>
              </w:rPr>
              <w:t>合同，</w:t>
            </w:r>
            <w:r>
              <w:rPr>
                <w:rFonts w:ascii="宋体" w:hAnsi="宋体" w:hint="eastAsia"/>
                <w:kern w:val="0"/>
                <w:szCs w:val="21"/>
              </w:rPr>
              <w:t>同时向中选候选人退还纸质比选保函（或投标保函）正本。</w:t>
            </w:r>
            <w:r>
              <w:rPr>
                <w:rFonts w:ascii="宋体" w:hAnsi="宋体"/>
                <w:kern w:val="0"/>
                <w:szCs w:val="21"/>
              </w:rPr>
              <w:t>具体注销事宜由比选申请人与银行协商。</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3.6</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是否允许递交备选比选申请方案</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不允许。</w:t>
            </w:r>
          </w:p>
        </w:tc>
      </w:tr>
      <w:tr w:rsidR="00085A17">
        <w:trPr>
          <w:trHeight w:val="567"/>
        </w:trPr>
        <w:tc>
          <w:tcPr>
            <w:tcW w:w="900" w:type="dxa"/>
            <w:vAlign w:val="center"/>
          </w:tcPr>
          <w:p w:rsidR="00085A17" w:rsidRDefault="00521615">
            <w:pPr>
              <w:snapToGrid w:val="0"/>
              <w:spacing w:line="400" w:lineRule="exact"/>
              <w:ind w:firstLineChars="0" w:firstLine="0"/>
              <w:rPr>
                <w:rFonts w:ascii="宋体" w:hAnsi="宋体" w:cs="宋体"/>
                <w:szCs w:val="21"/>
              </w:rPr>
            </w:pPr>
            <w:r>
              <w:rPr>
                <w:rFonts w:ascii="宋体" w:hAnsi="宋体" w:hint="eastAsia"/>
                <w:kern w:val="0"/>
                <w:szCs w:val="21"/>
              </w:rPr>
              <w:t>3.7.1</w:t>
            </w:r>
          </w:p>
        </w:tc>
        <w:tc>
          <w:tcPr>
            <w:tcW w:w="2880" w:type="dxa"/>
            <w:vAlign w:val="center"/>
          </w:tcPr>
          <w:p w:rsidR="00085A17" w:rsidRDefault="00521615">
            <w:pPr>
              <w:snapToGrid w:val="0"/>
              <w:spacing w:afterLines="30" w:after="93" w:line="400" w:lineRule="exact"/>
              <w:ind w:firstLineChars="0" w:firstLine="0"/>
              <w:jc w:val="center"/>
              <w:rPr>
                <w:rFonts w:ascii="宋体" w:hAnsi="宋体" w:cs="宋体"/>
                <w:szCs w:val="21"/>
              </w:rPr>
            </w:pPr>
            <w:r>
              <w:rPr>
                <w:rFonts w:ascii="宋体" w:hAnsi="宋体" w:hint="eastAsia"/>
                <w:kern w:val="0"/>
                <w:szCs w:val="21"/>
              </w:rPr>
              <w:t>参选文件格式要求</w:t>
            </w:r>
          </w:p>
        </w:tc>
        <w:tc>
          <w:tcPr>
            <w:tcW w:w="5900" w:type="dxa"/>
            <w:vAlign w:val="center"/>
          </w:tcPr>
          <w:p w:rsidR="00085A17" w:rsidRDefault="00521615">
            <w:pPr>
              <w:snapToGrid w:val="0"/>
              <w:spacing w:line="400" w:lineRule="exact"/>
              <w:ind w:firstLine="420"/>
              <w:rPr>
                <w:rFonts w:ascii="宋体" w:hAnsi="宋体" w:cs="宋体"/>
              </w:rPr>
            </w:pPr>
            <w:r>
              <w:rPr>
                <w:rFonts w:ascii="宋体" w:hAnsi="宋体" w:hint="eastAsia"/>
                <w:kern w:val="0"/>
                <w:szCs w:val="21"/>
              </w:rPr>
              <w:t>编制参选文件时不得对“参选文件格式”的相应要素作实质性修改，否则由评审委员会作否决比选处理。</w:t>
            </w:r>
          </w:p>
        </w:tc>
      </w:tr>
      <w:tr w:rsidR="00085A17">
        <w:trPr>
          <w:trHeight w:val="567"/>
        </w:trPr>
        <w:tc>
          <w:tcPr>
            <w:tcW w:w="900" w:type="dxa"/>
            <w:vAlign w:val="center"/>
          </w:tcPr>
          <w:p w:rsidR="00085A17" w:rsidRDefault="00521615">
            <w:pPr>
              <w:snapToGrid w:val="0"/>
              <w:spacing w:line="400" w:lineRule="exact"/>
              <w:ind w:firstLineChars="0" w:firstLine="0"/>
              <w:rPr>
                <w:rFonts w:ascii="宋体" w:hAnsi="宋体" w:cs="宋体"/>
                <w:szCs w:val="21"/>
              </w:rPr>
            </w:pPr>
            <w:r>
              <w:rPr>
                <w:rFonts w:ascii="宋体" w:hAnsi="宋体"/>
                <w:kern w:val="0"/>
                <w:szCs w:val="21"/>
              </w:rPr>
              <w:t>3.7.3</w:t>
            </w:r>
          </w:p>
        </w:tc>
        <w:tc>
          <w:tcPr>
            <w:tcW w:w="2880" w:type="dxa"/>
            <w:vAlign w:val="center"/>
          </w:tcPr>
          <w:p w:rsidR="00085A17" w:rsidRDefault="00521615">
            <w:pPr>
              <w:snapToGrid w:val="0"/>
              <w:spacing w:line="400" w:lineRule="exact"/>
              <w:ind w:firstLineChars="0" w:firstLine="0"/>
              <w:jc w:val="center"/>
              <w:rPr>
                <w:rFonts w:ascii="宋体" w:hAnsi="宋体" w:cs="宋体"/>
                <w:szCs w:val="21"/>
              </w:rPr>
            </w:pPr>
            <w:r>
              <w:rPr>
                <w:rFonts w:ascii="宋体" w:hAnsi="宋体"/>
                <w:kern w:val="0"/>
                <w:szCs w:val="21"/>
              </w:rPr>
              <w:t>签字盖章要求</w:t>
            </w:r>
          </w:p>
        </w:tc>
        <w:tc>
          <w:tcPr>
            <w:tcW w:w="5900" w:type="dxa"/>
            <w:vAlign w:val="center"/>
          </w:tcPr>
          <w:p w:rsidR="00085A17" w:rsidRDefault="00521615">
            <w:pPr>
              <w:snapToGrid w:val="0"/>
              <w:spacing w:line="400" w:lineRule="exact"/>
              <w:ind w:firstLine="420"/>
              <w:rPr>
                <w:rFonts w:ascii="宋体" w:hAnsi="宋体"/>
                <w:szCs w:val="21"/>
              </w:rPr>
            </w:pPr>
            <w:r>
              <w:rPr>
                <w:rFonts w:ascii="宋体" w:hAnsi="宋体" w:hint="eastAsia"/>
                <w:szCs w:val="21"/>
              </w:rPr>
              <w:t>参选文件应用不褪色的材料书写或打印，并由比选申请人的法定代表人或其委托代理人在比选文件规定的位置按比选文件要求签字或盖章、盖单位法人章。委托代理人签字的，参选文件应附法定代表人签署的授权委托书。参选文件应尽量避免涂改、行间插字或删除。如果出现上述情况，改动之处应加盖单位法人章或由比选申请人的法定代表人或其授权的代理人签字确认。</w:t>
            </w:r>
          </w:p>
          <w:p w:rsidR="00085A17" w:rsidRDefault="00521615">
            <w:pPr>
              <w:snapToGrid w:val="0"/>
              <w:spacing w:line="400" w:lineRule="exact"/>
              <w:ind w:firstLine="420"/>
              <w:rPr>
                <w:rFonts w:ascii="宋体" w:hAnsi="宋体" w:cs="宋体"/>
              </w:rPr>
            </w:pPr>
            <w:r>
              <w:rPr>
                <w:rFonts w:ascii="宋体" w:hAnsi="宋体" w:hint="eastAsia"/>
                <w:szCs w:val="21"/>
              </w:rPr>
              <w:t>未按上述规定执行的，交由评审委员会作否决比选处理。</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3.7.4</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参选文件组成及份数</w:t>
            </w:r>
          </w:p>
        </w:tc>
        <w:tc>
          <w:tcPr>
            <w:tcW w:w="5900" w:type="dxa"/>
            <w:vAlign w:val="center"/>
          </w:tcPr>
          <w:p w:rsidR="00085A17" w:rsidRDefault="00521615">
            <w:pPr>
              <w:spacing w:line="400" w:lineRule="exact"/>
              <w:ind w:firstLine="420"/>
              <w:textAlignment w:val="baseline"/>
              <w:rPr>
                <w:rFonts w:ascii="宋体" w:hAnsi="宋体"/>
              </w:rPr>
            </w:pPr>
            <w:r>
              <w:rPr>
                <w:rFonts w:ascii="宋体" w:hAnsi="宋体" w:hint="eastAsia"/>
              </w:rPr>
              <w:t>正本一份，副本二份，电子光盘 1 份（或U盘1份）（须包含全部参选文件内容的电子文件）</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3.7.5</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装订要求</w:t>
            </w:r>
          </w:p>
        </w:tc>
        <w:tc>
          <w:tcPr>
            <w:tcW w:w="5900" w:type="dxa"/>
          </w:tcPr>
          <w:p w:rsidR="00085A17" w:rsidRDefault="00521615">
            <w:pPr>
              <w:spacing w:line="400" w:lineRule="exact"/>
              <w:ind w:firstLine="422"/>
              <w:rPr>
                <w:rFonts w:ascii="宋体" w:hAnsi="宋体" w:cs="宋体"/>
              </w:rPr>
            </w:pPr>
            <w:r>
              <w:rPr>
                <w:rFonts w:ascii="宋体" w:hAnsi="宋体" w:cs="宋体" w:hint="eastAsia"/>
                <w:b/>
                <w:bCs/>
              </w:rPr>
              <w:t>参选文件的装订（参选文件资料装订成一册；当参选文件资料较多时，也可以分册装订）：</w:t>
            </w:r>
          </w:p>
          <w:p w:rsidR="00085A17" w:rsidRDefault="00521615">
            <w:pPr>
              <w:spacing w:line="400" w:lineRule="exact"/>
              <w:ind w:firstLine="420"/>
              <w:rPr>
                <w:rFonts w:ascii="宋体" w:hAnsi="宋体" w:cs="宋体"/>
              </w:rPr>
            </w:pPr>
            <w:r>
              <w:rPr>
                <w:rFonts w:ascii="宋体" w:hAnsi="宋体" w:cs="宋体" w:hint="eastAsia"/>
              </w:rPr>
              <w:t>1.参选文件内容按第六章规定的格式装订。</w:t>
            </w:r>
          </w:p>
          <w:p w:rsidR="00085A17" w:rsidRDefault="00521615">
            <w:pPr>
              <w:spacing w:line="400" w:lineRule="exact"/>
              <w:ind w:firstLine="420"/>
              <w:rPr>
                <w:rFonts w:ascii="宋体" w:hAnsi="宋体" w:cs="宋体"/>
              </w:rPr>
            </w:pPr>
            <w:r>
              <w:rPr>
                <w:rFonts w:ascii="宋体" w:hAnsi="宋体" w:cs="宋体" w:hint="eastAsia"/>
              </w:rPr>
              <w:t>2.参选文件须装订成册，并应编制目录，逐页标注页码。</w:t>
            </w:r>
          </w:p>
          <w:p w:rsidR="00085A17" w:rsidRDefault="00521615">
            <w:pPr>
              <w:spacing w:line="400" w:lineRule="exact"/>
              <w:ind w:firstLine="420"/>
              <w:rPr>
                <w:rFonts w:ascii="宋体" w:hAnsi="宋体" w:cs="宋体"/>
              </w:rPr>
            </w:pPr>
            <w:r>
              <w:rPr>
                <w:rFonts w:ascii="宋体" w:hAnsi="宋体" w:cs="宋体" w:hint="eastAsia"/>
              </w:rPr>
              <w:t>3.参选文件分为正本和副本，</w:t>
            </w:r>
            <w:r>
              <w:rPr>
                <w:rFonts w:ascii="宋体" w:hAnsi="宋体" w:cs="宋体" w:hint="eastAsia"/>
                <w:szCs w:val="21"/>
              </w:rPr>
              <w:t>正本、副本应分开装订成册。正本和副本的封面上应清楚地标记“正本”或“副本”的字样。</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4.1.1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参选文件的密封和标记</w:t>
            </w:r>
          </w:p>
        </w:tc>
        <w:tc>
          <w:tcPr>
            <w:tcW w:w="5900" w:type="dxa"/>
          </w:tcPr>
          <w:p w:rsidR="00085A17" w:rsidRDefault="00521615">
            <w:pPr>
              <w:pStyle w:val="affe"/>
              <w:numPr>
                <w:ilvl w:val="0"/>
                <w:numId w:val="17"/>
              </w:numPr>
              <w:autoSpaceDE/>
              <w:spacing w:line="400" w:lineRule="exact"/>
              <w:ind w:left="0" w:firstLine="420"/>
              <w:jc w:val="both"/>
              <w:textAlignment w:val="baseline"/>
              <w:rPr>
                <w:rFonts w:cs="宋体"/>
                <w:sz w:val="21"/>
                <w:szCs w:val="21"/>
                <w:lang w:val="zh-CN"/>
              </w:rPr>
            </w:pPr>
            <w:r>
              <w:rPr>
                <w:rFonts w:cs="宋体" w:hint="eastAsia"/>
                <w:sz w:val="21"/>
                <w:szCs w:val="21"/>
              </w:rPr>
              <w:t>参选文件袋由比选申请人自行制作，将参选文件</w:t>
            </w:r>
            <w:r>
              <w:rPr>
                <w:rFonts w:cs="宋体" w:hint="eastAsia"/>
                <w:sz w:val="21"/>
                <w:szCs w:val="21"/>
                <w:lang w:val="zh-CN"/>
              </w:rPr>
              <w:t>装入“参选文件”袋中，密封并在封套上加盖比选申请人单位公章，封套上按</w:t>
            </w:r>
            <w:r>
              <w:rPr>
                <w:rFonts w:cs="宋体" w:hint="eastAsia"/>
                <w:sz w:val="21"/>
                <w:szCs w:val="21"/>
              </w:rPr>
              <w:t>比选申请人</w:t>
            </w:r>
            <w:r>
              <w:rPr>
                <w:rFonts w:cs="宋体" w:hint="eastAsia"/>
                <w:sz w:val="21"/>
                <w:szCs w:val="21"/>
                <w:lang w:val="zh-CN"/>
              </w:rPr>
              <w:t>须知前附表4.1.2规定进行标注。</w:t>
            </w:r>
          </w:p>
          <w:p w:rsidR="00085A17" w:rsidRDefault="00521615">
            <w:pPr>
              <w:pStyle w:val="affe"/>
              <w:numPr>
                <w:ilvl w:val="0"/>
                <w:numId w:val="17"/>
              </w:numPr>
              <w:autoSpaceDE/>
              <w:spacing w:line="400" w:lineRule="exact"/>
              <w:ind w:left="0" w:firstLine="420"/>
              <w:jc w:val="both"/>
              <w:textAlignment w:val="baseline"/>
              <w:rPr>
                <w:rFonts w:cs="宋体"/>
                <w:sz w:val="21"/>
                <w:szCs w:val="21"/>
                <w:lang w:val="zh-CN"/>
              </w:rPr>
            </w:pPr>
            <w:r>
              <w:rPr>
                <w:rFonts w:cs="宋体" w:hint="eastAsia"/>
                <w:sz w:val="21"/>
                <w:szCs w:val="21"/>
                <w:lang w:val="zh-CN"/>
              </w:rPr>
              <w:t xml:space="preserve">如果“参选文件”大袋未按上述规定封装，比选人或比选代理机构应当拒绝接收。  </w:t>
            </w:r>
          </w:p>
          <w:p w:rsidR="00085A17" w:rsidRDefault="00521615">
            <w:pPr>
              <w:pStyle w:val="affe"/>
              <w:autoSpaceDE/>
              <w:spacing w:line="400" w:lineRule="exact"/>
              <w:ind w:left="420"/>
              <w:jc w:val="both"/>
              <w:textAlignment w:val="baseline"/>
              <w:rPr>
                <w:rFonts w:cs="宋体"/>
                <w:sz w:val="21"/>
                <w:szCs w:val="21"/>
                <w:lang w:val="zh-CN"/>
              </w:rPr>
            </w:pPr>
            <w:r>
              <w:rPr>
                <w:rFonts w:cs="宋体" w:hint="eastAsia"/>
                <w:sz w:val="21"/>
                <w:szCs w:val="21"/>
                <w:lang w:val="zh-CN"/>
              </w:rPr>
              <w:t>注：如若资料较厚，可以增加相应的袋子。</w:t>
            </w:r>
          </w:p>
        </w:tc>
      </w:tr>
      <w:tr w:rsidR="00085A17">
        <w:trPr>
          <w:trHeight w:val="567"/>
        </w:trPr>
        <w:tc>
          <w:tcPr>
            <w:tcW w:w="90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4.1.2</w:t>
            </w:r>
          </w:p>
        </w:tc>
        <w:tc>
          <w:tcPr>
            <w:tcW w:w="2880" w:type="dxa"/>
            <w:vAlign w:val="center"/>
          </w:tcPr>
          <w:p w:rsidR="00085A17" w:rsidRDefault="00521615">
            <w:pPr>
              <w:adjustRightInd w:val="0"/>
              <w:spacing w:line="400" w:lineRule="exact"/>
              <w:ind w:firstLineChars="0" w:firstLine="0"/>
              <w:jc w:val="center"/>
              <w:textAlignment w:val="baseline"/>
              <w:rPr>
                <w:rFonts w:ascii="宋体" w:hAnsi="宋体" w:cs="宋体"/>
                <w:szCs w:val="21"/>
              </w:rPr>
            </w:pPr>
            <w:r>
              <w:rPr>
                <w:rFonts w:ascii="宋体" w:hAnsi="宋体" w:cs="宋体" w:hint="eastAsia"/>
                <w:szCs w:val="21"/>
              </w:rPr>
              <w:t>封套上写明</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比选人名称：</w:t>
            </w:r>
          </w:p>
          <w:p w:rsidR="00085A17" w:rsidRDefault="00521615">
            <w:pPr>
              <w:spacing w:line="400" w:lineRule="exact"/>
              <w:ind w:firstLine="420"/>
              <w:rPr>
                <w:rFonts w:ascii="宋体" w:hAnsi="宋体" w:cs="宋体"/>
              </w:rPr>
            </w:pPr>
            <w:r>
              <w:rPr>
                <w:rFonts w:ascii="宋体" w:hAnsi="宋体" w:cs="宋体" w:hint="eastAsia"/>
              </w:rPr>
              <w:t>比选人地址：</w:t>
            </w:r>
          </w:p>
          <w:p w:rsidR="00085A17" w:rsidRDefault="00521615">
            <w:pPr>
              <w:spacing w:line="400" w:lineRule="exact"/>
              <w:ind w:firstLine="420"/>
              <w:rPr>
                <w:rFonts w:ascii="宋体" w:hAnsi="宋体" w:cs="宋体"/>
              </w:rPr>
            </w:pPr>
            <w:r>
              <w:rPr>
                <w:rFonts w:ascii="宋体" w:hAnsi="宋体" w:cs="宋体" w:hint="eastAsia"/>
              </w:rPr>
              <w:t>比选申请人名称：</w:t>
            </w:r>
            <w:r>
              <w:rPr>
                <w:rFonts w:ascii="宋体" w:hAnsi="宋体" w:cs="宋体" w:hint="eastAsia"/>
                <w:u w:val="single"/>
              </w:rPr>
              <w:t xml:space="preserve">            </w:t>
            </w:r>
            <w:r>
              <w:rPr>
                <w:rFonts w:ascii="宋体" w:hAnsi="宋体" w:cs="宋体" w:hint="eastAsia"/>
              </w:rPr>
              <w:t>（盖比选申请人单位公章）</w:t>
            </w:r>
          </w:p>
          <w:p w:rsidR="00085A17" w:rsidRDefault="00521615">
            <w:pPr>
              <w:spacing w:line="400" w:lineRule="exact"/>
              <w:ind w:firstLine="420"/>
              <w:rPr>
                <w:rFonts w:ascii="宋体" w:hAnsi="宋体" w:cs="宋体"/>
              </w:rPr>
            </w:pPr>
            <w:r>
              <w:rPr>
                <w:rFonts w:ascii="宋体" w:hAnsi="宋体" w:cs="宋体" w:hint="eastAsia"/>
                <w:u w:val="single"/>
              </w:rPr>
              <w:t xml:space="preserve">          （项目名称）          </w:t>
            </w:r>
            <w:r>
              <w:rPr>
                <w:rFonts w:ascii="宋体" w:hAnsi="宋体" w:cs="宋体" w:hint="eastAsia"/>
              </w:rPr>
              <w:t>参选文件</w:t>
            </w:r>
          </w:p>
          <w:p w:rsidR="00085A17" w:rsidRDefault="00521615">
            <w:pPr>
              <w:spacing w:line="400" w:lineRule="exact"/>
              <w:ind w:firstLine="420"/>
              <w:rPr>
                <w:rFonts w:ascii="宋体" w:hAnsi="宋体" w:cs="宋体"/>
              </w:rPr>
            </w:pPr>
            <w:r>
              <w:rPr>
                <w:rFonts w:ascii="宋体" w:hAnsi="宋体" w:cs="宋体" w:hint="eastAsia"/>
              </w:rPr>
              <w:t>在       年   月    日   时   分前不得开启</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4.2.2</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递交参选文件地点</w:t>
            </w:r>
          </w:p>
        </w:tc>
        <w:tc>
          <w:tcPr>
            <w:tcW w:w="5900" w:type="dxa"/>
            <w:vAlign w:val="center"/>
          </w:tcPr>
          <w:p w:rsidR="00085A17" w:rsidRDefault="00521615">
            <w:pPr>
              <w:spacing w:line="400" w:lineRule="exact"/>
              <w:ind w:firstLine="420"/>
              <w:rPr>
                <w:rFonts w:ascii="宋体" w:hAnsi="宋体" w:cs="宋体"/>
              </w:rPr>
            </w:pPr>
            <w:r>
              <w:rPr>
                <w:rFonts w:ascii="宋体" w:hAnsi="宋体" w:hint="eastAsia"/>
              </w:rPr>
              <w:t>重庆顶轶建设工程项目咨询有限公司</w:t>
            </w:r>
            <w:r>
              <w:rPr>
                <w:rFonts w:ascii="宋体" w:hAnsi="宋体" w:cs="宋体" w:hint="eastAsia"/>
              </w:rPr>
              <w:t>会议室</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4.2.3</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是否退还参选文件</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否</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5.1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比选时间和地点</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比选时间：同比选申请截止时间</w:t>
            </w:r>
          </w:p>
          <w:p w:rsidR="00085A17" w:rsidRDefault="00521615">
            <w:pPr>
              <w:spacing w:line="400" w:lineRule="exact"/>
              <w:ind w:firstLine="420"/>
              <w:rPr>
                <w:rFonts w:ascii="宋体" w:hAnsi="宋体" w:cs="宋体"/>
              </w:rPr>
            </w:pPr>
            <w:r>
              <w:rPr>
                <w:rFonts w:ascii="宋体" w:hAnsi="宋体" w:cs="宋体" w:hint="eastAsia"/>
              </w:rPr>
              <w:t>比选地点：同参选文件递交地点</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5.2</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比选程序</w:t>
            </w:r>
          </w:p>
        </w:tc>
        <w:tc>
          <w:tcPr>
            <w:tcW w:w="5900" w:type="dxa"/>
          </w:tcPr>
          <w:p w:rsidR="00085A17" w:rsidRDefault="00521615">
            <w:pPr>
              <w:spacing w:line="400" w:lineRule="exact"/>
              <w:ind w:firstLine="420"/>
              <w:rPr>
                <w:rFonts w:ascii="宋体" w:hAnsi="宋体" w:cs="宋体"/>
              </w:rPr>
            </w:pPr>
            <w:r>
              <w:rPr>
                <w:rFonts w:ascii="宋体" w:hAnsi="宋体" w:cs="宋体" w:hint="eastAsia"/>
              </w:rPr>
              <w:t>（1）宣布比选纪律；</w:t>
            </w:r>
          </w:p>
          <w:p w:rsidR="00085A17" w:rsidRDefault="00521615">
            <w:pPr>
              <w:spacing w:line="400" w:lineRule="exact"/>
              <w:ind w:firstLine="420"/>
              <w:rPr>
                <w:rFonts w:ascii="宋体" w:hAnsi="宋体" w:cs="宋体"/>
              </w:rPr>
            </w:pPr>
            <w:r>
              <w:rPr>
                <w:rFonts w:ascii="宋体" w:hAnsi="宋体" w:cs="宋体" w:hint="eastAsia"/>
              </w:rPr>
              <w:t>（2）宣布比选人、唱标人、记录人、监标人等有关人员姓名；</w:t>
            </w:r>
          </w:p>
          <w:p w:rsidR="00085A17" w:rsidRDefault="00521615">
            <w:pPr>
              <w:spacing w:line="400" w:lineRule="exact"/>
              <w:ind w:firstLine="420"/>
              <w:rPr>
                <w:rFonts w:ascii="宋体" w:hAnsi="宋体" w:cs="宋体"/>
              </w:rPr>
            </w:pPr>
            <w:r>
              <w:rPr>
                <w:rFonts w:ascii="宋体" w:hAnsi="宋体" w:cs="宋体" w:hint="eastAsia"/>
              </w:rPr>
              <w:t>（3）公布在比选申请截止时间前递交参选文件的比选申请人名称，保证金递交情况，并点名确认比选申请人是否到场；</w:t>
            </w:r>
          </w:p>
          <w:p w:rsidR="00085A17" w:rsidRDefault="00521615">
            <w:pPr>
              <w:spacing w:line="400" w:lineRule="exact"/>
              <w:ind w:firstLine="420"/>
              <w:rPr>
                <w:rFonts w:ascii="宋体" w:hAnsi="宋体" w:cs="宋体"/>
              </w:rPr>
            </w:pPr>
            <w:r>
              <w:rPr>
                <w:rFonts w:ascii="宋体" w:hAnsi="宋体" w:cs="宋体" w:hint="eastAsia"/>
              </w:rPr>
              <w:t>（4）按照本须知前附表第4.1.1项规定检查参选文件的密封情况；</w:t>
            </w:r>
          </w:p>
          <w:p w:rsidR="00085A17" w:rsidRDefault="00521615">
            <w:pPr>
              <w:spacing w:line="400" w:lineRule="exact"/>
              <w:ind w:firstLine="420"/>
              <w:rPr>
                <w:rFonts w:ascii="宋体" w:hAnsi="宋体" w:cs="宋体"/>
                <w:bCs/>
              </w:rPr>
            </w:pPr>
            <w:r>
              <w:rPr>
                <w:rFonts w:ascii="宋体" w:hAnsi="宋体" w:cs="宋体" w:hint="eastAsia"/>
              </w:rPr>
              <w:t>（5）</w:t>
            </w:r>
            <w:r>
              <w:rPr>
                <w:rFonts w:ascii="宋体" w:hAnsi="宋体" w:cs="宋体" w:hint="eastAsia"/>
                <w:bCs/>
              </w:rPr>
              <w:t>核验参加比选会议的比选申请人若法定代表人参加的，须提供本人身份证原件</w:t>
            </w:r>
            <w:r>
              <w:rPr>
                <w:rFonts w:ascii="宋体" w:hAnsi="宋体" w:cs="方正仿宋_GBK" w:hint="eastAsia"/>
                <w:sz w:val="24"/>
              </w:rPr>
              <w:t>、</w:t>
            </w:r>
            <w:r>
              <w:rPr>
                <w:rFonts w:ascii="宋体" w:hAnsi="宋体" w:cs="宋体" w:hint="eastAsia"/>
                <w:bCs/>
              </w:rPr>
              <w:t>营业执照复印件（加盖比选申请人单位公章）、法定代表人身份证明原件；若为委托代理人参加的，须提供本人身份证原件、授权委托书原件、</w:t>
            </w:r>
            <w:r>
              <w:rPr>
                <w:rFonts w:ascii="宋体" w:hAnsi="宋体" w:cs="宋体" w:hint="eastAsia"/>
                <w:kern w:val="0"/>
              </w:rPr>
              <w:t>比选申请人为其缴纳的养老保险证明材料（要求详见本须知前附表1.4.1条规定）、</w:t>
            </w:r>
            <w:r>
              <w:rPr>
                <w:rFonts w:ascii="宋体" w:hAnsi="宋体" w:cs="宋体" w:hint="eastAsia"/>
                <w:bCs/>
              </w:rPr>
              <w:t>法定代表人身份证明原件，以确认其身份合法有效；若经核实委托代理人提供资料与实际不符的，不得参加比选会。核验合格的法定代表人或委托代理人可自行选择是否参加比选会，不参加比选会的视为默认比选结果。</w:t>
            </w:r>
          </w:p>
          <w:p w:rsidR="00085A17" w:rsidRDefault="00521615">
            <w:pPr>
              <w:spacing w:line="400" w:lineRule="exact"/>
              <w:ind w:firstLine="420"/>
              <w:rPr>
                <w:rFonts w:ascii="宋体" w:hAnsi="宋体" w:cs="宋体"/>
              </w:rPr>
            </w:pPr>
            <w:r>
              <w:rPr>
                <w:rFonts w:ascii="宋体" w:hAnsi="宋体" w:cs="宋体" w:hint="eastAsia"/>
              </w:rPr>
              <w:t>（6）开启参选文件顺序：随机开启；</w:t>
            </w:r>
          </w:p>
          <w:p w:rsidR="00085A17" w:rsidRDefault="00521615">
            <w:pPr>
              <w:spacing w:line="400" w:lineRule="exact"/>
              <w:ind w:firstLine="420"/>
              <w:rPr>
                <w:rFonts w:ascii="宋体" w:hAnsi="宋体" w:cs="宋体"/>
              </w:rPr>
            </w:pPr>
            <w:r>
              <w:rPr>
                <w:rFonts w:ascii="宋体" w:hAnsi="宋体" w:cs="宋体" w:hint="eastAsia"/>
              </w:rPr>
              <w:t xml:space="preserve">（7）按照宣布的比选顺序当众比选，公布比选申请人名称、比选申请报价及其他内容，并记录在案；若比选申请人对比选有异议的，应当在比选现场提出，比选人应当当场作出答复，并制作记录； </w:t>
            </w:r>
          </w:p>
          <w:p w:rsidR="00085A17" w:rsidRDefault="00521615">
            <w:pPr>
              <w:spacing w:line="400" w:lineRule="exact"/>
              <w:ind w:firstLine="420"/>
              <w:rPr>
                <w:rFonts w:ascii="宋体" w:hAnsi="宋体" w:cs="宋体"/>
              </w:rPr>
            </w:pPr>
            <w:r>
              <w:rPr>
                <w:rFonts w:ascii="宋体" w:hAnsi="宋体" w:cs="宋体" w:hint="eastAsia"/>
              </w:rPr>
              <w:t>（8）比选申请人代表、比选人代表、监标人、记录人等有关人员在比选记录上签字确认；</w:t>
            </w:r>
          </w:p>
          <w:p w:rsidR="00085A17" w:rsidRDefault="00521615">
            <w:pPr>
              <w:spacing w:line="400" w:lineRule="exact"/>
              <w:ind w:firstLine="420"/>
              <w:rPr>
                <w:rFonts w:ascii="宋体" w:hAnsi="宋体" w:cs="宋体"/>
              </w:rPr>
            </w:pPr>
            <w:r>
              <w:rPr>
                <w:rFonts w:ascii="宋体" w:hAnsi="宋体" w:cs="宋体" w:hint="eastAsia"/>
              </w:rPr>
              <w:t>（9）比选会结束。</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6.1.1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评审委员会的组建</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比选人依法组建，评审委员会共计5人。</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7.1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是否授权评审委员会确定中选人</w:t>
            </w:r>
          </w:p>
        </w:tc>
        <w:tc>
          <w:tcPr>
            <w:tcW w:w="5900" w:type="dxa"/>
            <w:vAlign w:val="center"/>
          </w:tcPr>
          <w:p w:rsidR="00085A17" w:rsidRDefault="00521615">
            <w:pPr>
              <w:spacing w:line="400" w:lineRule="exact"/>
              <w:ind w:firstLine="420"/>
              <w:rPr>
                <w:rFonts w:ascii="宋体" w:hAnsi="宋体" w:cs="宋体"/>
              </w:rPr>
            </w:pPr>
            <w:r>
              <w:rPr>
                <w:rFonts w:ascii="宋体" w:hAnsi="宋体" w:cs="宋体" w:hint="eastAsia"/>
              </w:rPr>
              <w:t>否，推荐的中选候选人数：3个。</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7.3.1</w:t>
            </w:r>
          </w:p>
        </w:tc>
        <w:tc>
          <w:tcPr>
            <w:tcW w:w="288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履约担保</w:t>
            </w:r>
          </w:p>
        </w:tc>
        <w:tc>
          <w:tcPr>
            <w:tcW w:w="5900" w:type="dxa"/>
            <w:vAlign w:val="center"/>
          </w:tcPr>
          <w:p w:rsidR="00085A17" w:rsidRDefault="00521615">
            <w:pPr>
              <w:snapToGrid w:val="0"/>
              <w:spacing w:line="400" w:lineRule="exact"/>
              <w:ind w:firstLine="420"/>
              <w:rPr>
                <w:rFonts w:ascii="宋体" w:hAnsi="Calibri" w:cs="宋体"/>
                <w:kern w:val="0"/>
                <w:szCs w:val="21"/>
              </w:rPr>
            </w:pPr>
            <w:r>
              <w:rPr>
                <w:rFonts w:ascii="宋体" w:hAnsi="Calibri" w:cs="宋体" w:hint="eastAsia"/>
                <w:kern w:val="0"/>
                <w:szCs w:val="21"/>
              </w:rPr>
              <w:t>1.担保形式：现金或现金+银行保函的组合（现金和银行保函各为履约保金的50%；采用银行保函形式的，保函必须为不可撤销、不可转让且见索即付的独立保函）；</w:t>
            </w:r>
          </w:p>
          <w:p w:rsidR="00085A17" w:rsidRDefault="00521615">
            <w:pPr>
              <w:snapToGrid w:val="0"/>
              <w:spacing w:line="400" w:lineRule="exact"/>
              <w:ind w:firstLine="420"/>
              <w:rPr>
                <w:rFonts w:ascii="宋体" w:hAnsi="Calibri" w:cs="宋体"/>
                <w:kern w:val="0"/>
                <w:szCs w:val="21"/>
              </w:rPr>
            </w:pPr>
            <w:r>
              <w:rPr>
                <w:rFonts w:ascii="宋体" w:hAnsi="Calibri" w:cs="宋体" w:hint="eastAsia"/>
                <w:kern w:val="0"/>
                <w:szCs w:val="21"/>
              </w:rPr>
              <w:t>2.担保金额：暂定合同金额</w:t>
            </w:r>
            <w:r>
              <w:rPr>
                <w:rFonts w:ascii="宋体" w:hAnsi="Calibri" w:cs="宋体"/>
                <w:kern w:val="0"/>
                <w:szCs w:val="21"/>
              </w:rPr>
              <w:t>绝对值的</w:t>
            </w:r>
            <w:r>
              <w:rPr>
                <w:rFonts w:ascii="宋体" w:hAnsi="Calibri" w:cs="宋体" w:hint="eastAsia"/>
                <w:kern w:val="0"/>
                <w:szCs w:val="21"/>
              </w:rPr>
              <w:t>10%；</w:t>
            </w:r>
          </w:p>
          <w:p w:rsidR="00085A17" w:rsidRDefault="00521615">
            <w:pPr>
              <w:autoSpaceDE w:val="0"/>
              <w:autoSpaceDN w:val="0"/>
              <w:adjustRightInd w:val="0"/>
              <w:spacing w:line="400" w:lineRule="exact"/>
              <w:ind w:firstLine="420"/>
              <w:jc w:val="left"/>
              <w:rPr>
                <w:rFonts w:ascii="宋体" w:hAnsi="Calibri" w:cs="宋体"/>
                <w:kern w:val="0"/>
                <w:szCs w:val="21"/>
                <w:u w:val="single"/>
              </w:rPr>
            </w:pPr>
            <w:r>
              <w:rPr>
                <w:rFonts w:ascii="宋体" w:hAnsi="Calibri" w:cs="宋体" w:hint="eastAsia"/>
                <w:kern w:val="0"/>
                <w:szCs w:val="21"/>
              </w:rPr>
              <w:t>3.提交时间: 合同签订前。</w:t>
            </w:r>
          </w:p>
          <w:p w:rsidR="00085A17" w:rsidRDefault="00521615">
            <w:pPr>
              <w:tabs>
                <w:tab w:val="left" w:pos="1134"/>
              </w:tabs>
              <w:spacing w:line="400" w:lineRule="exact"/>
              <w:ind w:firstLineChars="300" w:firstLine="630"/>
              <w:jc w:val="left"/>
              <w:rPr>
                <w:rFonts w:ascii="宋体" w:hAnsi="宋体"/>
                <w:kern w:val="0"/>
                <w:szCs w:val="21"/>
              </w:rPr>
            </w:pPr>
            <w:r>
              <w:rPr>
                <w:rFonts w:ascii="宋体" w:hAnsi="Calibri" w:cs="MingLiU" w:hint="eastAsia"/>
                <w:kern w:val="0"/>
                <w:szCs w:val="21"/>
              </w:rPr>
              <w:t>收款单位：</w:t>
            </w:r>
            <w:r>
              <w:rPr>
                <w:rFonts w:ascii="宋体" w:hAnsi="宋体" w:hint="eastAsia"/>
                <w:kern w:val="0"/>
                <w:szCs w:val="21"/>
              </w:rPr>
              <w:t>重庆青年职业技术学院</w:t>
            </w:r>
          </w:p>
          <w:p w:rsidR="00085A17" w:rsidRDefault="00521615">
            <w:pPr>
              <w:tabs>
                <w:tab w:val="left" w:pos="1134"/>
              </w:tabs>
              <w:spacing w:line="400" w:lineRule="exact"/>
              <w:ind w:firstLineChars="300" w:firstLine="630"/>
              <w:jc w:val="left"/>
              <w:rPr>
                <w:rFonts w:ascii="宋体" w:hAnsi="Calibri" w:cs="MingLiU"/>
                <w:kern w:val="0"/>
                <w:szCs w:val="21"/>
              </w:rPr>
            </w:pPr>
            <w:r>
              <w:rPr>
                <w:rFonts w:ascii="宋体" w:hAnsi="Calibri" w:cs="MingLiU" w:hint="eastAsia"/>
                <w:kern w:val="0"/>
                <w:szCs w:val="21"/>
              </w:rPr>
              <w:t>开户银行：</w:t>
            </w:r>
            <w:r>
              <w:rPr>
                <w:rFonts w:ascii="宋体" w:hAnsi="宋体" w:hint="eastAsia"/>
                <w:kern w:val="0"/>
                <w:szCs w:val="21"/>
              </w:rPr>
              <w:t>中国交通银行重庆北碚支行</w:t>
            </w:r>
          </w:p>
          <w:p w:rsidR="00085A17" w:rsidRDefault="00521615">
            <w:pPr>
              <w:tabs>
                <w:tab w:val="left" w:pos="1134"/>
              </w:tabs>
              <w:spacing w:line="400" w:lineRule="exact"/>
              <w:ind w:firstLineChars="300" w:firstLine="630"/>
              <w:jc w:val="left"/>
              <w:rPr>
                <w:rFonts w:ascii="宋体" w:hAnsi="宋体"/>
                <w:kern w:val="0"/>
                <w:szCs w:val="21"/>
              </w:rPr>
            </w:pPr>
            <w:r>
              <w:rPr>
                <w:rFonts w:ascii="宋体" w:hAnsi="Calibri" w:cs="MingLiU" w:hint="eastAsia"/>
                <w:kern w:val="0"/>
                <w:szCs w:val="21"/>
              </w:rPr>
              <w:t>帐    号：</w:t>
            </w:r>
            <w:r>
              <w:rPr>
                <w:rFonts w:ascii="宋体" w:hAnsi="宋体" w:hint="eastAsia"/>
                <w:kern w:val="0"/>
                <w:szCs w:val="21"/>
              </w:rPr>
              <w:t>500115612018010012134</w:t>
            </w:r>
          </w:p>
          <w:p w:rsidR="00085A17" w:rsidRDefault="00521615">
            <w:pPr>
              <w:tabs>
                <w:tab w:val="left" w:pos="1134"/>
              </w:tabs>
              <w:spacing w:line="400" w:lineRule="exact"/>
              <w:ind w:firstLine="420"/>
              <w:jc w:val="left"/>
              <w:rPr>
                <w:rFonts w:ascii="宋体" w:hAnsi="Calibri" w:cs="宋体"/>
                <w:szCs w:val="21"/>
              </w:rPr>
            </w:pPr>
            <w:r>
              <w:rPr>
                <w:rFonts w:ascii="宋体" w:hAnsi="Calibri" w:cs="宋体" w:hint="eastAsia"/>
                <w:szCs w:val="21"/>
              </w:rPr>
              <w:t>4.履约担保的期限：</w:t>
            </w:r>
            <w:r>
              <w:rPr>
                <w:rFonts w:ascii="宋体" w:hAnsi="Calibri" w:cs="宋体" w:hint="eastAsia"/>
                <w:szCs w:val="21"/>
                <w:u w:val="single"/>
              </w:rPr>
              <w:t>自提交履约担保之日起至</w:t>
            </w:r>
            <w:r>
              <w:rPr>
                <w:rFonts w:ascii="宋体" w:hAnsi="Calibri" w:cs="宋体" w:hint="eastAsia"/>
                <w:kern w:val="0"/>
                <w:szCs w:val="21"/>
                <w:u w:val="single"/>
              </w:rPr>
              <w:t>合同履约完成后</w:t>
            </w:r>
            <w:r>
              <w:rPr>
                <w:rFonts w:ascii="宋体" w:hAnsi="Calibri" w:cs="宋体" w:hint="eastAsia"/>
                <w:szCs w:val="21"/>
                <w:u w:val="single"/>
              </w:rPr>
              <w:t>止</w:t>
            </w:r>
            <w:r>
              <w:rPr>
                <w:rFonts w:ascii="宋体" w:hAnsi="Calibri" w:cs="宋体" w:hint="eastAsia"/>
                <w:szCs w:val="21"/>
              </w:rPr>
              <w:t>。</w:t>
            </w:r>
          </w:p>
          <w:p w:rsidR="00085A17" w:rsidRDefault="00521615">
            <w:pPr>
              <w:autoSpaceDE w:val="0"/>
              <w:autoSpaceDN w:val="0"/>
              <w:adjustRightInd w:val="0"/>
              <w:spacing w:line="400" w:lineRule="exact"/>
              <w:ind w:firstLine="420"/>
              <w:rPr>
                <w:rFonts w:ascii="宋体" w:hAnsi="Calibri" w:cs="宋体"/>
                <w:szCs w:val="21"/>
              </w:rPr>
            </w:pPr>
            <w:r>
              <w:rPr>
                <w:rFonts w:ascii="宋体" w:hAnsi="Calibri" w:cs="宋体" w:hint="eastAsia"/>
                <w:szCs w:val="21"/>
              </w:rPr>
              <w:t>5.履约担保的退还时间：</w:t>
            </w:r>
            <w:r>
              <w:rPr>
                <w:rFonts w:ascii="宋体" w:hAnsi="Calibri" w:cs="宋体" w:hint="eastAsia"/>
                <w:szCs w:val="21"/>
                <w:u w:val="single"/>
              </w:rPr>
              <w:t>W26—1/03地块区域的桩基础施工完成</w:t>
            </w:r>
            <w:r>
              <w:rPr>
                <w:rFonts w:ascii="宋体" w:hAnsi="Calibri" w:cs="宋体"/>
                <w:szCs w:val="21"/>
                <w:u w:val="single"/>
              </w:rPr>
              <w:t>后15日内无息支付完毕</w:t>
            </w:r>
            <w:r>
              <w:rPr>
                <w:rFonts w:ascii="宋体" w:hAnsi="Calibri" w:cs="宋体" w:hint="eastAsia"/>
                <w:szCs w:val="21"/>
                <w:u w:val="single"/>
              </w:rPr>
              <w:t>（在桩基础施工中发现回填质量造成的处理费用在履约保证金中扣除）</w:t>
            </w:r>
            <w:r>
              <w:rPr>
                <w:rFonts w:ascii="宋体" w:hAnsi="Calibri" w:cs="宋体" w:hint="eastAsia"/>
                <w:szCs w:val="21"/>
              </w:rPr>
              <w:t>。</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b/>
                <w:bCs/>
                <w:szCs w:val="21"/>
              </w:rPr>
            </w:pPr>
            <w:r>
              <w:rPr>
                <w:rFonts w:ascii="宋体" w:hAnsi="宋体" w:cs="宋体" w:hint="eastAsia"/>
                <w:b/>
                <w:bCs/>
                <w:szCs w:val="21"/>
              </w:rPr>
              <w:t>10</w:t>
            </w:r>
          </w:p>
        </w:tc>
        <w:tc>
          <w:tcPr>
            <w:tcW w:w="8780" w:type="dxa"/>
            <w:gridSpan w:val="2"/>
            <w:vAlign w:val="center"/>
          </w:tcPr>
          <w:p w:rsidR="00085A17" w:rsidRDefault="00521615">
            <w:pPr>
              <w:spacing w:line="400" w:lineRule="exact"/>
              <w:ind w:firstLine="420"/>
              <w:rPr>
                <w:rFonts w:ascii="宋体" w:hAnsi="宋体" w:cs="宋体"/>
              </w:rPr>
            </w:pPr>
            <w:r>
              <w:rPr>
                <w:rFonts w:ascii="宋体" w:hAnsi="宋体" w:cs="宋体" w:hint="eastAsia"/>
              </w:rPr>
              <w:t>需要补充的其他内容</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10.1</w:t>
            </w:r>
          </w:p>
        </w:tc>
        <w:tc>
          <w:tcPr>
            <w:tcW w:w="2880" w:type="dxa"/>
            <w:vAlign w:val="center"/>
          </w:tcPr>
          <w:p w:rsidR="00085A17" w:rsidRDefault="00521615">
            <w:pPr>
              <w:spacing w:line="400" w:lineRule="exact"/>
              <w:ind w:firstLineChars="300" w:firstLine="630"/>
              <w:jc w:val="left"/>
              <w:rPr>
                <w:rFonts w:ascii="宋体" w:hAnsi="宋体" w:cs="宋体"/>
                <w:snapToGrid w:val="0"/>
                <w:szCs w:val="21"/>
              </w:rPr>
            </w:pPr>
            <w:r>
              <w:rPr>
                <w:rFonts w:ascii="宋体" w:hAnsi="宋体" w:cs="宋体" w:hint="eastAsia"/>
                <w:snapToGrid w:val="0"/>
                <w:szCs w:val="21"/>
              </w:rPr>
              <w:t>低价风险担保</w:t>
            </w:r>
          </w:p>
        </w:tc>
        <w:tc>
          <w:tcPr>
            <w:tcW w:w="5900" w:type="dxa"/>
            <w:vAlign w:val="center"/>
          </w:tcPr>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1、低价风险担保：中选价低于比选总报价最高限价的85%时提供，如不按时足额提供，视为中选人放弃中选，比选人有权不退还其比选保证金。</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2、中选人提供低价风险担保的形式、金额及期限：</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w:t>
            </w:r>
            <w:r>
              <w:rPr>
                <w:rFonts w:ascii="宋体" w:hAnsi="Calibri" w:cs="宋体"/>
                <w:szCs w:val="21"/>
              </w:rPr>
              <w:t>1</w:t>
            </w:r>
            <w:r>
              <w:rPr>
                <w:rFonts w:ascii="宋体" w:hAnsi="Calibri" w:cs="宋体" w:hint="eastAsia"/>
                <w:szCs w:val="21"/>
              </w:rPr>
              <w:t>）低价风险担保的形式：现金或现金+银行保函的组合；采用银行保函形式的，保函必须为不可撤销、不可转让且见索即付的独立保函，保函格式详见第四章合同条款及格式附件，中选人出具保函时，不得修改“低价风险担保保函”名称，也不得对低价风险担保保函示范文本中付款条件等实质性内容进行修改，否则视为不符合竞争性比选文件规定。</w:t>
            </w:r>
          </w:p>
          <w:p w:rsidR="00085A17" w:rsidRDefault="00521615">
            <w:pPr>
              <w:autoSpaceDE w:val="0"/>
              <w:autoSpaceDN w:val="0"/>
              <w:adjustRightInd w:val="0"/>
              <w:snapToGrid w:val="0"/>
              <w:spacing w:line="400" w:lineRule="exact"/>
              <w:ind w:firstLine="420"/>
              <w:jc w:val="left"/>
              <w:rPr>
                <w:rFonts w:ascii="宋体" w:hAnsi="Calibri" w:cs="宋体"/>
                <w:szCs w:val="21"/>
              </w:rPr>
            </w:pPr>
            <w:r>
              <w:rPr>
                <w:rFonts w:ascii="宋体" w:hAnsi="Calibri" w:cs="宋体" w:hint="eastAsia"/>
                <w:szCs w:val="21"/>
              </w:rPr>
              <w:t>（</w:t>
            </w:r>
            <w:r>
              <w:rPr>
                <w:rFonts w:ascii="宋体" w:hAnsi="Calibri" w:cs="宋体"/>
                <w:szCs w:val="21"/>
              </w:rPr>
              <w:t>2</w:t>
            </w:r>
            <w:r>
              <w:rPr>
                <w:rFonts w:ascii="宋体" w:hAnsi="Calibri" w:cs="宋体" w:hint="eastAsia"/>
                <w:szCs w:val="21"/>
              </w:rPr>
              <w:t>）低价风险担保的金额：（比选总报价的最高限价×</w:t>
            </w:r>
            <w:r>
              <w:rPr>
                <w:rFonts w:ascii="宋体" w:hAnsi="Calibri" w:cs="宋体"/>
                <w:szCs w:val="21"/>
              </w:rPr>
              <w:t>85%-</w:t>
            </w:r>
            <w:r>
              <w:rPr>
                <w:rFonts w:ascii="宋体" w:hAnsi="Calibri" w:cs="宋体" w:hint="eastAsia"/>
                <w:szCs w:val="21"/>
              </w:rPr>
              <w:t>中标价）×3，</w:t>
            </w:r>
            <w:r>
              <w:rPr>
                <w:rFonts w:ascii="宋体" w:hAnsi="Calibri" w:cs="宋体"/>
                <w:szCs w:val="21"/>
              </w:rPr>
              <w:t>且最高不超过</w:t>
            </w:r>
            <w:r>
              <w:rPr>
                <w:rFonts w:ascii="宋体" w:hAnsi="Calibri" w:cs="宋体" w:hint="eastAsia"/>
                <w:szCs w:val="21"/>
              </w:rPr>
              <w:t>比选总报价的</w:t>
            </w:r>
            <w:r>
              <w:rPr>
                <w:rFonts w:ascii="宋体" w:hAnsi="Calibri" w:cs="宋体"/>
                <w:szCs w:val="21"/>
              </w:rPr>
              <w:t>最高限价的85%</w:t>
            </w:r>
            <w:r>
              <w:rPr>
                <w:rFonts w:ascii="宋体" w:hAnsi="Calibri" w:cs="宋体" w:hint="eastAsia"/>
                <w:szCs w:val="21"/>
              </w:rPr>
              <w:t>，采用现金+银行保函的组合，现金和银行保函各为低价风险担保的50%。</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w:t>
            </w:r>
            <w:r>
              <w:rPr>
                <w:rFonts w:ascii="宋体" w:hAnsi="Calibri" w:cs="宋体"/>
                <w:szCs w:val="21"/>
              </w:rPr>
              <w:t>3</w:t>
            </w:r>
            <w:r>
              <w:rPr>
                <w:rFonts w:ascii="宋体" w:hAnsi="Calibri" w:cs="宋体" w:hint="eastAsia"/>
                <w:szCs w:val="21"/>
              </w:rPr>
              <w:t>）低价风险担保送达比选人的时间：</w:t>
            </w:r>
            <w:r>
              <w:rPr>
                <w:rFonts w:ascii="宋体" w:hAnsi="Calibri" w:cs="宋体" w:hint="eastAsia"/>
                <w:b/>
                <w:szCs w:val="21"/>
              </w:rPr>
              <w:t>从比选人中选通知书送达拟中选人之日起15个工作日内</w:t>
            </w:r>
            <w:r>
              <w:rPr>
                <w:rFonts w:ascii="宋体" w:hAnsi="Calibri" w:cs="宋体" w:hint="eastAsia"/>
                <w:szCs w:val="21"/>
              </w:rPr>
              <w:t>；</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（4）中选人因自身原因未按中选通知书规定的时限与比选人签订合同的，比选人有权扣除其低价风险担保并取消中选资格。</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（5）低价风险担保的期限：</w:t>
            </w:r>
            <w:r>
              <w:rPr>
                <w:rFonts w:ascii="宋体" w:hAnsi="Calibri" w:cs="宋体" w:hint="eastAsia"/>
                <w:b/>
                <w:szCs w:val="21"/>
              </w:rPr>
              <w:t>自低价风险担保生效之日起至竣工验收合格之日止</w:t>
            </w:r>
            <w:r>
              <w:rPr>
                <w:rFonts w:ascii="宋体" w:hAnsi="Calibri" w:cs="宋体" w:hint="eastAsia"/>
                <w:szCs w:val="21"/>
              </w:rPr>
              <w:t>。</w:t>
            </w:r>
          </w:p>
          <w:p w:rsidR="00085A17" w:rsidRDefault="00521615">
            <w:pPr>
              <w:widowControl/>
              <w:spacing w:line="400" w:lineRule="exact"/>
              <w:ind w:firstLine="420"/>
              <w:rPr>
                <w:rFonts w:ascii="宋体" w:hAnsi="Calibri" w:cs="宋体"/>
                <w:szCs w:val="21"/>
              </w:rPr>
            </w:pPr>
            <w:r>
              <w:rPr>
                <w:rFonts w:ascii="宋体" w:hAnsi="Calibri" w:cs="宋体" w:hint="eastAsia"/>
                <w:szCs w:val="21"/>
              </w:rPr>
              <w:t>3、低价风险担保的退还时间：</w:t>
            </w:r>
            <w:r>
              <w:rPr>
                <w:rFonts w:ascii="宋体" w:hAnsi="Calibri" w:cs="宋体" w:hint="eastAsia"/>
                <w:b/>
                <w:szCs w:val="21"/>
              </w:rPr>
              <w:t>现金担保形式的，工程竣工验收合格后 15 个工作日内无息退还；保函到期后自动失效</w:t>
            </w:r>
            <w:r>
              <w:rPr>
                <w:rFonts w:ascii="宋体" w:hAnsi="Calibri" w:cs="宋体" w:hint="eastAsia"/>
                <w:szCs w:val="21"/>
              </w:rPr>
              <w:t>。</w:t>
            </w:r>
          </w:p>
          <w:p w:rsidR="00085A17" w:rsidRDefault="00521615">
            <w:pPr>
              <w:widowControl/>
              <w:spacing w:line="400" w:lineRule="exact"/>
              <w:ind w:firstLine="420"/>
              <w:rPr>
                <w:rFonts w:ascii="宋体" w:hAnsi="Calibri" w:cs="宋体"/>
                <w:szCs w:val="21"/>
              </w:rPr>
            </w:pPr>
            <w:r>
              <w:rPr>
                <w:rFonts w:ascii="宋体" w:hAnsi="Calibri" w:cs="宋体" w:hint="eastAsia"/>
                <w:szCs w:val="21"/>
              </w:rPr>
              <w:t>4、拟中选人或者中选人放弃中选项目，无正当理由不与比选人签订合同，在签订合同时向比选人提出附加条件或者更改合同实质性内容，或者拒不按照竞争性比选文件规定提交低价风险担保或履约担保的，取消其中选资格，比选保证金不予退还，给比选人造成的损失超过比选保证金数额的，拟中选人或中选人应对超过部分予以赔偿。</w:t>
            </w:r>
          </w:p>
          <w:p w:rsidR="00085A17" w:rsidRDefault="00521615">
            <w:pPr>
              <w:widowControl/>
              <w:spacing w:line="400" w:lineRule="exact"/>
              <w:ind w:firstLine="420"/>
              <w:rPr>
                <w:rFonts w:ascii="宋体" w:hAnsi="Calibri" w:cs="宋体"/>
                <w:szCs w:val="21"/>
              </w:rPr>
            </w:pPr>
            <w:r>
              <w:rPr>
                <w:rFonts w:ascii="宋体" w:hAnsi="Calibri" w:cs="宋体" w:hint="eastAsia"/>
                <w:szCs w:val="21"/>
              </w:rPr>
              <w:t>备注：当中选人或拟中选人未按时提交低价风险担保，且属于可以延长低价风险担保提交期限的特殊情形时，经比选人同意，可适当延长低价风险担保的提交期限。</w:t>
            </w:r>
          </w:p>
          <w:p w:rsidR="00085A17" w:rsidRDefault="00521615">
            <w:pPr>
              <w:autoSpaceDE w:val="0"/>
              <w:autoSpaceDN w:val="0"/>
              <w:adjustRightInd w:val="0"/>
              <w:snapToGrid w:val="0"/>
              <w:spacing w:line="400" w:lineRule="exact"/>
              <w:ind w:firstLine="420"/>
              <w:rPr>
                <w:rFonts w:ascii="宋体" w:hAnsi="Calibri" w:cs="宋体"/>
                <w:szCs w:val="21"/>
              </w:rPr>
            </w:pPr>
            <w:r>
              <w:rPr>
                <w:rFonts w:ascii="宋体" w:hAnsi="Calibri" w:cs="宋体" w:hint="eastAsia"/>
                <w:szCs w:val="21"/>
              </w:rPr>
              <w:t>5、比选总报价低于其最高限价85%的，比选申请人应在编制参选文件时，在参选文件中递交低价风险担保提交承诺书。承诺书格式详见第六章参选文件格式。</w:t>
            </w:r>
          </w:p>
        </w:tc>
      </w:tr>
      <w:tr w:rsidR="00085A17">
        <w:trPr>
          <w:trHeight w:val="410"/>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10.2</w:t>
            </w:r>
          </w:p>
        </w:tc>
        <w:tc>
          <w:tcPr>
            <w:tcW w:w="2880" w:type="dxa"/>
            <w:vAlign w:val="center"/>
          </w:tcPr>
          <w:p w:rsidR="00085A17" w:rsidRDefault="00521615">
            <w:pPr>
              <w:spacing w:line="400" w:lineRule="exact"/>
              <w:ind w:firstLineChars="300" w:firstLine="630"/>
              <w:jc w:val="left"/>
              <w:rPr>
                <w:rFonts w:ascii="宋体" w:hAnsi="宋体" w:cs="宋体"/>
                <w:snapToGrid w:val="0"/>
                <w:szCs w:val="21"/>
              </w:rPr>
            </w:pPr>
            <w:r>
              <w:rPr>
                <w:rFonts w:ascii="宋体" w:hAnsi="宋体" w:cs="宋体" w:hint="eastAsia"/>
                <w:snapToGrid w:val="0"/>
                <w:szCs w:val="21"/>
              </w:rPr>
              <w:t>比选代理服务费</w:t>
            </w:r>
          </w:p>
        </w:tc>
        <w:tc>
          <w:tcPr>
            <w:tcW w:w="5900" w:type="dxa"/>
            <w:vAlign w:val="center"/>
          </w:tcPr>
          <w:p w:rsidR="00085A17" w:rsidRDefault="00521615">
            <w:pPr>
              <w:spacing w:line="400" w:lineRule="exact"/>
              <w:ind w:firstLine="420"/>
              <w:rPr>
                <w:rFonts w:ascii="宋体" w:hAnsi="宋体"/>
                <w:kern w:val="0"/>
                <w:szCs w:val="21"/>
              </w:rPr>
            </w:pPr>
            <w:r>
              <w:rPr>
                <w:rFonts w:ascii="宋体" w:hAnsi="宋体"/>
                <w:kern w:val="0"/>
                <w:szCs w:val="21"/>
              </w:rPr>
              <w:t>本</w:t>
            </w:r>
            <w:r>
              <w:rPr>
                <w:rFonts w:ascii="宋体" w:hAnsi="宋体" w:hint="eastAsia"/>
                <w:kern w:val="0"/>
                <w:szCs w:val="21"/>
              </w:rPr>
              <w:t>项目的比选</w:t>
            </w:r>
            <w:r>
              <w:rPr>
                <w:rFonts w:ascii="宋体" w:hAnsi="宋体"/>
                <w:kern w:val="0"/>
                <w:szCs w:val="21"/>
              </w:rPr>
              <w:t>代理费由中</w:t>
            </w:r>
            <w:r>
              <w:rPr>
                <w:rFonts w:ascii="宋体" w:hAnsi="宋体" w:hint="eastAsia"/>
                <w:kern w:val="0"/>
                <w:szCs w:val="21"/>
              </w:rPr>
              <w:t>选</w:t>
            </w:r>
            <w:r>
              <w:rPr>
                <w:rFonts w:ascii="宋体" w:hAnsi="宋体"/>
                <w:kern w:val="0"/>
                <w:szCs w:val="21"/>
              </w:rPr>
              <w:t>人支付</w:t>
            </w:r>
            <w:r>
              <w:rPr>
                <w:rFonts w:ascii="宋体" w:hAnsi="宋体" w:hint="eastAsia"/>
                <w:kern w:val="0"/>
                <w:szCs w:val="21"/>
              </w:rPr>
              <w:t>，代理费包干价20000元（大写：贰万元整），中选人在领取中选通知书前一次性足额支付给比选代理机构。</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10.3</w:t>
            </w:r>
          </w:p>
        </w:tc>
        <w:tc>
          <w:tcPr>
            <w:tcW w:w="8780" w:type="dxa"/>
            <w:gridSpan w:val="2"/>
            <w:vAlign w:val="center"/>
          </w:tcPr>
          <w:p w:rsidR="00085A17" w:rsidRDefault="00521615">
            <w:pPr>
              <w:autoSpaceDE w:val="0"/>
              <w:autoSpaceDN w:val="0"/>
              <w:adjustRightInd w:val="0"/>
              <w:snapToGrid w:val="0"/>
              <w:spacing w:line="400" w:lineRule="exact"/>
              <w:ind w:firstLine="420"/>
              <w:rPr>
                <w:rFonts w:ascii="宋体" w:hAnsi="宋体"/>
                <w:kern w:val="0"/>
                <w:szCs w:val="21"/>
              </w:rPr>
            </w:pPr>
            <w:r>
              <w:rPr>
                <w:rFonts w:ascii="宋体" w:hAnsi="Calibri" w:cs="宋体" w:hint="eastAsia"/>
                <w:szCs w:val="21"/>
              </w:rPr>
              <w:t>本比选文件比选申请人前附表与正文内容不一致时以前附表为准；评审办法须知前附表与正文不一致的以前附表为准。</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10.4</w:t>
            </w:r>
          </w:p>
        </w:tc>
        <w:tc>
          <w:tcPr>
            <w:tcW w:w="2880" w:type="dxa"/>
            <w:vAlign w:val="center"/>
          </w:tcPr>
          <w:p w:rsidR="00085A17" w:rsidRDefault="00521615">
            <w:pPr>
              <w:snapToGrid w:val="0"/>
              <w:spacing w:line="400" w:lineRule="exact"/>
              <w:ind w:firstLineChars="0" w:firstLine="0"/>
              <w:jc w:val="center"/>
              <w:rPr>
                <w:rFonts w:ascii="宋体" w:hAnsi="宋体" w:cs="宋体"/>
                <w:kern w:val="0"/>
                <w:szCs w:val="21"/>
              </w:rPr>
            </w:pPr>
            <w:r>
              <w:rPr>
                <w:rFonts w:ascii="宋体" w:hAnsi="宋体" w:cs="宋体" w:hint="eastAsia"/>
                <w:szCs w:val="21"/>
              </w:rPr>
              <w:t>竞争性比选文件解释权</w:t>
            </w:r>
          </w:p>
        </w:tc>
        <w:tc>
          <w:tcPr>
            <w:tcW w:w="5900" w:type="dxa"/>
            <w:vAlign w:val="center"/>
          </w:tcPr>
          <w:p w:rsidR="00085A17" w:rsidRDefault="00521615">
            <w:pPr>
              <w:widowControl/>
              <w:spacing w:line="400" w:lineRule="exact"/>
              <w:ind w:firstLine="420"/>
              <w:rPr>
                <w:rFonts w:ascii="宋体" w:hAnsi="宋体" w:cs="宋体"/>
              </w:rPr>
            </w:pPr>
            <w:r>
              <w:rPr>
                <w:rFonts w:ascii="宋体" w:hAnsi="宋体" w:cs="宋体" w:hint="eastAsia"/>
                <w:snapToGrid w:val="0"/>
                <w:szCs w:val="21"/>
              </w:rPr>
              <w:t>本比选文件最终解释权为比选人所有。</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10.5</w:t>
            </w:r>
          </w:p>
        </w:tc>
        <w:tc>
          <w:tcPr>
            <w:tcW w:w="2880" w:type="dxa"/>
            <w:vAlign w:val="center"/>
          </w:tcPr>
          <w:p w:rsidR="00085A17" w:rsidRDefault="00521615">
            <w:pPr>
              <w:snapToGrid w:val="0"/>
              <w:spacing w:line="400" w:lineRule="exact"/>
              <w:ind w:firstLineChars="0" w:firstLine="0"/>
              <w:jc w:val="center"/>
              <w:rPr>
                <w:rFonts w:ascii="宋体" w:hAnsi="宋体" w:cs="宋体"/>
                <w:bCs/>
                <w:szCs w:val="21"/>
              </w:rPr>
            </w:pPr>
            <w:r>
              <w:rPr>
                <w:rFonts w:ascii="宋体" w:hAnsi="宋体" w:cs="宋体" w:hint="eastAsia"/>
                <w:bCs/>
                <w:szCs w:val="21"/>
              </w:rPr>
              <w:t>支付约定</w:t>
            </w:r>
          </w:p>
        </w:tc>
        <w:tc>
          <w:tcPr>
            <w:tcW w:w="5900" w:type="dxa"/>
            <w:vAlign w:val="center"/>
          </w:tcPr>
          <w:p w:rsidR="00085A17" w:rsidRDefault="00521615">
            <w:pPr>
              <w:snapToGrid w:val="0"/>
              <w:ind w:firstLine="420"/>
              <w:rPr>
                <w:rFonts w:ascii="宋体" w:hAnsi="宋体" w:cs="宋体"/>
                <w:snapToGrid w:val="0"/>
                <w:szCs w:val="21"/>
              </w:rPr>
            </w:pPr>
            <w:r>
              <w:rPr>
                <w:rFonts w:ascii="宋体" w:hAnsi="宋体" w:cs="宋体" w:hint="eastAsia"/>
                <w:snapToGrid w:val="0"/>
                <w:szCs w:val="21"/>
              </w:rPr>
              <w:t>按照第四章相应的合同条款支付费用。</w:t>
            </w:r>
          </w:p>
        </w:tc>
      </w:tr>
      <w:tr w:rsidR="00085A17">
        <w:trPr>
          <w:trHeight w:val="567"/>
        </w:trPr>
        <w:tc>
          <w:tcPr>
            <w:tcW w:w="900" w:type="dxa"/>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10.6</w:t>
            </w:r>
          </w:p>
        </w:tc>
        <w:tc>
          <w:tcPr>
            <w:tcW w:w="2880" w:type="dxa"/>
            <w:vAlign w:val="center"/>
          </w:tcPr>
          <w:p w:rsidR="00085A17" w:rsidRDefault="00521615">
            <w:pPr>
              <w:snapToGrid w:val="0"/>
              <w:spacing w:line="400" w:lineRule="exact"/>
              <w:ind w:firstLineChars="0" w:firstLine="0"/>
              <w:jc w:val="center"/>
              <w:rPr>
                <w:rFonts w:ascii="宋体" w:hAnsi="宋体" w:cs="宋体"/>
                <w:bCs/>
                <w:szCs w:val="21"/>
              </w:rPr>
            </w:pPr>
            <w:r>
              <w:rPr>
                <w:rFonts w:ascii="宋体" w:hAnsi="宋体" w:cs="宋体" w:hint="eastAsia"/>
                <w:bCs/>
                <w:szCs w:val="21"/>
              </w:rPr>
              <w:t>结算原则</w:t>
            </w:r>
          </w:p>
        </w:tc>
        <w:tc>
          <w:tcPr>
            <w:tcW w:w="5900" w:type="dxa"/>
            <w:vAlign w:val="center"/>
          </w:tcPr>
          <w:p w:rsidR="00085A17" w:rsidRDefault="00521615">
            <w:pPr>
              <w:snapToGrid w:val="0"/>
              <w:ind w:firstLine="420"/>
              <w:rPr>
                <w:rFonts w:ascii="宋体" w:hAnsi="宋体" w:cs="宋体"/>
                <w:snapToGrid w:val="0"/>
                <w:szCs w:val="21"/>
              </w:rPr>
            </w:pPr>
            <w:r>
              <w:rPr>
                <w:rFonts w:ascii="宋体" w:hAnsi="宋体" w:cs="宋体" w:hint="eastAsia"/>
                <w:snapToGrid w:val="0"/>
                <w:szCs w:val="21"/>
              </w:rPr>
              <w:t>按照第四章相应的合同条款进行结算。</w:t>
            </w:r>
          </w:p>
        </w:tc>
      </w:tr>
    </w:tbl>
    <w:p w:rsidR="00085A17" w:rsidRDefault="00521615">
      <w:pPr>
        <w:ind w:firstLine="422"/>
        <w:rPr>
          <w:rFonts w:ascii="宋体" w:hAnsi="宋体" w:cs="宋体"/>
          <w:b/>
          <w:bCs/>
          <w:sz w:val="24"/>
        </w:rPr>
      </w:pPr>
      <w:bookmarkStart w:id="50" w:name="_Toc290116697"/>
      <w:bookmarkStart w:id="51" w:name="_Toc207790461"/>
      <w:bookmarkStart w:id="52" w:name="_Toc320276665"/>
      <w:r>
        <w:rPr>
          <w:rFonts w:hint="eastAsia"/>
          <w:b/>
          <w:bCs/>
        </w:rPr>
        <w:br w:type="page"/>
      </w:r>
      <w:r>
        <w:rPr>
          <w:rFonts w:ascii="宋体" w:hAnsi="宋体" w:cs="宋体" w:hint="eastAsia"/>
          <w:b/>
          <w:bCs/>
          <w:sz w:val="24"/>
        </w:rPr>
        <w:t>1．总则</w:t>
      </w:r>
      <w:bookmarkEnd w:id="50"/>
      <w:bookmarkEnd w:id="51"/>
      <w:bookmarkEnd w:id="52"/>
    </w:p>
    <w:p w:rsidR="00085A17" w:rsidRDefault="00521615">
      <w:pPr>
        <w:ind w:firstLine="422"/>
        <w:rPr>
          <w:b/>
          <w:bCs/>
        </w:rPr>
      </w:pPr>
      <w:bookmarkStart w:id="53" w:name="_Toc290116698"/>
      <w:r>
        <w:rPr>
          <w:rFonts w:hint="eastAsia"/>
          <w:b/>
          <w:bCs/>
        </w:rPr>
        <w:t xml:space="preserve">1.1 </w:t>
      </w:r>
      <w:r>
        <w:rPr>
          <w:rFonts w:hint="eastAsia"/>
          <w:b/>
          <w:bCs/>
        </w:rPr>
        <w:t>项目概况</w:t>
      </w:r>
      <w:bookmarkEnd w:id="53"/>
    </w:p>
    <w:p w:rsidR="00085A17" w:rsidRDefault="00521615">
      <w:pPr>
        <w:ind w:firstLine="420"/>
        <w:rPr>
          <w:rFonts w:ascii="宋体" w:hAnsi="宋体" w:cs="宋体"/>
        </w:rPr>
      </w:pPr>
      <w:r>
        <w:rPr>
          <w:rFonts w:ascii="宋体" w:hAnsi="宋体" w:cs="宋体" w:hint="eastAsia"/>
        </w:rPr>
        <w:t>1.1.1 根据《中华人民共和国招标投标法》等有关法律、法规和规章的规定，本比选项目已具备比选条件，现对本项目进行比选。</w:t>
      </w:r>
    </w:p>
    <w:p w:rsidR="00085A17" w:rsidRDefault="00521615">
      <w:pPr>
        <w:ind w:firstLine="420"/>
        <w:rPr>
          <w:rFonts w:ascii="宋体" w:hAnsi="宋体" w:cs="宋体"/>
        </w:rPr>
      </w:pPr>
      <w:r>
        <w:rPr>
          <w:rFonts w:ascii="宋体" w:hAnsi="宋体" w:cs="宋体" w:hint="eastAsia"/>
        </w:rPr>
        <w:t>1.1.2 本比选项目比选人：见比选申请人须知前附表。</w:t>
      </w:r>
    </w:p>
    <w:p w:rsidR="00085A17" w:rsidRDefault="00521615">
      <w:pPr>
        <w:ind w:firstLine="420"/>
        <w:rPr>
          <w:rFonts w:ascii="宋体" w:hAnsi="宋体" w:cs="宋体"/>
        </w:rPr>
      </w:pPr>
      <w:r>
        <w:rPr>
          <w:rFonts w:ascii="宋体" w:hAnsi="宋体" w:cs="宋体" w:hint="eastAsia"/>
        </w:rPr>
        <w:t>1.1.3 本比选项目比选代理机构：见比选申请人须知前附表。</w:t>
      </w:r>
    </w:p>
    <w:p w:rsidR="00085A17" w:rsidRDefault="00521615">
      <w:pPr>
        <w:ind w:firstLine="420"/>
        <w:rPr>
          <w:rFonts w:ascii="宋体" w:hAnsi="宋体" w:cs="宋体"/>
        </w:rPr>
      </w:pPr>
      <w:r>
        <w:rPr>
          <w:rFonts w:ascii="宋体" w:hAnsi="宋体" w:cs="宋体" w:hint="eastAsia"/>
        </w:rPr>
        <w:t>1.1.4 本比选项目名称：见比选申请人须知前附表。</w:t>
      </w:r>
    </w:p>
    <w:p w:rsidR="00085A17" w:rsidRDefault="00521615">
      <w:pPr>
        <w:ind w:firstLine="420"/>
        <w:rPr>
          <w:rFonts w:ascii="宋体" w:hAnsi="宋体" w:cs="宋体"/>
        </w:rPr>
      </w:pPr>
      <w:r>
        <w:rPr>
          <w:rFonts w:ascii="宋体" w:hAnsi="宋体" w:cs="宋体" w:hint="eastAsia"/>
        </w:rPr>
        <w:t>1.1.5 本比选项目项目地址：见比选申请人须知前附表。</w:t>
      </w:r>
    </w:p>
    <w:p w:rsidR="00085A17" w:rsidRDefault="00521615">
      <w:pPr>
        <w:ind w:firstLine="422"/>
        <w:rPr>
          <w:b/>
          <w:bCs/>
        </w:rPr>
      </w:pPr>
      <w:r>
        <w:rPr>
          <w:rFonts w:hint="eastAsia"/>
          <w:b/>
          <w:bCs/>
        </w:rPr>
        <w:t xml:space="preserve">1.2 </w:t>
      </w:r>
      <w:r>
        <w:rPr>
          <w:rFonts w:hint="eastAsia"/>
          <w:b/>
          <w:bCs/>
        </w:rPr>
        <w:t>资金来源和落实情况</w:t>
      </w:r>
    </w:p>
    <w:p w:rsidR="00085A17" w:rsidRDefault="00521615">
      <w:pPr>
        <w:ind w:firstLine="420"/>
        <w:rPr>
          <w:rFonts w:ascii="宋体" w:hAnsi="宋体" w:cs="宋体"/>
        </w:rPr>
      </w:pPr>
      <w:r>
        <w:rPr>
          <w:rFonts w:ascii="宋体" w:hAnsi="宋体" w:cs="宋体" w:hint="eastAsia"/>
        </w:rPr>
        <w:t>1.2.1 本比选项目的资金来源：见比选申请人须知前附表。</w:t>
      </w:r>
    </w:p>
    <w:p w:rsidR="00085A17" w:rsidRDefault="00521615">
      <w:pPr>
        <w:ind w:firstLine="420"/>
        <w:rPr>
          <w:rFonts w:ascii="宋体" w:hAnsi="宋体" w:cs="宋体"/>
        </w:rPr>
      </w:pPr>
      <w:r>
        <w:rPr>
          <w:rFonts w:ascii="宋体" w:hAnsi="宋体" w:cs="宋体" w:hint="eastAsia"/>
        </w:rPr>
        <w:t>1.2.2 本比选项目的出资比例：见比选申请人须知前附表。</w:t>
      </w:r>
    </w:p>
    <w:p w:rsidR="00085A17" w:rsidRDefault="00521615">
      <w:pPr>
        <w:ind w:firstLine="420"/>
        <w:rPr>
          <w:rFonts w:ascii="宋体" w:hAnsi="宋体" w:cs="宋体"/>
        </w:rPr>
      </w:pPr>
      <w:r>
        <w:rPr>
          <w:rFonts w:ascii="宋体" w:hAnsi="宋体" w:cs="宋体" w:hint="eastAsia"/>
        </w:rPr>
        <w:t>1.2.3 本比选项目的资金落实情况：见比选申请人须知前附表。</w:t>
      </w:r>
    </w:p>
    <w:p w:rsidR="00085A17" w:rsidRDefault="00521615">
      <w:pPr>
        <w:ind w:firstLine="422"/>
        <w:rPr>
          <w:b/>
          <w:bCs/>
        </w:rPr>
      </w:pPr>
      <w:r>
        <w:rPr>
          <w:rFonts w:hint="eastAsia"/>
          <w:b/>
          <w:bCs/>
        </w:rPr>
        <w:t xml:space="preserve">1.3 </w:t>
      </w:r>
      <w:r>
        <w:rPr>
          <w:rFonts w:hint="eastAsia"/>
          <w:b/>
          <w:bCs/>
        </w:rPr>
        <w:t>比选范围、计划工期</w:t>
      </w:r>
    </w:p>
    <w:p w:rsidR="00085A17" w:rsidRDefault="00521615">
      <w:pPr>
        <w:ind w:firstLine="420"/>
        <w:rPr>
          <w:rFonts w:ascii="宋体" w:hAnsi="宋体" w:cs="宋体"/>
        </w:rPr>
      </w:pPr>
      <w:r>
        <w:rPr>
          <w:rFonts w:ascii="宋体" w:hAnsi="宋体" w:cs="宋体" w:hint="eastAsia"/>
        </w:rPr>
        <w:t>1.3.1 本次比选范围：见比选申请人须知前附表。</w:t>
      </w:r>
    </w:p>
    <w:p w:rsidR="00085A17" w:rsidRDefault="00521615">
      <w:pPr>
        <w:ind w:firstLine="420"/>
        <w:rPr>
          <w:rFonts w:ascii="宋体" w:hAnsi="宋体" w:cs="宋体"/>
        </w:rPr>
      </w:pPr>
      <w:r>
        <w:rPr>
          <w:rFonts w:ascii="宋体" w:hAnsi="宋体" w:cs="宋体" w:hint="eastAsia"/>
        </w:rPr>
        <w:t>1.3.2</w:t>
      </w:r>
      <w:r>
        <w:rPr>
          <w:rFonts w:ascii="宋体" w:hAnsi="宋体" w:cs="宋体" w:hint="eastAsia"/>
          <w:szCs w:val="21"/>
        </w:rPr>
        <w:t>计划工期</w:t>
      </w:r>
      <w:r>
        <w:rPr>
          <w:rFonts w:ascii="宋体" w:hAnsi="宋体" w:cs="宋体" w:hint="eastAsia"/>
        </w:rPr>
        <w:t>：见比选申请人须知前附表。</w:t>
      </w:r>
    </w:p>
    <w:p w:rsidR="00085A17" w:rsidRDefault="00521615">
      <w:pPr>
        <w:ind w:firstLine="422"/>
        <w:rPr>
          <w:b/>
          <w:bCs/>
        </w:rPr>
      </w:pPr>
      <w:r>
        <w:rPr>
          <w:rFonts w:hint="eastAsia"/>
          <w:b/>
          <w:bCs/>
        </w:rPr>
        <w:t xml:space="preserve">1.4 </w:t>
      </w:r>
      <w:r>
        <w:rPr>
          <w:rFonts w:hint="eastAsia"/>
          <w:b/>
          <w:bCs/>
        </w:rPr>
        <w:t>比选申请人资格要求</w:t>
      </w:r>
    </w:p>
    <w:p w:rsidR="00085A17" w:rsidRDefault="00521615">
      <w:pPr>
        <w:ind w:firstLine="420"/>
        <w:rPr>
          <w:rFonts w:ascii="宋体" w:hAnsi="宋体" w:cs="宋体"/>
        </w:rPr>
      </w:pPr>
      <w:r>
        <w:rPr>
          <w:rFonts w:ascii="宋体" w:hAnsi="宋体" w:cs="宋体" w:hint="eastAsia"/>
        </w:rPr>
        <w:t>1.4.1比选申请人应具备承担本项目的资质条件、能力和信誉（资格要求）。</w:t>
      </w:r>
    </w:p>
    <w:p w:rsidR="00085A17" w:rsidRDefault="00521615">
      <w:pPr>
        <w:ind w:firstLine="420"/>
        <w:rPr>
          <w:rFonts w:ascii="宋体" w:hAnsi="宋体" w:cs="宋体"/>
        </w:rPr>
      </w:pPr>
      <w:r>
        <w:rPr>
          <w:rFonts w:ascii="宋体" w:hAnsi="宋体" w:cs="宋体" w:hint="eastAsia"/>
        </w:rPr>
        <w:t>见比选申请人须知前附表。</w:t>
      </w:r>
    </w:p>
    <w:p w:rsidR="00085A17" w:rsidRDefault="00521615">
      <w:pPr>
        <w:ind w:firstLine="420"/>
        <w:rPr>
          <w:rFonts w:ascii="宋体" w:hAnsi="宋体" w:cs="宋体"/>
        </w:rPr>
      </w:pPr>
      <w:r>
        <w:rPr>
          <w:rFonts w:ascii="宋体" w:hAnsi="宋体" w:cs="宋体" w:hint="eastAsia"/>
        </w:rPr>
        <w:t>1.4.2 比选申请人须知前附表规定接受联合体比选申请的，除应符合本章第1.4.1项和比选申请人须知前附表的要求外，还应遵守以下规定：</w:t>
      </w:r>
    </w:p>
    <w:p w:rsidR="00085A17" w:rsidRDefault="00521615">
      <w:pPr>
        <w:ind w:firstLine="420"/>
        <w:rPr>
          <w:rFonts w:ascii="宋体" w:hAnsi="宋体" w:cs="宋体"/>
        </w:rPr>
      </w:pPr>
      <w:r>
        <w:rPr>
          <w:rFonts w:ascii="宋体" w:hAnsi="宋体" w:cs="宋体" w:hint="eastAsia"/>
        </w:rPr>
        <w:t>（1）联合体各方应按比选文件提供的格式签订联合体协议书，明确联合体牵头人和各方权利义务；</w:t>
      </w:r>
    </w:p>
    <w:p w:rsidR="00085A17" w:rsidRDefault="00521615">
      <w:pPr>
        <w:ind w:firstLine="420"/>
        <w:rPr>
          <w:rFonts w:ascii="宋体" w:hAnsi="宋体" w:cs="宋体"/>
        </w:rPr>
      </w:pPr>
      <w:r>
        <w:rPr>
          <w:rFonts w:ascii="宋体" w:hAnsi="宋体" w:cs="宋体" w:hint="eastAsia"/>
        </w:rPr>
        <w:t>（2）由同一专业的单位组成的联合体，按照资质等级较低的单位确定资质等级；</w:t>
      </w:r>
    </w:p>
    <w:p w:rsidR="00085A17" w:rsidRDefault="00521615">
      <w:pPr>
        <w:ind w:firstLine="420"/>
        <w:rPr>
          <w:rFonts w:ascii="宋体" w:hAnsi="宋体" w:cs="宋体"/>
        </w:rPr>
      </w:pPr>
      <w:r>
        <w:rPr>
          <w:rFonts w:ascii="宋体" w:hAnsi="宋体" w:cs="宋体" w:hint="eastAsia"/>
        </w:rPr>
        <w:t>（3）联合体各方不得再以自己名义单独或参加其他联合体在同一项目中比选申请。</w:t>
      </w:r>
    </w:p>
    <w:p w:rsidR="00085A17" w:rsidRDefault="00521615">
      <w:pPr>
        <w:ind w:firstLine="420"/>
        <w:rPr>
          <w:rFonts w:ascii="宋体" w:hAnsi="宋体" w:cs="宋体"/>
        </w:rPr>
      </w:pPr>
      <w:r>
        <w:rPr>
          <w:rFonts w:ascii="宋体" w:hAnsi="宋体" w:cs="宋体" w:hint="eastAsia"/>
        </w:rPr>
        <w:t>1.4.3 比选申请人不得存在下列情形之一：</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position w:val="-2"/>
          <w:szCs w:val="21"/>
        </w:rPr>
        <w:t>（1）与</w:t>
      </w:r>
      <w:r>
        <w:rPr>
          <w:rFonts w:ascii="宋体" w:hAnsi="宋体" w:hint="eastAsia"/>
          <w:snapToGrid w:val="0"/>
          <w:kern w:val="0"/>
          <w:position w:val="-2"/>
          <w:szCs w:val="21"/>
        </w:rPr>
        <w:t>比选</w:t>
      </w:r>
      <w:r>
        <w:rPr>
          <w:rFonts w:ascii="宋体" w:hAnsi="宋体"/>
          <w:snapToGrid w:val="0"/>
          <w:kern w:val="0"/>
          <w:position w:val="-2"/>
          <w:szCs w:val="21"/>
        </w:rPr>
        <w:t>人存在利害关系可能影响招标公正性的法人、其他组织或者个人；</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（2）为本标段前期准备提供设计或咨询服务的，但设计施工总承包的除外；</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（3）为本标段的监理人；</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（4）为本标段的代建人；</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（5）为本标段提供</w:t>
      </w:r>
      <w:r>
        <w:rPr>
          <w:rFonts w:ascii="宋体" w:hAnsi="宋体" w:hint="eastAsia"/>
          <w:snapToGrid w:val="0"/>
          <w:kern w:val="0"/>
          <w:szCs w:val="21"/>
        </w:rPr>
        <w:t>比选</w:t>
      </w:r>
      <w:r>
        <w:rPr>
          <w:rFonts w:ascii="宋体" w:hAnsi="宋体"/>
          <w:snapToGrid w:val="0"/>
          <w:kern w:val="0"/>
          <w:szCs w:val="21"/>
        </w:rPr>
        <w:t>代理服务的；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（6）与本标段的监理人或代建人或</w:t>
      </w:r>
      <w:r>
        <w:rPr>
          <w:rFonts w:ascii="宋体" w:hAnsi="宋体" w:hint="eastAsia"/>
          <w:snapToGrid w:val="0"/>
          <w:kern w:val="0"/>
          <w:szCs w:val="21"/>
        </w:rPr>
        <w:t>比选</w:t>
      </w:r>
      <w:r>
        <w:rPr>
          <w:rFonts w:ascii="宋体" w:hAnsi="宋体"/>
          <w:snapToGrid w:val="0"/>
          <w:kern w:val="0"/>
          <w:szCs w:val="21"/>
        </w:rPr>
        <w:t>代理机构同为一个法定代表人的；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（7）与本标段的监理人或代建人或</w:t>
      </w:r>
      <w:r>
        <w:rPr>
          <w:rFonts w:ascii="宋体" w:hAnsi="宋体" w:hint="eastAsia"/>
          <w:snapToGrid w:val="0"/>
          <w:kern w:val="0"/>
          <w:szCs w:val="21"/>
        </w:rPr>
        <w:t>比选</w:t>
      </w:r>
      <w:r>
        <w:rPr>
          <w:rFonts w:ascii="宋体" w:hAnsi="宋体"/>
          <w:snapToGrid w:val="0"/>
          <w:kern w:val="0"/>
          <w:szCs w:val="21"/>
        </w:rPr>
        <w:t>代理机构相互控股或参股的；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（8）与本标段的监理人或代建人或</w:t>
      </w:r>
      <w:r>
        <w:rPr>
          <w:rFonts w:ascii="宋体" w:hAnsi="宋体" w:hint="eastAsia"/>
          <w:snapToGrid w:val="0"/>
          <w:kern w:val="0"/>
          <w:szCs w:val="21"/>
        </w:rPr>
        <w:t>比选</w:t>
      </w:r>
      <w:r>
        <w:rPr>
          <w:rFonts w:ascii="宋体" w:hAnsi="宋体"/>
          <w:snapToGrid w:val="0"/>
          <w:kern w:val="0"/>
          <w:szCs w:val="21"/>
        </w:rPr>
        <w:t>代理机构相互任职或工作的；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（9）被责令停业的；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（10）</w:t>
      </w:r>
      <w:r>
        <w:rPr>
          <w:rFonts w:ascii="宋体" w:hAnsi="宋体" w:hint="eastAsia"/>
          <w:snapToGrid w:val="0"/>
          <w:kern w:val="0"/>
          <w:szCs w:val="21"/>
        </w:rPr>
        <w:t>被国家、重庆市（含市或任意区县）有关行政部门处以暂停投标资格行政处罚，且在处罚期限内的</w:t>
      </w:r>
      <w:r>
        <w:rPr>
          <w:rFonts w:ascii="宋体" w:hAnsi="宋体"/>
          <w:snapToGrid w:val="0"/>
          <w:kern w:val="0"/>
          <w:szCs w:val="21"/>
        </w:rPr>
        <w:t>；</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（11）财产被接管或冻结的；</w:t>
      </w:r>
    </w:p>
    <w:p w:rsidR="00085A17" w:rsidRDefault="00521615">
      <w:pPr>
        <w:autoSpaceDE w:val="0"/>
        <w:autoSpaceDN w:val="0"/>
        <w:adjustRightInd w:val="0"/>
        <w:snapToGrid w:val="0"/>
        <w:ind w:firstLine="420"/>
        <w:rPr>
          <w:rFonts w:ascii="宋体" w:hAnsi="宋体"/>
          <w:snapToGrid w:val="0"/>
          <w:kern w:val="0"/>
          <w:szCs w:val="21"/>
        </w:rPr>
      </w:pPr>
      <w:r>
        <w:rPr>
          <w:rFonts w:ascii="宋体" w:hAnsi="宋体"/>
          <w:snapToGrid w:val="0"/>
          <w:kern w:val="0"/>
          <w:szCs w:val="21"/>
        </w:rPr>
        <w:t>（12）</w:t>
      </w:r>
      <w:r>
        <w:rPr>
          <w:rFonts w:ascii="宋体" w:hAnsi="宋体"/>
          <w:szCs w:val="21"/>
        </w:rPr>
        <w:t>单位负责人为同一人或者存在控股、管理关系的不同单位，不得在同一标段中同时投标</w:t>
      </w:r>
      <w:r>
        <w:rPr>
          <w:rFonts w:ascii="宋体" w:hAnsi="宋体"/>
          <w:snapToGrid w:val="0"/>
          <w:kern w:val="0"/>
          <w:szCs w:val="21"/>
        </w:rPr>
        <w:t>。</w:t>
      </w:r>
    </w:p>
    <w:p w:rsidR="00085A17" w:rsidRDefault="00521615">
      <w:pPr>
        <w:ind w:firstLine="422"/>
        <w:rPr>
          <w:b/>
          <w:bCs/>
        </w:rPr>
      </w:pPr>
      <w:r>
        <w:rPr>
          <w:rFonts w:hint="eastAsia"/>
          <w:b/>
          <w:bCs/>
        </w:rPr>
        <w:t xml:space="preserve">1.5 </w:t>
      </w:r>
      <w:r>
        <w:rPr>
          <w:rFonts w:hint="eastAsia"/>
          <w:b/>
          <w:bCs/>
        </w:rPr>
        <w:t>费用承担</w:t>
      </w:r>
    </w:p>
    <w:p w:rsidR="00085A17" w:rsidRDefault="00521615">
      <w:pPr>
        <w:ind w:firstLine="420"/>
        <w:rPr>
          <w:rFonts w:ascii="宋体" w:hAnsi="宋体" w:cs="宋体"/>
        </w:rPr>
      </w:pPr>
      <w:r>
        <w:rPr>
          <w:rFonts w:ascii="宋体" w:hAnsi="宋体" w:cs="宋体" w:hint="eastAsia"/>
        </w:rPr>
        <w:t>比选申请人准备和参加比选申请活动发生的费用自理。</w:t>
      </w:r>
    </w:p>
    <w:p w:rsidR="00085A17" w:rsidRDefault="00521615">
      <w:pPr>
        <w:ind w:firstLine="422"/>
        <w:rPr>
          <w:b/>
          <w:bCs/>
        </w:rPr>
      </w:pPr>
      <w:r>
        <w:rPr>
          <w:rFonts w:hint="eastAsia"/>
          <w:b/>
          <w:bCs/>
        </w:rPr>
        <w:t xml:space="preserve">1.6 </w:t>
      </w:r>
      <w:r>
        <w:rPr>
          <w:rFonts w:hint="eastAsia"/>
          <w:b/>
          <w:bCs/>
        </w:rPr>
        <w:t>保密</w:t>
      </w:r>
    </w:p>
    <w:p w:rsidR="00085A17" w:rsidRDefault="00521615">
      <w:pPr>
        <w:ind w:firstLine="420"/>
        <w:rPr>
          <w:rFonts w:ascii="宋体" w:hAnsi="宋体" w:cs="宋体"/>
        </w:rPr>
      </w:pPr>
      <w:r>
        <w:rPr>
          <w:rFonts w:ascii="宋体" w:hAnsi="宋体" w:cs="宋体" w:hint="eastAsia"/>
        </w:rPr>
        <w:t>参与比选活动的各方应对比选文件和参选文件中的商业和技术等秘密保密，违者应对由此造成的后果承担法律责任。</w:t>
      </w:r>
    </w:p>
    <w:p w:rsidR="00085A17" w:rsidRDefault="00521615">
      <w:pPr>
        <w:ind w:firstLine="422"/>
        <w:rPr>
          <w:b/>
          <w:bCs/>
        </w:rPr>
      </w:pPr>
      <w:r>
        <w:rPr>
          <w:rFonts w:hint="eastAsia"/>
          <w:b/>
          <w:bCs/>
        </w:rPr>
        <w:t xml:space="preserve">1.7 </w:t>
      </w:r>
      <w:r>
        <w:rPr>
          <w:rFonts w:hint="eastAsia"/>
          <w:b/>
          <w:bCs/>
        </w:rPr>
        <w:t>语言文字</w:t>
      </w:r>
    </w:p>
    <w:p w:rsidR="00085A17" w:rsidRDefault="00521615">
      <w:pPr>
        <w:ind w:firstLine="420"/>
        <w:rPr>
          <w:rFonts w:ascii="宋体" w:hAnsi="宋体" w:cs="宋体"/>
        </w:rPr>
      </w:pPr>
      <w:r>
        <w:rPr>
          <w:rFonts w:ascii="宋体" w:hAnsi="宋体" w:cs="宋体" w:hint="eastAsia"/>
        </w:rPr>
        <w:t>除专用术语外，与比选有关的语言均使用中文。必要时专用术语应附有中文注释。</w:t>
      </w:r>
    </w:p>
    <w:p w:rsidR="00085A17" w:rsidRDefault="00521615">
      <w:pPr>
        <w:ind w:firstLine="422"/>
        <w:rPr>
          <w:b/>
          <w:bCs/>
        </w:rPr>
      </w:pPr>
      <w:r>
        <w:rPr>
          <w:rFonts w:hint="eastAsia"/>
          <w:b/>
          <w:bCs/>
        </w:rPr>
        <w:t xml:space="preserve">1.8 </w:t>
      </w:r>
      <w:r>
        <w:rPr>
          <w:rFonts w:hint="eastAsia"/>
          <w:b/>
          <w:bCs/>
        </w:rPr>
        <w:t>计量单位</w:t>
      </w:r>
    </w:p>
    <w:p w:rsidR="00085A17" w:rsidRDefault="00521615">
      <w:pPr>
        <w:ind w:firstLine="420"/>
        <w:rPr>
          <w:rFonts w:ascii="宋体" w:hAnsi="宋体" w:cs="宋体"/>
        </w:rPr>
      </w:pPr>
      <w:r>
        <w:rPr>
          <w:rFonts w:ascii="宋体" w:hAnsi="宋体" w:cs="宋体" w:hint="eastAsia"/>
        </w:rPr>
        <w:t>所有计量均采用中华人民共和国法定计量单位。</w:t>
      </w:r>
    </w:p>
    <w:p w:rsidR="00085A17" w:rsidRDefault="00521615">
      <w:pPr>
        <w:ind w:firstLine="422"/>
        <w:rPr>
          <w:b/>
          <w:bCs/>
        </w:rPr>
      </w:pPr>
      <w:r>
        <w:rPr>
          <w:rFonts w:hint="eastAsia"/>
          <w:b/>
          <w:bCs/>
        </w:rPr>
        <w:t xml:space="preserve">1.9 </w:t>
      </w:r>
      <w:r>
        <w:rPr>
          <w:rFonts w:hint="eastAsia"/>
          <w:b/>
          <w:bCs/>
        </w:rPr>
        <w:t>踏勘现场</w:t>
      </w:r>
    </w:p>
    <w:p w:rsidR="00085A17" w:rsidRDefault="00521615">
      <w:pPr>
        <w:ind w:firstLine="420"/>
        <w:rPr>
          <w:rFonts w:ascii="宋体" w:hAnsi="宋体" w:cs="宋体"/>
          <w:szCs w:val="21"/>
        </w:rPr>
      </w:pPr>
      <w:r>
        <w:rPr>
          <w:rFonts w:ascii="宋体" w:hAnsi="宋体" w:cs="宋体" w:hint="eastAsia"/>
        </w:rPr>
        <w:t>1.9.1</w:t>
      </w:r>
      <w:r>
        <w:rPr>
          <w:rFonts w:ascii="宋体" w:hAnsi="宋体" w:cs="宋体" w:hint="eastAsia"/>
          <w:szCs w:val="21"/>
        </w:rPr>
        <w:t>比选申请人须知前附表规定</w:t>
      </w:r>
      <w:r>
        <w:rPr>
          <w:rFonts w:ascii="宋体" w:hAnsi="宋体" w:cs="宋体" w:hint="eastAsia"/>
        </w:rPr>
        <w:t>比选申请人</w:t>
      </w:r>
      <w:r>
        <w:rPr>
          <w:rFonts w:ascii="宋体" w:hAnsi="宋体" w:cs="宋体" w:hint="eastAsia"/>
          <w:szCs w:val="21"/>
        </w:rPr>
        <w:t>踏勘现场，以便获取</w:t>
      </w:r>
      <w:r>
        <w:rPr>
          <w:rFonts w:ascii="宋体" w:hAnsi="宋体" w:cs="宋体" w:hint="eastAsia"/>
        </w:rPr>
        <w:t>比选申请人</w:t>
      </w:r>
      <w:r>
        <w:rPr>
          <w:rFonts w:ascii="宋体" w:hAnsi="宋体" w:cs="宋体" w:hint="eastAsia"/>
          <w:szCs w:val="21"/>
        </w:rPr>
        <w:t>须自己负责的有关编制参选文件和签署合同所需的所有资料。无论</w:t>
      </w:r>
      <w:r>
        <w:rPr>
          <w:rFonts w:ascii="宋体" w:hAnsi="宋体" w:cs="宋体" w:hint="eastAsia"/>
        </w:rPr>
        <w:t>比选申请人</w:t>
      </w:r>
      <w:r>
        <w:rPr>
          <w:rFonts w:ascii="宋体" w:hAnsi="宋体" w:cs="宋体" w:hint="eastAsia"/>
          <w:szCs w:val="21"/>
        </w:rPr>
        <w:t>是否踏勘过现场，均被认为在递交参选文件之前已经踏勘现场，对本合同项目的风险和义务已经十分了解，并在其参选文件中已充分考虑了现场和环境条件。</w:t>
      </w:r>
    </w:p>
    <w:p w:rsidR="00085A17" w:rsidRDefault="00521615">
      <w:pPr>
        <w:ind w:firstLine="420"/>
        <w:rPr>
          <w:rFonts w:ascii="宋体" w:hAnsi="宋体" w:cs="宋体"/>
        </w:rPr>
      </w:pPr>
      <w:r>
        <w:rPr>
          <w:rFonts w:ascii="宋体" w:hAnsi="宋体" w:cs="宋体" w:hint="eastAsia"/>
        </w:rPr>
        <w:t>1.9.2 比选申请人踏勘现场发生的费用自理。</w:t>
      </w:r>
    </w:p>
    <w:p w:rsidR="00085A17" w:rsidRDefault="00521615">
      <w:pPr>
        <w:ind w:firstLine="420"/>
        <w:rPr>
          <w:rFonts w:ascii="宋体" w:hAnsi="宋体" w:cs="宋体"/>
        </w:rPr>
      </w:pPr>
      <w:r>
        <w:rPr>
          <w:rFonts w:ascii="宋体" w:hAnsi="宋体" w:cs="宋体" w:hint="eastAsia"/>
        </w:rPr>
        <w:t>1.9.3除比选人的原因外，比选申请人自行负责在踏勘现场中所发生的人员伤亡和财产损失。</w:t>
      </w:r>
    </w:p>
    <w:p w:rsidR="00085A17" w:rsidRDefault="00521615">
      <w:pPr>
        <w:ind w:firstLine="422"/>
        <w:rPr>
          <w:b/>
          <w:bCs/>
        </w:rPr>
      </w:pPr>
      <w:r>
        <w:rPr>
          <w:rFonts w:hint="eastAsia"/>
          <w:b/>
          <w:bCs/>
        </w:rPr>
        <w:t xml:space="preserve">1.10 </w:t>
      </w:r>
      <w:r>
        <w:rPr>
          <w:rFonts w:hint="eastAsia"/>
          <w:b/>
          <w:bCs/>
        </w:rPr>
        <w:t>比选申请预备会</w:t>
      </w:r>
    </w:p>
    <w:p w:rsidR="00085A17" w:rsidRDefault="00521615">
      <w:pPr>
        <w:ind w:firstLine="420"/>
        <w:rPr>
          <w:rFonts w:ascii="宋体" w:hAnsi="宋体" w:cs="宋体"/>
        </w:rPr>
      </w:pPr>
      <w:bookmarkStart w:id="54" w:name="_Toc207790462"/>
      <w:bookmarkStart w:id="55" w:name="_Toc290116699"/>
      <w:r>
        <w:rPr>
          <w:rFonts w:ascii="宋体" w:hAnsi="宋体" w:cs="宋体" w:hint="eastAsia"/>
        </w:rPr>
        <w:t>1.10.1比选申请人须知前附表规定召开比选申请预备会的，比选人按比选申请人须知前附表规定的时间和地点召开比选申请预备会，澄清比选申请人提出的问题。</w:t>
      </w:r>
    </w:p>
    <w:p w:rsidR="00085A17" w:rsidRDefault="00521615">
      <w:pPr>
        <w:ind w:firstLine="420"/>
        <w:rPr>
          <w:rFonts w:ascii="宋体" w:hAnsi="宋体" w:cs="宋体"/>
        </w:rPr>
      </w:pPr>
      <w:r>
        <w:rPr>
          <w:rFonts w:ascii="宋体" w:hAnsi="宋体" w:cs="宋体" w:hint="eastAsia"/>
        </w:rPr>
        <w:t>1.10.2比选申请人应在比选申请人须知前附表规定的时间前，以书面形式将提出的问题送达比选人，以便比选人在会议期间澄清。</w:t>
      </w:r>
    </w:p>
    <w:p w:rsidR="00085A17" w:rsidRDefault="00521615">
      <w:pPr>
        <w:ind w:firstLine="420"/>
        <w:rPr>
          <w:rFonts w:ascii="宋体" w:hAnsi="宋体" w:cs="宋体"/>
        </w:rPr>
      </w:pPr>
      <w:r>
        <w:rPr>
          <w:rFonts w:ascii="宋体" w:hAnsi="宋体" w:cs="宋体" w:hint="eastAsia"/>
        </w:rPr>
        <w:t>1.10.3比选申请预备会后，比选人在比选申请人须知前附表规定的时间内，将对比选申请人所提问题的澄清，以书面方式通知所有购买比选文件的比选申请人。该澄清内容为比选文件的组成部分。</w:t>
      </w:r>
    </w:p>
    <w:p w:rsidR="00085A17" w:rsidRDefault="00521615">
      <w:pPr>
        <w:ind w:firstLine="422"/>
        <w:rPr>
          <w:b/>
          <w:bCs/>
        </w:rPr>
      </w:pPr>
      <w:bookmarkStart w:id="56" w:name="_Toc200513138"/>
      <w:bookmarkStart w:id="57" w:name="_Toc320276666"/>
      <w:bookmarkStart w:id="58" w:name="_Toc224103329"/>
      <w:r>
        <w:rPr>
          <w:rFonts w:hint="eastAsia"/>
          <w:b/>
          <w:bCs/>
        </w:rPr>
        <w:t xml:space="preserve">1.11  </w:t>
      </w:r>
      <w:r>
        <w:rPr>
          <w:rFonts w:hint="eastAsia"/>
          <w:b/>
          <w:bCs/>
        </w:rPr>
        <w:t>分包</w:t>
      </w:r>
      <w:bookmarkEnd w:id="56"/>
      <w:bookmarkEnd w:id="57"/>
      <w:bookmarkEnd w:id="58"/>
    </w:p>
    <w:p w:rsidR="00085A17" w:rsidRDefault="00521615">
      <w:pPr>
        <w:ind w:firstLine="420"/>
        <w:rPr>
          <w:rFonts w:ascii="宋体" w:hAnsi="宋体" w:cs="宋体"/>
        </w:rPr>
      </w:pPr>
      <w:r>
        <w:rPr>
          <w:rFonts w:ascii="宋体" w:hAnsi="宋体" w:cs="宋体" w:hint="eastAsia"/>
        </w:rPr>
        <w:t>不允许转包、分包。</w:t>
      </w:r>
    </w:p>
    <w:p w:rsidR="00085A17" w:rsidRDefault="00521615">
      <w:pPr>
        <w:ind w:firstLine="422"/>
        <w:rPr>
          <w:b/>
          <w:bCs/>
        </w:rPr>
      </w:pPr>
      <w:bookmarkStart w:id="59" w:name="_Toc320276667"/>
      <w:bookmarkStart w:id="60" w:name="_Toc224103330"/>
      <w:bookmarkStart w:id="61" w:name="_Toc200513139"/>
      <w:r>
        <w:rPr>
          <w:rFonts w:hint="eastAsia"/>
          <w:b/>
          <w:bCs/>
        </w:rPr>
        <w:t xml:space="preserve">1.12  </w:t>
      </w:r>
      <w:r>
        <w:rPr>
          <w:rFonts w:hint="eastAsia"/>
          <w:b/>
          <w:bCs/>
        </w:rPr>
        <w:t>偏离</w:t>
      </w:r>
      <w:bookmarkEnd w:id="59"/>
      <w:bookmarkEnd w:id="60"/>
      <w:bookmarkEnd w:id="61"/>
    </w:p>
    <w:p w:rsidR="00085A17" w:rsidRDefault="00521615">
      <w:pPr>
        <w:ind w:firstLine="420"/>
        <w:rPr>
          <w:rFonts w:ascii="宋体" w:hAnsi="宋体" w:cs="宋体"/>
        </w:rPr>
      </w:pPr>
      <w:r>
        <w:rPr>
          <w:rFonts w:ascii="宋体" w:hAnsi="宋体" w:cs="宋体" w:hint="eastAsia"/>
        </w:rPr>
        <w:t>不允许偏离。</w:t>
      </w:r>
    </w:p>
    <w:p w:rsidR="00085A17" w:rsidRDefault="00521615">
      <w:pPr>
        <w:ind w:firstLine="482"/>
        <w:rPr>
          <w:rFonts w:ascii="宋体" w:hAnsi="宋体" w:cs="宋体"/>
          <w:b/>
          <w:bCs/>
          <w:sz w:val="24"/>
        </w:rPr>
      </w:pPr>
      <w:bookmarkStart w:id="62" w:name="_Toc320276669"/>
      <w:r>
        <w:rPr>
          <w:rFonts w:ascii="宋体" w:hAnsi="宋体" w:cs="宋体" w:hint="eastAsia"/>
          <w:b/>
          <w:bCs/>
          <w:sz w:val="24"/>
        </w:rPr>
        <w:t>2．比选文件</w:t>
      </w:r>
      <w:bookmarkEnd w:id="54"/>
      <w:bookmarkEnd w:id="55"/>
      <w:bookmarkEnd w:id="62"/>
    </w:p>
    <w:p w:rsidR="00085A17" w:rsidRDefault="00521615">
      <w:pPr>
        <w:ind w:firstLine="422"/>
        <w:rPr>
          <w:b/>
          <w:bCs/>
        </w:rPr>
      </w:pPr>
      <w:r>
        <w:rPr>
          <w:rFonts w:hint="eastAsia"/>
          <w:b/>
          <w:bCs/>
        </w:rPr>
        <w:t xml:space="preserve">2.1 </w:t>
      </w:r>
      <w:r>
        <w:rPr>
          <w:rFonts w:hint="eastAsia"/>
          <w:b/>
          <w:bCs/>
        </w:rPr>
        <w:t>比选文件的组成</w:t>
      </w:r>
    </w:p>
    <w:p w:rsidR="00085A17" w:rsidRDefault="00521615">
      <w:pPr>
        <w:ind w:firstLine="420"/>
        <w:rPr>
          <w:rFonts w:ascii="宋体" w:hAnsi="宋体" w:cs="宋体"/>
        </w:rPr>
      </w:pPr>
      <w:r>
        <w:rPr>
          <w:rFonts w:ascii="宋体" w:hAnsi="宋体" w:cs="宋体" w:hint="eastAsia"/>
        </w:rPr>
        <w:t>本比选文件包括：</w:t>
      </w:r>
    </w:p>
    <w:p w:rsidR="00085A17" w:rsidRDefault="00521615">
      <w:pPr>
        <w:ind w:firstLine="420"/>
        <w:rPr>
          <w:rFonts w:ascii="宋体" w:hAnsi="宋体" w:cs="宋体"/>
        </w:rPr>
      </w:pPr>
      <w:r>
        <w:rPr>
          <w:rFonts w:ascii="宋体" w:hAnsi="宋体" w:cs="宋体" w:hint="eastAsia"/>
        </w:rPr>
        <w:t>(1）比选公告</w:t>
      </w:r>
    </w:p>
    <w:p w:rsidR="00085A17" w:rsidRDefault="00521615">
      <w:pPr>
        <w:ind w:firstLine="420"/>
        <w:rPr>
          <w:rFonts w:ascii="宋体" w:hAnsi="宋体" w:cs="宋体"/>
        </w:rPr>
      </w:pPr>
      <w:r>
        <w:rPr>
          <w:rFonts w:ascii="宋体" w:hAnsi="宋体" w:cs="宋体" w:hint="eastAsia"/>
        </w:rPr>
        <w:t>(2）比选申请人须知；</w:t>
      </w:r>
    </w:p>
    <w:p w:rsidR="00085A17" w:rsidRDefault="00521615">
      <w:pPr>
        <w:ind w:firstLine="420"/>
        <w:rPr>
          <w:rFonts w:ascii="宋体" w:hAnsi="宋体" w:cs="宋体"/>
        </w:rPr>
      </w:pPr>
      <w:r>
        <w:rPr>
          <w:rFonts w:ascii="宋体" w:hAnsi="宋体" w:cs="宋体" w:hint="eastAsia"/>
        </w:rPr>
        <w:t>(3）评审办法；</w:t>
      </w:r>
    </w:p>
    <w:p w:rsidR="00085A17" w:rsidRDefault="00521615">
      <w:pPr>
        <w:ind w:firstLine="420"/>
        <w:rPr>
          <w:rFonts w:ascii="宋体" w:hAnsi="宋体" w:cs="宋体"/>
        </w:rPr>
      </w:pPr>
      <w:r>
        <w:rPr>
          <w:rFonts w:ascii="宋体" w:hAnsi="宋体" w:cs="宋体" w:hint="eastAsia"/>
        </w:rPr>
        <w:t>(4）合同条款及格式；</w:t>
      </w:r>
    </w:p>
    <w:p w:rsidR="00085A17" w:rsidRDefault="00521615">
      <w:pPr>
        <w:ind w:firstLine="420"/>
        <w:rPr>
          <w:rFonts w:ascii="宋体" w:hAnsi="宋体" w:cs="宋体"/>
        </w:rPr>
      </w:pPr>
      <w:r>
        <w:rPr>
          <w:rFonts w:ascii="宋体" w:hAnsi="宋体" w:cs="宋体" w:hint="eastAsia"/>
        </w:rPr>
        <w:t>(5）项目需求</w:t>
      </w:r>
    </w:p>
    <w:p w:rsidR="00085A17" w:rsidRDefault="00521615">
      <w:pPr>
        <w:ind w:firstLineChars="150" w:firstLine="315"/>
        <w:rPr>
          <w:rFonts w:ascii="宋体" w:hAnsi="宋体" w:cs="宋体"/>
        </w:rPr>
      </w:pPr>
      <w:r>
        <w:rPr>
          <w:rFonts w:ascii="宋体" w:hAnsi="宋体" w:cs="宋体" w:hint="eastAsia"/>
        </w:rPr>
        <w:t>（6）参选文件格式；</w:t>
      </w:r>
    </w:p>
    <w:p w:rsidR="00085A17" w:rsidRDefault="00521615">
      <w:pPr>
        <w:ind w:firstLine="420"/>
        <w:rPr>
          <w:rFonts w:ascii="宋体" w:hAnsi="宋体" w:cs="宋体"/>
        </w:rPr>
      </w:pPr>
      <w:r>
        <w:rPr>
          <w:rFonts w:ascii="宋体" w:hAnsi="宋体" w:cs="宋体" w:hint="eastAsia"/>
        </w:rPr>
        <w:t>(7）根据本章第2.2 款和第2.3 款对比选文件所作的澄清、修改，构成比选文件的组成部分。</w:t>
      </w:r>
    </w:p>
    <w:p w:rsidR="00085A17" w:rsidRDefault="00521615">
      <w:pPr>
        <w:ind w:firstLine="422"/>
        <w:rPr>
          <w:b/>
          <w:bCs/>
        </w:rPr>
      </w:pPr>
      <w:r>
        <w:rPr>
          <w:rFonts w:hint="eastAsia"/>
          <w:b/>
          <w:bCs/>
        </w:rPr>
        <w:t xml:space="preserve">2.2 </w:t>
      </w:r>
      <w:r>
        <w:rPr>
          <w:rFonts w:hint="eastAsia"/>
          <w:b/>
          <w:bCs/>
        </w:rPr>
        <w:t>比选文件的澄清</w:t>
      </w:r>
    </w:p>
    <w:p w:rsidR="00085A17" w:rsidRDefault="00521615">
      <w:pPr>
        <w:ind w:firstLine="420"/>
        <w:rPr>
          <w:rFonts w:ascii="宋体" w:hAnsi="宋体" w:cs="宋体"/>
        </w:rPr>
      </w:pPr>
      <w:r>
        <w:rPr>
          <w:rFonts w:ascii="宋体" w:hAnsi="宋体" w:cs="宋体" w:hint="eastAsia"/>
        </w:rPr>
        <w:t>见比选申请人须知前附表。</w:t>
      </w:r>
    </w:p>
    <w:p w:rsidR="00085A17" w:rsidRDefault="00521615">
      <w:pPr>
        <w:ind w:firstLine="422"/>
        <w:rPr>
          <w:b/>
          <w:bCs/>
        </w:rPr>
      </w:pPr>
      <w:r>
        <w:rPr>
          <w:rFonts w:hint="eastAsia"/>
          <w:b/>
          <w:bCs/>
        </w:rPr>
        <w:t xml:space="preserve">2.3 </w:t>
      </w:r>
      <w:r>
        <w:rPr>
          <w:rFonts w:hint="eastAsia"/>
          <w:b/>
          <w:bCs/>
        </w:rPr>
        <w:t>比选文件的修改</w:t>
      </w:r>
    </w:p>
    <w:p w:rsidR="00085A17" w:rsidRDefault="00521615">
      <w:pPr>
        <w:ind w:firstLine="420"/>
        <w:rPr>
          <w:rFonts w:ascii="宋体" w:hAnsi="宋体" w:cs="宋体"/>
        </w:rPr>
      </w:pPr>
      <w:r>
        <w:rPr>
          <w:rFonts w:ascii="宋体" w:hAnsi="宋体" w:cs="宋体" w:hint="eastAsia"/>
        </w:rPr>
        <w:t>见比选申请人须知前附表。</w:t>
      </w:r>
    </w:p>
    <w:p w:rsidR="00085A17" w:rsidRDefault="00521615">
      <w:pPr>
        <w:ind w:firstLine="482"/>
        <w:rPr>
          <w:rFonts w:ascii="宋体" w:hAnsi="宋体" w:cs="宋体"/>
          <w:b/>
          <w:bCs/>
          <w:sz w:val="24"/>
        </w:rPr>
      </w:pPr>
      <w:bookmarkStart w:id="63" w:name="_Toc290116700"/>
      <w:bookmarkStart w:id="64" w:name="_Toc207790463"/>
      <w:bookmarkStart w:id="65" w:name="_Toc320276670"/>
      <w:r>
        <w:rPr>
          <w:rFonts w:ascii="宋体" w:hAnsi="宋体" w:cs="宋体" w:hint="eastAsia"/>
          <w:b/>
          <w:bCs/>
          <w:sz w:val="24"/>
        </w:rPr>
        <w:t>3．参选文件</w:t>
      </w:r>
      <w:bookmarkEnd w:id="63"/>
      <w:bookmarkEnd w:id="64"/>
      <w:bookmarkEnd w:id="65"/>
    </w:p>
    <w:p w:rsidR="00085A17" w:rsidRDefault="00521615">
      <w:pPr>
        <w:ind w:firstLine="422"/>
        <w:rPr>
          <w:b/>
          <w:bCs/>
        </w:rPr>
      </w:pPr>
      <w:r>
        <w:rPr>
          <w:rFonts w:hint="eastAsia"/>
          <w:b/>
          <w:bCs/>
        </w:rPr>
        <w:t xml:space="preserve">3.1 </w:t>
      </w:r>
      <w:r>
        <w:rPr>
          <w:rFonts w:hint="eastAsia"/>
          <w:b/>
          <w:bCs/>
        </w:rPr>
        <w:t>参选文件的组成</w:t>
      </w:r>
    </w:p>
    <w:p w:rsidR="00085A17" w:rsidRDefault="00521615">
      <w:pPr>
        <w:ind w:firstLine="420"/>
        <w:rPr>
          <w:rFonts w:ascii="宋体" w:hAnsi="宋体" w:cs="宋体"/>
        </w:rPr>
      </w:pPr>
      <w:r>
        <w:rPr>
          <w:rFonts w:ascii="宋体" w:hAnsi="宋体" w:cs="宋体" w:hint="eastAsia"/>
        </w:rPr>
        <w:t>3.1.1 参选文件应包括的内容：详见第六章参选文件格式。</w:t>
      </w:r>
    </w:p>
    <w:p w:rsidR="00085A17" w:rsidRDefault="00521615">
      <w:pPr>
        <w:ind w:firstLine="422"/>
        <w:rPr>
          <w:b/>
          <w:bCs/>
        </w:rPr>
      </w:pPr>
      <w:r>
        <w:rPr>
          <w:rFonts w:hint="eastAsia"/>
          <w:b/>
          <w:bCs/>
        </w:rPr>
        <w:t xml:space="preserve">3.2 </w:t>
      </w:r>
      <w:r>
        <w:rPr>
          <w:rFonts w:hint="eastAsia"/>
          <w:b/>
          <w:bCs/>
        </w:rPr>
        <w:t>比选申请报价</w:t>
      </w:r>
    </w:p>
    <w:p w:rsidR="00085A17" w:rsidRDefault="00521615">
      <w:pPr>
        <w:ind w:firstLine="420"/>
        <w:rPr>
          <w:rFonts w:ascii="宋体" w:hAnsi="宋体" w:cs="宋体"/>
        </w:rPr>
      </w:pPr>
      <w:r>
        <w:rPr>
          <w:rFonts w:ascii="宋体" w:hAnsi="宋体" w:cs="宋体" w:hint="eastAsia"/>
        </w:rPr>
        <w:t>3.2.1 比选申请人应按第五章要求填写相应表格。</w:t>
      </w:r>
    </w:p>
    <w:p w:rsidR="00085A17" w:rsidRDefault="00521615">
      <w:pPr>
        <w:ind w:firstLine="422"/>
        <w:rPr>
          <w:b/>
          <w:bCs/>
        </w:rPr>
      </w:pPr>
      <w:r>
        <w:rPr>
          <w:rFonts w:hint="eastAsia"/>
          <w:b/>
          <w:bCs/>
        </w:rPr>
        <w:t xml:space="preserve">3.3 </w:t>
      </w:r>
      <w:r>
        <w:rPr>
          <w:rFonts w:hint="eastAsia"/>
          <w:b/>
          <w:bCs/>
        </w:rPr>
        <w:t>比选申请有效期</w:t>
      </w:r>
    </w:p>
    <w:p w:rsidR="00085A17" w:rsidRDefault="00521615">
      <w:pPr>
        <w:ind w:firstLine="420"/>
        <w:rPr>
          <w:rFonts w:ascii="宋体" w:hAnsi="宋体" w:cs="宋体"/>
        </w:rPr>
      </w:pPr>
      <w:r>
        <w:rPr>
          <w:rFonts w:ascii="宋体" w:hAnsi="宋体" w:cs="宋体" w:hint="eastAsia"/>
        </w:rPr>
        <w:t>3.3.1 在比选申请人须知前附表规定的比选申请有效期内，比选申请人不得要求撤销或修改其参选文件。</w:t>
      </w:r>
    </w:p>
    <w:p w:rsidR="00085A17" w:rsidRDefault="00521615">
      <w:pPr>
        <w:ind w:firstLine="420"/>
        <w:rPr>
          <w:rFonts w:ascii="宋体" w:hAnsi="宋体" w:cs="宋体"/>
        </w:rPr>
      </w:pPr>
      <w:r>
        <w:rPr>
          <w:rFonts w:ascii="宋体" w:hAnsi="宋体" w:cs="宋体" w:hint="eastAsia"/>
        </w:rPr>
        <w:t>3.3.2 出现特殊情况需要延长比选申请有效期的，比选人以书面形式通知所有比选申请人延长比选申请有效期。比选申请人同意延长的，应相应延长其比选保证金的有效期，但不得要求或被允许修改或撤销其参选文件；比选申请人拒绝延长的，其比选申请失效，但比选申请人有权收回其比选保证金。</w:t>
      </w:r>
    </w:p>
    <w:p w:rsidR="00085A17" w:rsidRDefault="00521615">
      <w:pPr>
        <w:ind w:firstLine="422"/>
        <w:rPr>
          <w:b/>
          <w:bCs/>
        </w:rPr>
      </w:pPr>
      <w:r>
        <w:rPr>
          <w:rFonts w:hint="eastAsia"/>
          <w:b/>
          <w:bCs/>
        </w:rPr>
        <w:t xml:space="preserve">3.4 </w:t>
      </w:r>
      <w:r>
        <w:rPr>
          <w:rFonts w:hint="eastAsia"/>
          <w:b/>
          <w:bCs/>
        </w:rPr>
        <w:t>比选保证金</w:t>
      </w:r>
    </w:p>
    <w:p w:rsidR="00085A17" w:rsidRDefault="00521615">
      <w:pPr>
        <w:ind w:firstLine="420"/>
        <w:rPr>
          <w:rFonts w:ascii="宋体" w:hAnsi="宋体" w:cs="宋体"/>
        </w:rPr>
      </w:pPr>
      <w:r>
        <w:rPr>
          <w:rFonts w:ascii="宋体" w:hAnsi="宋体" w:cs="宋体" w:hint="eastAsia"/>
        </w:rPr>
        <w:t>3.4.1 比选申请人在递交参选文件的同时，应按比选申请人须知前附表规定的金额、担保形式递交比选保证金。</w:t>
      </w:r>
    </w:p>
    <w:p w:rsidR="00085A17" w:rsidRDefault="00521615">
      <w:pPr>
        <w:ind w:firstLine="420"/>
        <w:rPr>
          <w:rFonts w:ascii="宋体" w:hAnsi="宋体" w:cs="宋体"/>
        </w:rPr>
      </w:pPr>
      <w:r>
        <w:rPr>
          <w:rFonts w:ascii="宋体" w:hAnsi="宋体" w:cs="宋体" w:hint="eastAsia"/>
        </w:rPr>
        <w:t>3.4.2 比选申请人不按本章第3.4.1项要求提交比选保证金的，其参选文件将被否决。</w:t>
      </w:r>
    </w:p>
    <w:p w:rsidR="00085A17" w:rsidRDefault="00521615">
      <w:pPr>
        <w:ind w:firstLine="420"/>
        <w:rPr>
          <w:rFonts w:ascii="宋体" w:hAnsi="宋体" w:cs="宋体"/>
        </w:rPr>
      </w:pPr>
      <w:r>
        <w:rPr>
          <w:rFonts w:ascii="宋体" w:hAnsi="宋体" w:cs="宋体" w:hint="eastAsia"/>
        </w:rPr>
        <w:t>3.4.3 比选会结束后现场退还未中选单位的比选保证金。比选人与中选人签订合同后，向中选人退还比选保证金。</w:t>
      </w:r>
    </w:p>
    <w:p w:rsidR="00085A17" w:rsidRDefault="00521615">
      <w:pPr>
        <w:ind w:firstLine="420"/>
        <w:rPr>
          <w:rFonts w:ascii="宋体" w:hAnsi="宋体" w:cs="宋体"/>
        </w:rPr>
      </w:pPr>
      <w:r>
        <w:rPr>
          <w:rFonts w:ascii="宋体" w:hAnsi="宋体" w:cs="宋体" w:hint="eastAsia"/>
        </w:rPr>
        <w:t>3.4.4 有下列情形之一的，比选保证金将不予退还：</w:t>
      </w:r>
    </w:p>
    <w:p w:rsidR="00085A17" w:rsidRDefault="00521615">
      <w:pPr>
        <w:ind w:firstLine="420"/>
        <w:rPr>
          <w:rFonts w:ascii="宋体" w:hAnsi="宋体" w:cs="宋体"/>
        </w:rPr>
      </w:pPr>
      <w:r>
        <w:rPr>
          <w:rFonts w:ascii="宋体" w:hAnsi="宋体" w:cs="宋体" w:hint="eastAsia"/>
        </w:rPr>
        <w:t>（1）比选申请人在规定的比选申请有效期内撤销或修改其参选文件；</w:t>
      </w:r>
    </w:p>
    <w:p w:rsidR="00085A17" w:rsidRDefault="00521615">
      <w:pPr>
        <w:ind w:firstLine="420"/>
        <w:rPr>
          <w:rFonts w:ascii="宋体" w:hAnsi="宋体" w:cs="宋体"/>
        </w:rPr>
      </w:pPr>
      <w:r>
        <w:rPr>
          <w:rFonts w:ascii="宋体" w:hAnsi="宋体" w:cs="宋体" w:hint="eastAsia"/>
        </w:rPr>
        <w:t>（2）中选人在收到中选通知书后，无正当理由拒签合同或未按比选文件规定提交履约担保。</w:t>
      </w:r>
    </w:p>
    <w:p w:rsidR="00085A17" w:rsidRDefault="00521615">
      <w:pPr>
        <w:ind w:firstLine="420"/>
        <w:rPr>
          <w:rFonts w:ascii="宋体" w:hAnsi="宋体" w:cs="宋体"/>
        </w:rPr>
      </w:pPr>
      <w:r>
        <w:rPr>
          <w:rFonts w:ascii="宋体" w:hAnsi="宋体" w:cs="宋体" w:hint="eastAsia"/>
        </w:rPr>
        <w:t>（3）比选申请人有围标串标行为或提供虚假资料骗取中选的，其比选保证金将不予退还。</w:t>
      </w:r>
    </w:p>
    <w:p w:rsidR="00085A17" w:rsidRDefault="00521615">
      <w:pPr>
        <w:ind w:firstLine="422"/>
        <w:rPr>
          <w:b/>
          <w:bCs/>
        </w:rPr>
      </w:pPr>
      <w:r>
        <w:rPr>
          <w:rFonts w:hint="eastAsia"/>
          <w:b/>
          <w:bCs/>
        </w:rPr>
        <w:t xml:space="preserve">3.5 </w:t>
      </w:r>
      <w:r>
        <w:rPr>
          <w:rFonts w:hint="eastAsia"/>
          <w:b/>
          <w:bCs/>
        </w:rPr>
        <w:t>资格审查资料</w:t>
      </w:r>
    </w:p>
    <w:p w:rsidR="00085A17" w:rsidRDefault="00521615">
      <w:pPr>
        <w:ind w:firstLine="420"/>
        <w:rPr>
          <w:rFonts w:ascii="宋体" w:hAnsi="宋体" w:cs="宋体"/>
        </w:rPr>
      </w:pPr>
      <w:r>
        <w:rPr>
          <w:rFonts w:ascii="宋体" w:hAnsi="宋体" w:cs="宋体" w:hint="eastAsia"/>
        </w:rPr>
        <w:t>见比选申请人须知前附表。</w:t>
      </w:r>
    </w:p>
    <w:p w:rsidR="00085A17" w:rsidRDefault="00521615">
      <w:pPr>
        <w:ind w:firstLine="422"/>
        <w:rPr>
          <w:b/>
          <w:bCs/>
        </w:rPr>
      </w:pPr>
      <w:r>
        <w:rPr>
          <w:rFonts w:hint="eastAsia"/>
          <w:b/>
          <w:bCs/>
        </w:rPr>
        <w:t xml:space="preserve">3.6 </w:t>
      </w:r>
      <w:r>
        <w:rPr>
          <w:rFonts w:hint="eastAsia"/>
          <w:b/>
          <w:bCs/>
        </w:rPr>
        <w:t>备选比选申请方案</w:t>
      </w:r>
    </w:p>
    <w:p w:rsidR="00085A17" w:rsidRDefault="00521615">
      <w:pPr>
        <w:ind w:firstLine="420"/>
        <w:rPr>
          <w:rFonts w:ascii="宋体" w:hAnsi="宋体" w:cs="宋体"/>
        </w:rPr>
      </w:pPr>
      <w:r>
        <w:rPr>
          <w:rFonts w:ascii="宋体" w:hAnsi="宋体" w:cs="宋体" w:hint="eastAsia"/>
        </w:rPr>
        <w:t>不允许递交备选比选申请方案。</w:t>
      </w:r>
    </w:p>
    <w:p w:rsidR="00085A17" w:rsidRDefault="00521615">
      <w:pPr>
        <w:ind w:firstLine="422"/>
        <w:rPr>
          <w:b/>
          <w:bCs/>
        </w:rPr>
      </w:pPr>
      <w:r>
        <w:rPr>
          <w:rFonts w:hint="eastAsia"/>
          <w:b/>
          <w:bCs/>
        </w:rPr>
        <w:t xml:space="preserve">3.7 </w:t>
      </w:r>
      <w:r>
        <w:rPr>
          <w:rFonts w:hint="eastAsia"/>
          <w:b/>
          <w:bCs/>
        </w:rPr>
        <w:t>参选文件的编制</w:t>
      </w:r>
    </w:p>
    <w:p w:rsidR="00085A17" w:rsidRDefault="00521615">
      <w:pPr>
        <w:ind w:firstLine="420"/>
        <w:rPr>
          <w:rFonts w:ascii="宋体" w:hAnsi="宋体" w:cs="宋体"/>
        </w:rPr>
      </w:pPr>
      <w:r>
        <w:rPr>
          <w:rFonts w:ascii="宋体" w:hAnsi="宋体" w:cs="宋体" w:hint="eastAsia"/>
        </w:rPr>
        <w:t>3.7.1 参选文件应按第六章“参选文件格式”进行编写，如有必要，可以增加附页，作为参选文件的组成部分。</w:t>
      </w:r>
    </w:p>
    <w:p w:rsidR="00085A17" w:rsidRDefault="00521615">
      <w:pPr>
        <w:ind w:firstLine="420"/>
        <w:rPr>
          <w:rFonts w:ascii="宋体" w:hAnsi="宋体" w:cs="宋体"/>
        </w:rPr>
      </w:pPr>
      <w:r>
        <w:rPr>
          <w:rFonts w:ascii="宋体" w:hAnsi="宋体" w:cs="宋体" w:hint="eastAsia"/>
        </w:rPr>
        <w:t>3.7.2 参选文件应当对比选文件有关比选申请内容、服务期限、质量要求、比选申请有效期、比选保证金、权利义务、比选申请报价等实质性内容作出响应。</w:t>
      </w:r>
    </w:p>
    <w:p w:rsidR="00085A17" w:rsidRDefault="00521615">
      <w:pPr>
        <w:ind w:firstLine="420"/>
        <w:rPr>
          <w:rFonts w:ascii="宋体" w:hAnsi="宋体" w:cs="宋体"/>
        </w:rPr>
      </w:pPr>
      <w:r>
        <w:rPr>
          <w:rFonts w:ascii="宋体" w:hAnsi="宋体" w:cs="宋体" w:hint="eastAsia"/>
        </w:rPr>
        <w:t>3.7.3 参选文件应用不褪色的材料书写或打印，第六章参选文件格式中要求签字盖章的地方均须由比选申请人的法定代表人或其委托代理人签字或盖章、盖单位章。委托代理人签字的，参选文件应附法定代表人签署的授权委托书。参选文件应尽量避免涂改、行间插字或删除。如果出现上述情况，改动之处应加盖单位章或由比选申请人的法定代表人或其授权的代理人签字确认。</w:t>
      </w:r>
    </w:p>
    <w:p w:rsidR="00085A17" w:rsidRDefault="00521615">
      <w:pPr>
        <w:ind w:firstLine="420"/>
        <w:rPr>
          <w:rFonts w:ascii="宋体" w:hAnsi="宋体" w:cs="宋体"/>
        </w:rPr>
      </w:pPr>
      <w:r>
        <w:rPr>
          <w:rFonts w:ascii="宋体" w:hAnsi="宋体" w:cs="宋体" w:hint="eastAsia"/>
        </w:rPr>
        <w:t>3.7.4 参选文件正副本份数见比选申请人须知前附表。正本和副本的封面上应清楚地标记“正本”或“副本”的字样。当副本和正本不一致时，以正本为准。</w:t>
      </w:r>
    </w:p>
    <w:p w:rsidR="00085A17" w:rsidRDefault="00521615">
      <w:pPr>
        <w:ind w:firstLine="420"/>
        <w:rPr>
          <w:rFonts w:ascii="宋体" w:hAnsi="宋体" w:cs="宋体"/>
        </w:rPr>
      </w:pPr>
      <w:r>
        <w:rPr>
          <w:rFonts w:ascii="宋体" w:hAnsi="宋体" w:cs="宋体" w:hint="eastAsia"/>
        </w:rPr>
        <w:t>3.7.5 参选文件的正本与副本应分别装订成册，具体装订要求见比选申请人须知前附表规定。</w:t>
      </w:r>
    </w:p>
    <w:p w:rsidR="00085A17" w:rsidRDefault="00521615">
      <w:pPr>
        <w:ind w:firstLine="482"/>
        <w:rPr>
          <w:rFonts w:ascii="宋体" w:hAnsi="宋体" w:cs="宋体"/>
          <w:b/>
          <w:bCs/>
          <w:sz w:val="24"/>
        </w:rPr>
      </w:pPr>
      <w:bookmarkStart w:id="66" w:name="_Toc290116701"/>
      <w:bookmarkStart w:id="67" w:name="_Toc320276671"/>
      <w:bookmarkStart w:id="68" w:name="_Toc207790464"/>
      <w:r>
        <w:rPr>
          <w:rFonts w:ascii="宋体" w:hAnsi="宋体" w:cs="宋体" w:hint="eastAsia"/>
          <w:b/>
          <w:bCs/>
          <w:sz w:val="24"/>
        </w:rPr>
        <w:t>4．比选申请</w:t>
      </w:r>
      <w:bookmarkEnd w:id="66"/>
      <w:bookmarkEnd w:id="67"/>
      <w:bookmarkEnd w:id="68"/>
    </w:p>
    <w:p w:rsidR="00085A17" w:rsidRDefault="00521615">
      <w:pPr>
        <w:ind w:firstLine="422"/>
        <w:rPr>
          <w:b/>
          <w:bCs/>
        </w:rPr>
      </w:pPr>
      <w:r>
        <w:rPr>
          <w:rFonts w:hint="eastAsia"/>
          <w:b/>
          <w:bCs/>
        </w:rPr>
        <w:t xml:space="preserve">4.1 </w:t>
      </w:r>
      <w:r>
        <w:rPr>
          <w:rFonts w:hint="eastAsia"/>
          <w:b/>
          <w:bCs/>
        </w:rPr>
        <w:t>参选文件的密封和标记</w:t>
      </w:r>
    </w:p>
    <w:p w:rsidR="00085A17" w:rsidRDefault="00521615">
      <w:pPr>
        <w:ind w:firstLine="420"/>
        <w:rPr>
          <w:rFonts w:ascii="宋体" w:hAnsi="宋体" w:cs="宋体"/>
        </w:rPr>
      </w:pPr>
      <w:r>
        <w:rPr>
          <w:rFonts w:ascii="宋体" w:hAnsi="宋体" w:cs="宋体" w:hint="eastAsia"/>
        </w:rPr>
        <w:t>4.1.1  参选文件的正本与副本密封见比选申请人须知前附表。</w:t>
      </w:r>
      <w:r>
        <w:rPr>
          <w:rFonts w:ascii="宋体" w:hAnsi="宋体" w:cs="宋体" w:hint="eastAsia"/>
        </w:rPr>
        <w:tab/>
      </w:r>
    </w:p>
    <w:p w:rsidR="00085A17" w:rsidRDefault="00521615">
      <w:pPr>
        <w:ind w:firstLine="420"/>
        <w:rPr>
          <w:rFonts w:ascii="宋体" w:hAnsi="宋体" w:cs="宋体"/>
        </w:rPr>
      </w:pPr>
      <w:r>
        <w:rPr>
          <w:rFonts w:ascii="宋体" w:hAnsi="宋体" w:cs="宋体" w:hint="eastAsia"/>
        </w:rPr>
        <w:t>4.1.2  参选文件的封套上应写明的内容见比选申请人须知前附表。</w:t>
      </w:r>
    </w:p>
    <w:p w:rsidR="00085A17" w:rsidRDefault="00521615">
      <w:pPr>
        <w:ind w:firstLine="420"/>
        <w:rPr>
          <w:rFonts w:ascii="宋体" w:hAnsi="宋体" w:cs="宋体"/>
        </w:rPr>
      </w:pPr>
      <w:r>
        <w:rPr>
          <w:rFonts w:ascii="宋体" w:hAnsi="宋体" w:cs="宋体" w:hint="eastAsia"/>
        </w:rPr>
        <w:t>4.1.3 未按比选申请人须知前附表第 4.1.1 项或第 4.1.2 项要求密封和加写标记的参选文件，比选人不予受理。</w:t>
      </w:r>
    </w:p>
    <w:p w:rsidR="00085A17" w:rsidRDefault="00521615">
      <w:pPr>
        <w:ind w:firstLine="422"/>
        <w:rPr>
          <w:b/>
          <w:bCs/>
        </w:rPr>
      </w:pPr>
      <w:r>
        <w:rPr>
          <w:rFonts w:hint="eastAsia"/>
          <w:b/>
          <w:bCs/>
        </w:rPr>
        <w:t xml:space="preserve">4.2 </w:t>
      </w:r>
      <w:r>
        <w:rPr>
          <w:rFonts w:hint="eastAsia"/>
          <w:b/>
          <w:bCs/>
        </w:rPr>
        <w:t>参选文件的递交</w:t>
      </w:r>
    </w:p>
    <w:p w:rsidR="00085A17" w:rsidRDefault="00521615">
      <w:pPr>
        <w:ind w:firstLine="420"/>
        <w:rPr>
          <w:rFonts w:ascii="宋体" w:hAnsi="宋体" w:cs="宋体"/>
        </w:rPr>
      </w:pPr>
      <w:r>
        <w:rPr>
          <w:rFonts w:ascii="宋体" w:hAnsi="宋体" w:cs="宋体" w:hint="eastAsia"/>
        </w:rPr>
        <w:t>4.2.1 比选申请人应在本章比选申请人须知前附表第2.2.2 项规定的比选申请截止时间前递交参选文件。</w:t>
      </w:r>
    </w:p>
    <w:p w:rsidR="00085A17" w:rsidRDefault="00521615">
      <w:pPr>
        <w:ind w:firstLine="420"/>
        <w:rPr>
          <w:rFonts w:ascii="宋体" w:hAnsi="宋体" w:cs="宋体"/>
        </w:rPr>
      </w:pPr>
      <w:r>
        <w:rPr>
          <w:rFonts w:ascii="宋体" w:hAnsi="宋体" w:cs="宋体" w:hint="eastAsia"/>
        </w:rPr>
        <w:t>4.2.2 比选申请人递交参选文件的地点：见比选申请人须知前附表。</w:t>
      </w:r>
    </w:p>
    <w:p w:rsidR="00085A17" w:rsidRDefault="00521615">
      <w:pPr>
        <w:ind w:firstLine="420"/>
        <w:rPr>
          <w:rFonts w:ascii="宋体" w:hAnsi="宋体" w:cs="宋体"/>
        </w:rPr>
      </w:pPr>
      <w:r>
        <w:rPr>
          <w:rFonts w:ascii="宋体" w:hAnsi="宋体" w:cs="宋体" w:hint="eastAsia"/>
        </w:rPr>
        <w:t>4.2.3 除比选申请人须知前附表另有规定外，比选申请人所递交的参选文件不予退还。</w:t>
      </w:r>
    </w:p>
    <w:p w:rsidR="00085A17" w:rsidRDefault="00521615">
      <w:pPr>
        <w:ind w:firstLine="420"/>
        <w:rPr>
          <w:rFonts w:ascii="宋体" w:hAnsi="宋体" w:cs="宋体"/>
        </w:rPr>
      </w:pPr>
      <w:r>
        <w:rPr>
          <w:rFonts w:ascii="宋体" w:hAnsi="宋体" w:cs="宋体" w:hint="eastAsia"/>
        </w:rPr>
        <w:t>4.2.4逾期送达的或者未送达指定地点的参选文件，比选人不予受理。</w:t>
      </w:r>
    </w:p>
    <w:p w:rsidR="00085A17" w:rsidRDefault="00521615">
      <w:pPr>
        <w:ind w:firstLine="422"/>
        <w:rPr>
          <w:b/>
          <w:bCs/>
        </w:rPr>
      </w:pPr>
      <w:bookmarkStart w:id="69" w:name="_Toc152042334"/>
      <w:bookmarkStart w:id="70" w:name="_Toc152045558"/>
      <w:bookmarkStart w:id="71" w:name="_Toc330751414"/>
      <w:bookmarkStart w:id="72" w:name="_Toc144974526"/>
      <w:r>
        <w:rPr>
          <w:rFonts w:hint="eastAsia"/>
          <w:b/>
          <w:bCs/>
        </w:rPr>
        <w:t xml:space="preserve">4.3 </w:t>
      </w:r>
      <w:r>
        <w:rPr>
          <w:rFonts w:hint="eastAsia"/>
          <w:b/>
          <w:bCs/>
        </w:rPr>
        <w:t>参选文件的修改与撤回</w:t>
      </w:r>
      <w:bookmarkEnd w:id="69"/>
      <w:bookmarkEnd w:id="70"/>
      <w:bookmarkEnd w:id="71"/>
      <w:bookmarkEnd w:id="72"/>
    </w:p>
    <w:p w:rsidR="00085A17" w:rsidRDefault="00521615">
      <w:pPr>
        <w:ind w:firstLine="420"/>
        <w:rPr>
          <w:rFonts w:ascii="宋体" w:hAnsi="宋体" w:cs="宋体"/>
        </w:rPr>
      </w:pPr>
      <w:r>
        <w:rPr>
          <w:rFonts w:ascii="宋体" w:hAnsi="宋体" w:cs="宋体" w:hint="eastAsia"/>
        </w:rPr>
        <w:t>4.3.1 在本章第2.2.2项规定的比选申请截止时间前，比选申请人可以修改或撤回已递交的参选文件，但应以书面形式通知比选人。</w:t>
      </w:r>
    </w:p>
    <w:p w:rsidR="00085A17" w:rsidRDefault="00521615">
      <w:pPr>
        <w:ind w:firstLine="420"/>
        <w:rPr>
          <w:rFonts w:ascii="宋体" w:hAnsi="宋体" w:cs="宋体"/>
        </w:rPr>
      </w:pPr>
      <w:r>
        <w:rPr>
          <w:rFonts w:ascii="宋体" w:hAnsi="宋体" w:cs="宋体" w:hint="eastAsia"/>
        </w:rPr>
        <w:t>4.3.2 比选申请人修改或撤回已递交参选文件的书面通知应按照本章第3.7.3项的要求签字或盖章。比选人收到书面通知后，向比选申请人出具签收凭证。</w:t>
      </w:r>
    </w:p>
    <w:p w:rsidR="00085A17" w:rsidRDefault="00521615">
      <w:pPr>
        <w:ind w:firstLine="420"/>
        <w:rPr>
          <w:rFonts w:ascii="宋体" w:hAnsi="宋体" w:cs="宋体"/>
        </w:rPr>
      </w:pPr>
      <w:r>
        <w:rPr>
          <w:rFonts w:ascii="宋体" w:hAnsi="宋体" w:cs="宋体" w:hint="eastAsia"/>
        </w:rPr>
        <w:t>4.3.3 修改的内容为参选文件的组成部分。修改的参选文件应按照本章第3条、第4条规定进行编制、密封、标记和递交，并标明“修改”字样。</w:t>
      </w:r>
    </w:p>
    <w:p w:rsidR="00085A17" w:rsidRDefault="00521615">
      <w:pPr>
        <w:ind w:firstLine="482"/>
        <w:rPr>
          <w:rFonts w:ascii="宋体" w:hAnsi="宋体" w:cs="宋体"/>
          <w:b/>
          <w:bCs/>
          <w:sz w:val="24"/>
        </w:rPr>
      </w:pPr>
      <w:bookmarkStart w:id="73" w:name="_Toc207790465"/>
      <w:bookmarkStart w:id="74" w:name="_Toc290116702"/>
      <w:bookmarkStart w:id="75" w:name="_Toc320276672"/>
      <w:r>
        <w:rPr>
          <w:rFonts w:ascii="宋体" w:hAnsi="宋体" w:cs="宋体" w:hint="eastAsia"/>
          <w:b/>
          <w:bCs/>
          <w:sz w:val="24"/>
        </w:rPr>
        <w:t>5．比选</w:t>
      </w:r>
      <w:bookmarkEnd w:id="73"/>
      <w:bookmarkEnd w:id="74"/>
      <w:bookmarkEnd w:id="75"/>
    </w:p>
    <w:p w:rsidR="00085A17" w:rsidRDefault="00521615">
      <w:pPr>
        <w:ind w:firstLine="422"/>
        <w:rPr>
          <w:b/>
          <w:bCs/>
        </w:rPr>
      </w:pPr>
      <w:r>
        <w:rPr>
          <w:rFonts w:hint="eastAsia"/>
          <w:b/>
          <w:bCs/>
        </w:rPr>
        <w:t xml:space="preserve">5.1 </w:t>
      </w:r>
      <w:r>
        <w:rPr>
          <w:rFonts w:hint="eastAsia"/>
          <w:b/>
          <w:bCs/>
        </w:rPr>
        <w:t>比选时间和地点</w:t>
      </w:r>
    </w:p>
    <w:p w:rsidR="00085A17" w:rsidRDefault="00521615">
      <w:pPr>
        <w:ind w:firstLine="420"/>
        <w:rPr>
          <w:rFonts w:ascii="宋体" w:hAnsi="宋体" w:cs="宋体"/>
        </w:rPr>
      </w:pPr>
      <w:r>
        <w:rPr>
          <w:rFonts w:ascii="宋体" w:hAnsi="宋体" w:cs="宋体" w:hint="eastAsia"/>
        </w:rPr>
        <w:t>见比选申请人须知前附表。</w:t>
      </w:r>
    </w:p>
    <w:p w:rsidR="00085A17" w:rsidRDefault="00521615">
      <w:pPr>
        <w:ind w:firstLine="422"/>
        <w:rPr>
          <w:b/>
          <w:bCs/>
        </w:rPr>
      </w:pPr>
      <w:r>
        <w:rPr>
          <w:rFonts w:hint="eastAsia"/>
          <w:b/>
          <w:bCs/>
        </w:rPr>
        <w:t xml:space="preserve">5.2 </w:t>
      </w:r>
      <w:r>
        <w:rPr>
          <w:rFonts w:hint="eastAsia"/>
          <w:b/>
          <w:bCs/>
        </w:rPr>
        <w:t>比选程序</w:t>
      </w:r>
    </w:p>
    <w:p w:rsidR="00085A17" w:rsidRDefault="00521615">
      <w:pPr>
        <w:ind w:firstLine="420"/>
        <w:rPr>
          <w:rFonts w:ascii="宋体" w:hAnsi="宋体" w:cs="宋体"/>
        </w:rPr>
      </w:pPr>
      <w:bookmarkStart w:id="76" w:name="_Toc290116703"/>
      <w:bookmarkStart w:id="77" w:name="_Toc207790466"/>
      <w:r>
        <w:rPr>
          <w:rFonts w:ascii="宋体" w:hAnsi="宋体" w:cs="宋体" w:hint="eastAsia"/>
        </w:rPr>
        <w:t>详见比选申请人须知前附表。</w:t>
      </w:r>
    </w:p>
    <w:p w:rsidR="00085A17" w:rsidRDefault="00521615">
      <w:pPr>
        <w:ind w:firstLine="482"/>
        <w:rPr>
          <w:rFonts w:ascii="宋体" w:hAnsi="宋体" w:cs="宋体"/>
          <w:b/>
          <w:bCs/>
          <w:sz w:val="24"/>
        </w:rPr>
      </w:pPr>
      <w:bookmarkStart w:id="78" w:name="_Toc320276673"/>
      <w:r>
        <w:rPr>
          <w:rFonts w:ascii="宋体" w:hAnsi="宋体" w:cs="宋体" w:hint="eastAsia"/>
          <w:b/>
          <w:bCs/>
          <w:sz w:val="24"/>
        </w:rPr>
        <w:t>6．评审</w:t>
      </w:r>
      <w:bookmarkEnd w:id="76"/>
      <w:bookmarkEnd w:id="77"/>
      <w:bookmarkEnd w:id="78"/>
    </w:p>
    <w:p w:rsidR="00085A17" w:rsidRDefault="00521615">
      <w:pPr>
        <w:ind w:firstLine="422"/>
        <w:rPr>
          <w:b/>
          <w:bCs/>
        </w:rPr>
      </w:pPr>
      <w:r>
        <w:rPr>
          <w:rFonts w:hint="eastAsia"/>
          <w:b/>
          <w:bCs/>
        </w:rPr>
        <w:t xml:space="preserve">6.1 </w:t>
      </w:r>
      <w:r>
        <w:rPr>
          <w:rFonts w:hint="eastAsia"/>
          <w:b/>
          <w:bCs/>
        </w:rPr>
        <w:t>评审委员会</w:t>
      </w:r>
    </w:p>
    <w:p w:rsidR="00085A17" w:rsidRDefault="00521615">
      <w:pPr>
        <w:ind w:firstLine="420"/>
        <w:rPr>
          <w:rFonts w:ascii="宋体" w:hAnsi="宋体" w:cs="宋体"/>
        </w:rPr>
      </w:pPr>
      <w:r>
        <w:rPr>
          <w:rFonts w:ascii="宋体" w:hAnsi="宋体" w:cs="宋体" w:hint="eastAsia"/>
        </w:rPr>
        <w:t>6.1.1 评审由比选人依法组建的评审委员会负责。</w:t>
      </w:r>
    </w:p>
    <w:p w:rsidR="00085A17" w:rsidRDefault="00521615">
      <w:pPr>
        <w:ind w:firstLine="422"/>
        <w:rPr>
          <w:b/>
          <w:bCs/>
        </w:rPr>
      </w:pPr>
      <w:r>
        <w:rPr>
          <w:rFonts w:hint="eastAsia"/>
          <w:b/>
          <w:bCs/>
        </w:rPr>
        <w:t xml:space="preserve">6.2 </w:t>
      </w:r>
      <w:r>
        <w:rPr>
          <w:rFonts w:hint="eastAsia"/>
          <w:b/>
          <w:bCs/>
        </w:rPr>
        <w:t>评审原则</w:t>
      </w:r>
    </w:p>
    <w:p w:rsidR="00085A17" w:rsidRDefault="00521615">
      <w:pPr>
        <w:ind w:firstLine="420"/>
        <w:rPr>
          <w:rFonts w:ascii="宋体" w:hAnsi="宋体" w:cs="宋体"/>
        </w:rPr>
      </w:pPr>
      <w:r>
        <w:rPr>
          <w:rFonts w:ascii="宋体" w:hAnsi="宋体" w:cs="宋体" w:hint="eastAsia"/>
        </w:rPr>
        <w:t>评审活动遵循公平、公正、科学和择优的原则。</w:t>
      </w:r>
    </w:p>
    <w:p w:rsidR="00085A17" w:rsidRDefault="00521615">
      <w:pPr>
        <w:ind w:firstLine="422"/>
        <w:rPr>
          <w:b/>
          <w:bCs/>
        </w:rPr>
      </w:pPr>
      <w:r>
        <w:rPr>
          <w:rFonts w:hint="eastAsia"/>
          <w:b/>
          <w:bCs/>
        </w:rPr>
        <w:t xml:space="preserve">6.3 </w:t>
      </w:r>
      <w:r>
        <w:rPr>
          <w:rFonts w:hint="eastAsia"/>
          <w:b/>
          <w:bCs/>
        </w:rPr>
        <w:t>评审</w:t>
      </w:r>
    </w:p>
    <w:p w:rsidR="00085A17" w:rsidRDefault="00521615">
      <w:pPr>
        <w:ind w:firstLine="420"/>
        <w:rPr>
          <w:rFonts w:ascii="宋体" w:hAnsi="宋体" w:cs="宋体"/>
        </w:rPr>
      </w:pPr>
      <w:r>
        <w:rPr>
          <w:rFonts w:ascii="宋体" w:hAnsi="宋体" w:cs="宋体" w:hint="eastAsia"/>
        </w:rPr>
        <w:t>评审委员会按照第三章“评审办法”规定的方法、评审因素、标准和程序对参选文件进行评审。第三章“评审办法”没有规定的方法、评审因素和标准，不作为评审依据。</w:t>
      </w:r>
    </w:p>
    <w:p w:rsidR="00085A17" w:rsidRDefault="00521615">
      <w:pPr>
        <w:ind w:firstLine="482"/>
        <w:rPr>
          <w:rFonts w:ascii="宋体" w:hAnsi="宋体" w:cs="宋体"/>
          <w:b/>
          <w:bCs/>
          <w:sz w:val="24"/>
        </w:rPr>
      </w:pPr>
      <w:bookmarkStart w:id="79" w:name="_Toc207790467"/>
      <w:bookmarkStart w:id="80" w:name="_Toc320276674"/>
      <w:bookmarkStart w:id="81" w:name="_Toc290116704"/>
      <w:r>
        <w:rPr>
          <w:rFonts w:ascii="宋体" w:hAnsi="宋体" w:cs="宋体" w:hint="eastAsia"/>
          <w:b/>
          <w:bCs/>
          <w:sz w:val="24"/>
        </w:rPr>
        <w:t>7．合同授予</w:t>
      </w:r>
      <w:bookmarkEnd w:id="79"/>
      <w:bookmarkEnd w:id="80"/>
      <w:bookmarkEnd w:id="81"/>
    </w:p>
    <w:p w:rsidR="00085A17" w:rsidRDefault="00521615">
      <w:pPr>
        <w:ind w:firstLine="422"/>
        <w:rPr>
          <w:b/>
          <w:bCs/>
        </w:rPr>
      </w:pPr>
      <w:r>
        <w:rPr>
          <w:rFonts w:hint="eastAsia"/>
          <w:b/>
          <w:bCs/>
        </w:rPr>
        <w:t xml:space="preserve">7.1 </w:t>
      </w:r>
      <w:r>
        <w:rPr>
          <w:rFonts w:hint="eastAsia"/>
          <w:b/>
          <w:bCs/>
        </w:rPr>
        <w:t>定标方式</w:t>
      </w:r>
    </w:p>
    <w:p w:rsidR="00085A17" w:rsidRDefault="00521615">
      <w:pPr>
        <w:ind w:firstLine="420"/>
        <w:rPr>
          <w:rFonts w:ascii="宋体" w:hAnsi="宋体" w:cs="宋体"/>
        </w:rPr>
      </w:pPr>
      <w:r>
        <w:rPr>
          <w:rFonts w:ascii="宋体" w:hAnsi="宋体" w:cs="宋体" w:hint="eastAsia"/>
        </w:rPr>
        <w:t>7.1.1除比选申请人须知前附表规定评审委员会直接确定中选人外，比选人依据评审委员会推荐的中选候选人确定中选人，评审委员会推荐中选候选人的人数见比选申请人须知前附表。</w:t>
      </w:r>
    </w:p>
    <w:p w:rsidR="00085A17" w:rsidRDefault="00521615">
      <w:pPr>
        <w:ind w:firstLine="420"/>
        <w:rPr>
          <w:rFonts w:ascii="宋体" w:hAnsi="宋体" w:cs="宋体"/>
        </w:rPr>
      </w:pPr>
      <w:r>
        <w:rPr>
          <w:rFonts w:ascii="宋体" w:hAnsi="宋体" w:cs="宋体" w:hint="eastAsia"/>
        </w:rPr>
        <w:t>7.1.2若排名第一的中选候选人放弃中选、因不可抗力不能履行合同、不按照比选文件要求提交履约保证金，或者被查实存在影响中选结果的违法行为等情形，不符合中选条件的，比选人可以按照评选委员会提出的中选候选人名单排序依次确定其他中选候选人为中选人，也可以重新比选。</w:t>
      </w:r>
    </w:p>
    <w:p w:rsidR="00085A17" w:rsidRDefault="00521615">
      <w:pPr>
        <w:ind w:firstLine="422"/>
        <w:rPr>
          <w:b/>
          <w:bCs/>
        </w:rPr>
      </w:pPr>
      <w:r>
        <w:rPr>
          <w:rFonts w:hint="eastAsia"/>
          <w:b/>
          <w:bCs/>
        </w:rPr>
        <w:t xml:space="preserve">7.2 </w:t>
      </w:r>
      <w:r>
        <w:rPr>
          <w:rFonts w:hint="eastAsia"/>
          <w:b/>
          <w:bCs/>
        </w:rPr>
        <w:t>中选通知</w:t>
      </w:r>
    </w:p>
    <w:p w:rsidR="00085A17" w:rsidRDefault="00521615">
      <w:pPr>
        <w:ind w:firstLine="420"/>
        <w:rPr>
          <w:b/>
          <w:bCs/>
        </w:rPr>
      </w:pPr>
      <w:r>
        <w:rPr>
          <w:rFonts w:ascii="宋体" w:hAnsi="宋体" w:cs="宋体" w:hint="eastAsia"/>
        </w:rPr>
        <w:t>在本章第 3.3 款规定的比选申请有效期内，比选人将中选候选人公示3日后确定中选人，并以书面形式向中选人发出中选通知书，同时将中选结果通知未中选的比选申请人。</w:t>
      </w:r>
    </w:p>
    <w:p w:rsidR="00085A17" w:rsidRDefault="00521615">
      <w:pPr>
        <w:ind w:firstLine="422"/>
        <w:rPr>
          <w:b/>
          <w:bCs/>
        </w:rPr>
      </w:pPr>
      <w:r>
        <w:rPr>
          <w:rFonts w:hint="eastAsia"/>
          <w:b/>
          <w:bCs/>
        </w:rPr>
        <w:t xml:space="preserve">7.3 </w:t>
      </w:r>
      <w:r>
        <w:rPr>
          <w:rFonts w:hint="eastAsia"/>
          <w:b/>
          <w:bCs/>
        </w:rPr>
        <w:t>履约担保</w:t>
      </w:r>
    </w:p>
    <w:p w:rsidR="00085A17" w:rsidRDefault="00521615">
      <w:pPr>
        <w:ind w:firstLine="420"/>
        <w:rPr>
          <w:rFonts w:ascii="宋体" w:hAnsi="宋体" w:cs="宋体"/>
        </w:rPr>
      </w:pPr>
      <w:r>
        <w:rPr>
          <w:rFonts w:ascii="宋体" w:hAnsi="宋体" w:cs="宋体" w:hint="eastAsia"/>
        </w:rPr>
        <w:t>7.3.1 在签订合同前，中选人应按比选申请人须知前附表规定的金额、担保形式向比选人提交履约担保。</w:t>
      </w:r>
    </w:p>
    <w:p w:rsidR="00085A17" w:rsidRDefault="00521615">
      <w:pPr>
        <w:ind w:firstLine="420"/>
        <w:rPr>
          <w:rFonts w:ascii="宋体" w:hAnsi="宋体" w:cs="宋体"/>
        </w:rPr>
      </w:pPr>
      <w:r>
        <w:rPr>
          <w:rFonts w:ascii="宋体" w:hAnsi="宋体" w:cs="宋体" w:hint="eastAsia"/>
        </w:rPr>
        <w:t>7.3.2 中选人不能按本章第7.3.1 项要求提交履约担保的，视为放弃中选，其比选保证金不予退还，给比选人造成的损失超过比选保证金数额的，中选人还应当对超过部分予以赔偿。</w:t>
      </w:r>
    </w:p>
    <w:p w:rsidR="00085A17" w:rsidRDefault="00521615">
      <w:pPr>
        <w:ind w:firstLine="422"/>
        <w:rPr>
          <w:b/>
          <w:bCs/>
        </w:rPr>
      </w:pPr>
      <w:r>
        <w:rPr>
          <w:rFonts w:hint="eastAsia"/>
          <w:b/>
          <w:bCs/>
        </w:rPr>
        <w:t xml:space="preserve">7.4 </w:t>
      </w:r>
      <w:r>
        <w:rPr>
          <w:rFonts w:hint="eastAsia"/>
          <w:b/>
          <w:bCs/>
        </w:rPr>
        <w:t>签订合同</w:t>
      </w:r>
    </w:p>
    <w:p w:rsidR="00085A17" w:rsidRDefault="00521615">
      <w:pPr>
        <w:ind w:firstLine="420"/>
        <w:rPr>
          <w:rFonts w:ascii="宋体" w:hAnsi="宋体" w:cs="宋体"/>
        </w:rPr>
      </w:pPr>
      <w:r>
        <w:rPr>
          <w:rFonts w:ascii="宋体" w:hAnsi="宋体" w:cs="宋体" w:hint="eastAsia"/>
        </w:rPr>
        <w:t>7.4.1 比选人和中选人应当自中选通知书发出之日起30 天内，根据比选文件和中选人的参选文件订立书面合同。中选人无正当理由拒签合同的，比选人取消其中选资格，其比选保证金不予退还；给比选人造成的损失超过比选保证金数额的，中选人还应当对超过部分予以赔偿。</w:t>
      </w:r>
    </w:p>
    <w:p w:rsidR="00085A17" w:rsidRDefault="00521615">
      <w:pPr>
        <w:ind w:firstLine="420"/>
        <w:rPr>
          <w:rFonts w:ascii="宋体" w:hAnsi="宋体" w:cs="宋体"/>
        </w:rPr>
      </w:pPr>
      <w:r>
        <w:rPr>
          <w:rFonts w:ascii="宋体" w:hAnsi="宋体" w:cs="宋体" w:hint="eastAsia"/>
        </w:rPr>
        <w:t>7.4.2 发出中选通知书后，比选人无正当理由拒签合同的，比选人向中选人退还比选保证金；给中选人造成损失的，还应当赔偿损失。</w:t>
      </w:r>
    </w:p>
    <w:p w:rsidR="00085A17" w:rsidRDefault="00521615">
      <w:pPr>
        <w:ind w:firstLine="482"/>
        <w:rPr>
          <w:rFonts w:ascii="宋体" w:hAnsi="宋体" w:cs="宋体"/>
          <w:b/>
          <w:bCs/>
          <w:sz w:val="24"/>
        </w:rPr>
      </w:pPr>
      <w:bookmarkStart w:id="82" w:name="_Toc290116705"/>
      <w:bookmarkStart w:id="83" w:name="_Toc320276675"/>
      <w:bookmarkStart w:id="84" w:name="_Toc207790468"/>
      <w:r>
        <w:rPr>
          <w:rFonts w:ascii="宋体" w:hAnsi="宋体" w:cs="宋体" w:hint="eastAsia"/>
          <w:b/>
          <w:bCs/>
          <w:sz w:val="24"/>
        </w:rPr>
        <w:t>8．重新比选和不再比选</w:t>
      </w:r>
      <w:bookmarkEnd w:id="82"/>
      <w:bookmarkEnd w:id="83"/>
      <w:bookmarkEnd w:id="84"/>
    </w:p>
    <w:p w:rsidR="00085A17" w:rsidRDefault="00521615">
      <w:pPr>
        <w:ind w:firstLine="422"/>
        <w:rPr>
          <w:b/>
          <w:bCs/>
        </w:rPr>
      </w:pPr>
      <w:r>
        <w:rPr>
          <w:rFonts w:hint="eastAsia"/>
          <w:b/>
          <w:bCs/>
        </w:rPr>
        <w:t xml:space="preserve">8.1 </w:t>
      </w:r>
      <w:r>
        <w:rPr>
          <w:rFonts w:hint="eastAsia"/>
          <w:b/>
          <w:bCs/>
        </w:rPr>
        <w:t>重新比选</w:t>
      </w:r>
    </w:p>
    <w:p w:rsidR="00085A17" w:rsidRDefault="00521615">
      <w:pPr>
        <w:ind w:firstLine="420"/>
        <w:rPr>
          <w:rFonts w:ascii="宋体" w:hAnsi="宋体" w:cs="宋体"/>
        </w:rPr>
      </w:pPr>
      <w:r>
        <w:rPr>
          <w:rFonts w:ascii="宋体" w:hAnsi="宋体" w:cs="宋体" w:hint="eastAsia"/>
        </w:rPr>
        <w:t>有下列情形之一的，比选人将重新比选：</w:t>
      </w:r>
    </w:p>
    <w:p w:rsidR="00085A17" w:rsidRDefault="00521615">
      <w:pPr>
        <w:ind w:firstLine="420"/>
        <w:rPr>
          <w:rFonts w:ascii="宋体" w:hAnsi="宋体" w:cs="宋体"/>
        </w:rPr>
      </w:pPr>
      <w:r>
        <w:rPr>
          <w:rFonts w:ascii="宋体" w:hAnsi="宋体" w:cs="宋体" w:hint="eastAsia"/>
        </w:rPr>
        <w:t>(l）比选申请截止时间止，比选申请人少于3个的；</w:t>
      </w:r>
    </w:p>
    <w:p w:rsidR="00085A17" w:rsidRDefault="00521615">
      <w:pPr>
        <w:ind w:firstLine="420"/>
        <w:rPr>
          <w:rFonts w:ascii="宋体" w:hAnsi="宋体" w:cs="宋体"/>
        </w:rPr>
      </w:pPr>
      <w:r>
        <w:rPr>
          <w:rFonts w:ascii="宋体" w:hAnsi="宋体" w:cs="宋体" w:hint="eastAsia"/>
        </w:rPr>
        <w:t>(2）经评审委员会评审后否决所有比选申请的。</w:t>
      </w:r>
    </w:p>
    <w:p w:rsidR="00085A17" w:rsidRDefault="00521615">
      <w:pPr>
        <w:ind w:firstLineChars="135" w:firstLine="283"/>
        <w:rPr>
          <w:rFonts w:ascii="宋体" w:hAnsi="宋体" w:cs="宋体"/>
        </w:rPr>
      </w:pPr>
      <w:r>
        <w:rPr>
          <w:rFonts w:ascii="宋体" w:cs="宋体" w:hint="eastAsia"/>
          <w:snapToGrid w:val="0"/>
          <w:kern w:val="0"/>
          <w:szCs w:val="21"/>
          <w:lang w:bidi="ar"/>
        </w:rPr>
        <w:t>（</w:t>
      </w:r>
      <w:r>
        <w:rPr>
          <w:rFonts w:ascii="宋体" w:cs="宋体" w:hint="eastAsia"/>
          <w:kern w:val="0"/>
          <w:szCs w:val="21"/>
          <w:lang w:bidi="ar"/>
        </w:rPr>
        <w:t>3</w:t>
      </w:r>
      <w:r>
        <w:rPr>
          <w:rFonts w:ascii="宋体" w:cs="宋体" w:hint="eastAsia"/>
          <w:snapToGrid w:val="0"/>
          <w:kern w:val="0"/>
          <w:szCs w:val="21"/>
          <w:lang w:bidi="ar"/>
        </w:rPr>
        <w:t>）经评审后，如合格的比选申请人少于三个的，且明显缺乏竞争的，评审委员会可以否决全部比选申请，比选人将重新组织比选；</w:t>
      </w:r>
    </w:p>
    <w:p w:rsidR="00085A17" w:rsidRDefault="00521615">
      <w:pPr>
        <w:ind w:firstLineChars="135" w:firstLine="283"/>
        <w:rPr>
          <w:rFonts w:ascii="宋体" w:cs="宋体"/>
          <w:snapToGrid w:val="0"/>
          <w:kern w:val="0"/>
          <w:szCs w:val="21"/>
          <w:lang w:bidi="ar"/>
        </w:rPr>
      </w:pPr>
      <w:r>
        <w:rPr>
          <w:rFonts w:ascii="宋体" w:cs="宋体" w:hint="eastAsia"/>
          <w:snapToGrid w:val="0"/>
          <w:kern w:val="0"/>
          <w:szCs w:val="21"/>
          <w:lang w:bidi="ar"/>
        </w:rPr>
        <w:t>（4）法律法规规定的其他情形。</w:t>
      </w:r>
    </w:p>
    <w:p w:rsidR="00085A17" w:rsidRDefault="00521615">
      <w:pPr>
        <w:ind w:firstLine="422"/>
        <w:rPr>
          <w:b/>
          <w:bCs/>
        </w:rPr>
      </w:pPr>
      <w:r>
        <w:rPr>
          <w:rFonts w:hint="eastAsia"/>
          <w:b/>
          <w:bCs/>
        </w:rPr>
        <w:t xml:space="preserve">8.2 </w:t>
      </w:r>
      <w:r>
        <w:rPr>
          <w:rFonts w:hint="eastAsia"/>
          <w:b/>
          <w:bCs/>
        </w:rPr>
        <w:t>重新比选和不再比选</w:t>
      </w:r>
    </w:p>
    <w:p w:rsidR="00085A17" w:rsidRDefault="00521615">
      <w:pPr>
        <w:ind w:firstLine="420"/>
        <w:rPr>
          <w:rFonts w:ascii="宋体" w:hAnsi="宋体" w:cs="宋体"/>
        </w:rPr>
      </w:pPr>
      <w:bookmarkStart w:id="85" w:name="_Toc207790469"/>
      <w:bookmarkStart w:id="86" w:name="_Toc320276676"/>
      <w:bookmarkStart w:id="87" w:name="_Toc290116706"/>
      <w:r>
        <w:rPr>
          <w:rFonts w:asciiTheme="minorEastAsia" w:eastAsiaTheme="minorEastAsia" w:hAnsiTheme="minorEastAsia" w:hint="eastAsia"/>
          <w:szCs w:val="21"/>
        </w:rPr>
        <w:t>重新招标的比选申请人仍少于三个的，按照竞争性比选文件规定的程序比选。重新比选经评审有有效比选申请人的，应当依法确定中选候选人；无有效比选申请人的，</w:t>
      </w:r>
      <w:r>
        <w:rPr>
          <w:rFonts w:ascii="宋体" w:hAnsi="宋体" w:cs="宋体" w:hint="eastAsia"/>
        </w:rPr>
        <w:t>比选人自行决定不再比选，直接发包。</w:t>
      </w:r>
    </w:p>
    <w:p w:rsidR="00085A17" w:rsidRDefault="00521615">
      <w:pPr>
        <w:ind w:firstLine="482"/>
        <w:rPr>
          <w:rFonts w:ascii="宋体" w:hAnsi="宋体" w:cs="宋体"/>
          <w:b/>
          <w:bCs/>
          <w:sz w:val="24"/>
        </w:rPr>
      </w:pPr>
      <w:r>
        <w:rPr>
          <w:rFonts w:ascii="宋体" w:hAnsi="宋体" w:cs="宋体" w:hint="eastAsia"/>
          <w:b/>
          <w:bCs/>
          <w:sz w:val="24"/>
        </w:rPr>
        <w:t>9．纪律和监督</w:t>
      </w:r>
      <w:bookmarkEnd w:id="85"/>
      <w:bookmarkEnd w:id="86"/>
      <w:bookmarkEnd w:id="87"/>
    </w:p>
    <w:p w:rsidR="00085A17" w:rsidRDefault="00521615">
      <w:pPr>
        <w:ind w:firstLine="422"/>
        <w:rPr>
          <w:b/>
          <w:bCs/>
        </w:rPr>
      </w:pPr>
      <w:r>
        <w:rPr>
          <w:rFonts w:hint="eastAsia"/>
          <w:b/>
          <w:bCs/>
        </w:rPr>
        <w:t xml:space="preserve">9.1 </w:t>
      </w:r>
      <w:r>
        <w:rPr>
          <w:rFonts w:hint="eastAsia"/>
          <w:b/>
          <w:bCs/>
        </w:rPr>
        <w:t>对比选人的纪律要求</w:t>
      </w:r>
    </w:p>
    <w:p w:rsidR="00085A17" w:rsidRDefault="00521615">
      <w:pPr>
        <w:ind w:firstLine="420"/>
        <w:rPr>
          <w:rFonts w:ascii="宋体" w:hAnsi="宋体" w:cs="宋体"/>
        </w:rPr>
      </w:pPr>
      <w:r>
        <w:rPr>
          <w:rFonts w:ascii="宋体" w:hAnsi="宋体" w:cs="宋体" w:hint="eastAsia"/>
        </w:rPr>
        <w:t>比选人不得泄漏比选活动中应当保密的情况和资料，不得与比选申请人串通损害国家利益、社会公共利益或者他人合法权益。</w:t>
      </w:r>
    </w:p>
    <w:p w:rsidR="00085A17" w:rsidRDefault="00521615">
      <w:pPr>
        <w:ind w:firstLine="422"/>
        <w:rPr>
          <w:b/>
          <w:bCs/>
        </w:rPr>
      </w:pPr>
      <w:r>
        <w:rPr>
          <w:rFonts w:hint="eastAsia"/>
          <w:b/>
          <w:bCs/>
        </w:rPr>
        <w:t xml:space="preserve">9.2 </w:t>
      </w:r>
      <w:r>
        <w:rPr>
          <w:rFonts w:hint="eastAsia"/>
          <w:b/>
          <w:bCs/>
        </w:rPr>
        <w:t>对比选申请人的纪律要求</w:t>
      </w:r>
    </w:p>
    <w:p w:rsidR="00085A17" w:rsidRDefault="00521615">
      <w:pPr>
        <w:ind w:firstLine="420"/>
        <w:rPr>
          <w:rFonts w:ascii="宋体" w:hAnsi="宋体" w:cs="宋体"/>
        </w:rPr>
      </w:pPr>
      <w:r>
        <w:rPr>
          <w:rFonts w:ascii="宋体" w:hAnsi="宋体" w:cs="宋体" w:hint="eastAsia"/>
        </w:rPr>
        <w:t>比选申请人不得相互串通比选申请或者与比选人串通比选申请，不得向比选人或者评审委员会成员行贿谋取中选，不得以他人名义比选申请或者以其他方式弄虚作假骗取中选；比选申请人不得以任何方式干扰、影响评审工作。</w:t>
      </w:r>
    </w:p>
    <w:p w:rsidR="00085A17" w:rsidRDefault="00521615">
      <w:pPr>
        <w:ind w:firstLine="422"/>
        <w:rPr>
          <w:b/>
          <w:bCs/>
        </w:rPr>
      </w:pPr>
      <w:r>
        <w:rPr>
          <w:rFonts w:hint="eastAsia"/>
          <w:b/>
          <w:bCs/>
        </w:rPr>
        <w:t xml:space="preserve">9.3 </w:t>
      </w:r>
      <w:r>
        <w:rPr>
          <w:rFonts w:hint="eastAsia"/>
          <w:b/>
          <w:bCs/>
        </w:rPr>
        <w:t>对评审委员会成员的纪律要求</w:t>
      </w:r>
    </w:p>
    <w:p w:rsidR="00085A17" w:rsidRDefault="00521615">
      <w:pPr>
        <w:ind w:firstLine="420"/>
        <w:rPr>
          <w:rFonts w:ascii="宋体" w:hAnsi="宋体" w:cs="宋体"/>
        </w:rPr>
      </w:pPr>
      <w:r>
        <w:rPr>
          <w:rFonts w:ascii="宋体" w:hAnsi="宋体" w:cs="宋体" w:hint="eastAsia"/>
        </w:rPr>
        <w:t>评审委员会成员不得收受他人的财物或者其他好处，不得向他人透漏对参选文件的评审和比较、中选候选人的推荐情况以及评审有关的其他情况。在评审活动中，评审委员会成员不得擅离职守，影响评审程序正常进行，不得使用第三章“评审办法”没有规定的评审因素和标准进行评审。</w:t>
      </w:r>
    </w:p>
    <w:p w:rsidR="00085A17" w:rsidRDefault="00521615">
      <w:pPr>
        <w:ind w:firstLine="422"/>
        <w:rPr>
          <w:b/>
          <w:bCs/>
        </w:rPr>
      </w:pPr>
      <w:r>
        <w:rPr>
          <w:rFonts w:hint="eastAsia"/>
          <w:b/>
          <w:bCs/>
        </w:rPr>
        <w:t xml:space="preserve">9.4 </w:t>
      </w:r>
      <w:r>
        <w:rPr>
          <w:rFonts w:hint="eastAsia"/>
          <w:b/>
          <w:bCs/>
        </w:rPr>
        <w:t>对与评审活动有关的工作人员的纪律要求</w:t>
      </w:r>
    </w:p>
    <w:p w:rsidR="00085A17" w:rsidRDefault="00521615">
      <w:pPr>
        <w:ind w:firstLine="420"/>
        <w:rPr>
          <w:rFonts w:ascii="宋体" w:hAnsi="宋体" w:cs="宋体"/>
        </w:rPr>
      </w:pPr>
      <w:r>
        <w:rPr>
          <w:rFonts w:ascii="宋体" w:hAnsi="宋体" w:cs="宋体" w:hint="eastAsia"/>
        </w:rPr>
        <w:t>与评审活动有关的工作人员不得收受他人的财物或者其他好处，不得向他人透漏对参选文件的评审和比较、中选候选人的推荐情况以及评审有关的其他情况。在评审活动中，与评审活动有关的工作人员不得擅离职守，影响评审程序正常进行。</w:t>
      </w:r>
    </w:p>
    <w:p w:rsidR="00085A17" w:rsidRDefault="00521615">
      <w:pPr>
        <w:ind w:firstLine="422"/>
        <w:rPr>
          <w:b/>
          <w:bCs/>
        </w:rPr>
      </w:pPr>
      <w:r>
        <w:rPr>
          <w:rFonts w:hint="eastAsia"/>
          <w:b/>
          <w:bCs/>
        </w:rPr>
        <w:t xml:space="preserve">9.5 </w:t>
      </w:r>
      <w:r>
        <w:rPr>
          <w:rFonts w:hint="eastAsia"/>
          <w:b/>
          <w:bCs/>
        </w:rPr>
        <w:t>投诉</w:t>
      </w:r>
    </w:p>
    <w:p w:rsidR="00085A17" w:rsidRDefault="00521615">
      <w:pPr>
        <w:ind w:firstLine="420"/>
        <w:rPr>
          <w:rFonts w:ascii="宋体" w:hAnsi="宋体" w:cs="宋体"/>
        </w:rPr>
      </w:pPr>
      <w:r>
        <w:rPr>
          <w:rFonts w:ascii="宋体" w:hAnsi="宋体" w:cs="宋体" w:hint="eastAsia"/>
        </w:rPr>
        <w:t>比选申请人和其他利害关系人认为本次比选活动违反法律、法规和规章规定的，有权向有关行政监督部门投诉。</w:t>
      </w:r>
    </w:p>
    <w:p w:rsidR="00085A17" w:rsidRDefault="00521615">
      <w:pPr>
        <w:ind w:firstLine="422"/>
        <w:rPr>
          <w:b/>
          <w:bCs/>
        </w:rPr>
      </w:pPr>
      <w:bookmarkStart w:id="88" w:name="_Toc320276677"/>
      <w:bookmarkStart w:id="89" w:name="_Toc290116707"/>
      <w:bookmarkStart w:id="90" w:name="_Toc207790470"/>
      <w:r>
        <w:rPr>
          <w:rFonts w:hint="eastAsia"/>
          <w:b/>
          <w:bCs/>
        </w:rPr>
        <w:t>10</w:t>
      </w:r>
      <w:r>
        <w:rPr>
          <w:rFonts w:hint="eastAsia"/>
          <w:b/>
          <w:bCs/>
        </w:rPr>
        <w:t>．需要补充的其他内容</w:t>
      </w:r>
      <w:bookmarkEnd w:id="88"/>
      <w:bookmarkEnd w:id="89"/>
      <w:bookmarkEnd w:id="90"/>
    </w:p>
    <w:p w:rsidR="00085A17" w:rsidRDefault="00521615">
      <w:pPr>
        <w:ind w:firstLine="420"/>
        <w:rPr>
          <w:rFonts w:ascii="宋体" w:hAnsi="宋体" w:cs="宋体"/>
        </w:rPr>
      </w:pPr>
      <w:r>
        <w:rPr>
          <w:rFonts w:ascii="宋体" w:hAnsi="宋体" w:cs="宋体" w:hint="eastAsia"/>
        </w:rPr>
        <w:t>需要补充的其他内容：见比选申请人须知前附表</w:t>
      </w:r>
    </w:p>
    <w:p w:rsidR="00085A17" w:rsidRDefault="00521615">
      <w:pPr>
        <w:ind w:firstLine="420"/>
        <w:rPr>
          <w:rFonts w:ascii="宋体" w:hAnsi="宋体" w:cs="宋体"/>
          <w:kern w:val="0"/>
          <w:sz w:val="24"/>
        </w:rPr>
      </w:pPr>
      <w:r>
        <w:rPr>
          <w:rFonts w:ascii="宋体" w:hAnsi="宋体" w:cs="宋体" w:hint="eastAsia"/>
        </w:rPr>
        <w:br w:type="page"/>
      </w:r>
    </w:p>
    <w:p w:rsidR="00085A17" w:rsidRDefault="00521615">
      <w:pPr>
        <w:pStyle w:val="1"/>
        <w:spacing w:before="312" w:after="312"/>
        <w:rPr>
          <w:rFonts w:ascii="宋体" w:hAnsi="宋体" w:cs="宋体"/>
          <w:szCs w:val="32"/>
        </w:rPr>
      </w:pPr>
      <w:bookmarkStart w:id="91" w:name="_Toc395625664"/>
      <w:bookmarkStart w:id="92" w:name="_Toc349248556"/>
      <w:bookmarkStart w:id="93" w:name="_Toc207790477"/>
      <w:bookmarkStart w:id="94" w:name="_Toc320276678"/>
      <w:bookmarkStart w:id="95" w:name="_Toc18062"/>
      <w:bookmarkStart w:id="96" w:name="_Toc290116708"/>
      <w:r>
        <w:rPr>
          <w:rFonts w:ascii="宋体" w:hAnsi="宋体" w:cs="宋体" w:hint="eastAsia"/>
          <w:bCs w:val="0"/>
          <w:szCs w:val="32"/>
        </w:rPr>
        <w:t>第三章 评审办法（</w:t>
      </w:r>
      <w:r>
        <w:rPr>
          <w:rFonts w:ascii="宋体" w:hAnsi="宋体" w:hint="eastAsia"/>
          <w:snapToGrid w:val="0"/>
          <w:kern w:val="0"/>
        </w:rPr>
        <w:t>经评审的最低投标价法</w:t>
      </w:r>
      <w:r>
        <w:rPr>
          <w:rFonts w:ascii="宋体" w:hAnsi="宋体" w:cs="宋体" w:hint="eastAsia"/>
          <w:bCs w:val="0"/>
          <w:szCs w:val="32"/>
        </w:rPr>
        <w:t>）</w:t>
      </w:r>
      <w:bookmarkEnd w:id="91"/>
      <w:bookmarkEnd w:id="92"/>
      <w:bookmarkEnd w:id="93"/>
      <w:bookmarkEnd w:id="94"/>
      <w:bookmarkEnd w:id="95"/>
      <w:bookmarkEnd w:id="96"/>
    </w:p>
    <w:p w:rsidR="00085A17" w:rsidRDefault="00521615">
      <w:pPr>
        <w:spacing w:line="420" w:lineRule="exact"/>
        <w:ind w:firstLine="422"/>
        <w:rPr>
          <w:rFonts w:ascii="宋体" w:hAnsi="宋体" w:cs="宋体"/>
          <w:b/>
          <w:kern w:val="0"/>
        </w:rPr>
      </w:pPr>
      <w:bookmarkStart w:id="97" w:name="_Toc392673194"/>
      <w:bookmarkStart w:id="98" w:name="_Toc390956735"/>
      <w:bookmarkStart w:id="99" w:name="_Toc391026379"/>
      <w:bookmarkStart w:id="100" w:name="_Toc401250345"/>
      <w:bookmarkStart w:id="101" w:name="_Toc390959532"/>
      <w:r>
        <w:rPr>
          <w:rFonts w:ascii="宋体" w:hAnsi="宋体" w:cs="宋体" w:hint="eastAsia"/>
          <w:b/>
          <w:kern w:val="0"/>
        </w:rPr>
        <w:t>“评审办法前附表”是“评审办法”正文相应条款针对本具体项目的具体修改和补充，两者有矛盾时以“评审办法前附表”相应条款为准</w:t>
      </w:r>
      <w:bookmarkEnd w:id="97"/>
      <w:bookmarkEnd w:id="98"/>
      <w:bookmarkEnd w:id="99"/>
      <w:bookmarkEnd w:id="100"/>
      <w:bookmarkEnd w:id="101"/>
      <w:r>
        <w:rPr>
          <w:rFonts w:ascii="宋体" w:hAnsi="宋体" w:cs="宋体" w:hint="eastAsia"/>
          <w:b/>
          <w:kern w:val="0"/>
        </w:rPr>
        <w:t>。</w:t>
      </w:r>
    </w:p>
    <w:p w:rsidR="00085A17" w:rsidRDefault="00521615">
      <w:pPr>
        <w:spacing w:line="360" w:lineRule="auto"/>
        <w:ind w:firstLine="422"/>
        <w:rPr>
          <w:b/>
          <w:bCs/>
        </w:rPr>
      </w:pPr>
      <w:r>
        <w:rPr>
          <w:rFonts w:hint="eastAsia"/>
          <w:b/>
          <w:bCs/>
        </w:rPr>
        <w:t>评审办法前附表</w:t>
      </w:r>
    </w:p>
    <w:tbl>
      <w:tblPr>
        <w:tblW w:w="9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3"/>
        <w:gridCol w:w="1560"/>
        <w:gridCol w:w="1983"/>
        <w:gridCol w:w="4899"/>
      </w:tblGrid>
      <w:tr w:rsidR="00085A17">
        <w:trPr>
          <w:trHeight w:val="647"/>
        </w:trPr>
        <w:tc>
          <w:tcPr>
            <w:tcW w:w="1243" w:type="dxa"/>
            <w:tcBorders>
              <w:right w:val="single" w:sz="4" w:space="0" w:color="auto"/>
            </w:tcBorders>
            <w:vAlign w:val="center"/>
          </w:tcPr>
          <w:p w:rsidR="00085A17" w:rsidRDefault="00521615">
            <w:pPr>
              <w:spacing w:line="400" w:lineRule="exact"/>
              <w:ind w:firstLine="422"/>
              <w:jc w:val="center"/>
              <w:rPr>
                <w:rFonts w:ascii="宋体" w:hAnsi="宋体"/>
                <w:b/>
                <w:kern w:val="0"/>
              </w:rPr>
            </w:pPr>
            <w:r>
              <w:rPr>
                <w:rFonts w:ascii="宋体" w:hAnsi="宋体"/>
                <w:b/>
                <w:kern w:val="0"/>
              </w:rPr>
              <w:t>条款号</w:t>
            </w:r>
          </w:p>
        </w:tc>
        <w:tc>
          <w:tcPr>
            <w:tcW w:w="1560" w:type="dxa"/>
            <w:tcBorders>
              <w:left w:val="single" w:sz="4" w:space="0" w:color="auto"/>
            </w:tcBorders>
            <w:vAlign w:val="center"/>
          </w:tcPr>
          <w:p w:rsidR="00085A17" w:rsidRDefault="00521615">
            <w:pPr>
              <w:spacing w:line="400" w:lineRule="exact"/>
              <w:ind w:firstLine="422"/>
              <w:jc w:val="center"/>
              <w:rPr>
                <w:rFonts w:ascii="宋体" w:hAnsi="宋体"/>
                <w:b/>
                <w:kern w:val="0"/>
              </w:rPr>
            </w:pPr>
            <w:r>
              <w:rPr>
                <w:rFonts w:ascii="宋体" w:hAnsi="宋体"/>
                <w:b/>
                <w:kern w:val="0"/>
              </w:rPr>
              <w:t>评审因素</w:t>
            </w:r>
          </w:p>
        </w:tc>
        <w:tc>
          <w:tcPr>
            <w:tcW w:w="6882" w:type="dxa"/>
            <w:gridSpan w:val="2"/>
            <w:vAlign w:val="center"/>
          </w:tcPr>
          <w:p w:rsidR="00085A17" w:rsidRDefault="00521615">
            <w:pPr>
              <w:spacing w:line="400" w:lineRule="exact"/>
              <w:ind w:firstLine="422"/>
              <w:jc w:val="center"/>
              <w:rPr>
                <w:rFonts w:ascii="宋体" w:hAnsi="宋体"/>
                <w:b/>
                <w:kern w:val="0"/>
              </w:rPr>
            </w:pPr>
            <w:r>
              <w:rPr>
                <w:rFonts w:ascii="宋体" w:hAnsi="宋体"/>
                <w:b/>
                <w:kern w:val="0"/>
              </w:rPr>
              <w:t>评审标准</w:t>
            </w:r>
          </w:p>
        </w:tc>
      </w:tr>
      <w:tr w:rsidR="00085A17">
        <w:tc>
          <w:tcPr>
            <w:tcW w:w="1243" w:type="dxa"/>
            <w:tcBorders>
              <w:right w:val="single" w:sz="4" w:space="0" w:color="auto"/>
            </w:tcBorders>
            <w:vAlign w:val="center"/>
          </w:tcPr>
          <w:p w:rsidR="00085A17" w:rsidRDefault="00521615">
            <w:pPr>
              <w:pStyle w:val="affff"/>
              <w:spacing w:line="400" w:lineRule="exact"/>
              <w:ind w:firstLine="420"/>
              <w:rPr>
                <w:sz w:val="21"/>
                <w:szCs w:val="21"/>
              </w:rPr>
            </w:pPr>
            <w:r>
              <w:rPr>
                <w:sz w:val="21"/>
                <w:szCs w:val="21"/>
              </w:rPr>
              <w:t>1</w:t>
            </w:r>
          </w:p>
        </w:tc>
        <w:tc>
          <w:tcPr>
            <w:tcW w:w="1560" w:type="dxa"/>
            <w:tcBorders>
              <w:left w:val="single" w:sz="4" w:space="0" w:color="auto"/>
            </w:tcBorders>
            <w:vAlign w:val="center"/>
          </w:tcPr>
          <w:p w:rsidR="00085A17" w:rsidRDefault="00521615">
            <w:pPr>
              <w:pStyle w:val="affff"/>
              <w:spacing w:line="400" w:lineRule="exact"/>
              <w:ind w:firstLineChars="0" w:firstLine="0"/>
              <w:jc w:val="center"/>
              <w:rPr>
                <w:sz w:val="21"/>
                <w:szCs w:val="21"/>
              </w:rPr>
            </w:pPr>
            <w:r>
              <w:rPr>
                <w:rFonts w:hint="eastAsia"/>
                <w:sz w:val="21"/>
                <w:szCs w:val="21"/>
              </w:rPr>
              <w:t>评审办法</w:t>
            </w:r>
          </w:p>
        </w:tc>
        <w:tc>
          <w:tcPr>
            <w:tcW w:w="6882" w:type="dxa"/>
            <w:gridSpan w:val="2"/>
            <w:vAlign w:val="center"/>
          </w:tcPr>
          <w:p w:rsidR="00085A17" w:rsidRDefault="00521615">
            <w:pPr>
              <w:spacing w:line="400" w:lineRule="exact"/>
              <w:ind w:firstLine="436"/>
              <w:rPr>
                <w:rFonts w:ascii="宋体" w:hAnsi="宋体"/>
                <w:spacing w:val="4"/>
                <w:kern w:val="0"/>
                <w:szCs w:val="21"/>
              </w:rPr>
            </w:pPr>
            <w:r>
              <w:rPr>
                <w:rFonts w:ascii="宋体" w:hAnsi="宋体" w:hint="eastAsia"/>
                <w:spacing w:val="4"/>
                <w:kern w:val="0"/>
                <w:szCs w:val="21"/>
              </w:rPr>
              <w:t>本次评审采用经评审的最低价法，评审委员会按照本章第2.1款进行报价排序，按照本章第2.2款进行符合性审查，符合性审查合格的比选申请人中按报价由低到高推荐中选候选人，或根据比选人授权直接确定中选人。若出现比选申请人比选申请报价相同的，</w:t>
            </w:r>
            <w:r>
              <w:rPr>
                <w:rFonts w:ascii="宋体" w:cs="宋体" w:hint="eastAsia"/>
                <w:spacing w:val="4"/>
                <w:kern w:val="0"/>
                <w:szCs w:val="21"/>
              </w:rPr>
              <w:t>由比选申请人现场抽签决定</w:t>
            </w:r>
            <w:r>
              <w:rPr>
                <w:rFonts w:ascii="宋体" w:hAnsi="宋体" w:hint="eastAsia"/>
                <w:spacing w:val="4"/>
                <w:kern w:val="0"/>
                <w:szCs w:val="21"/>
              </w:rPr>
              <w:t>。</w:t>
            </w:r>
          </w:p>
        </w:tc>
      </w:tr>
      <w:tr w:rsidR="00085A17">
        <w:tc>
          <w:tcPr>
            <w:tcW w:w="1243" w:type="dxa"/>
            <w:tcBorders>
              <w:right w:val="single" w:sz="4" w:space="0" w:color="auto"/>
            </w:tcBorders>
            <w:vAlign w:val="center"/>
          </w:tcPr>
          <w:p w:rsidR="00085A17" w:rsidRDefault="00521615">
            <w:pPr>
              <w:spacing w:line="400" w:lineRule="exact"/>
              <w:ind w:firstLineChars="0" w:firstLine="0"/>
              <w:jc w:val="center"/>
              <w:rPr>
                <w:rFonts w:ascii="宋体" w:hAnsi="宋体"/>
                <w:kern w:val="0"/>
              </w:rPr>
            </w:pPr>
            <w:r>
              <w:rPr>
                <w:rFonts w:ascii="宋体" w:hAnsi="宋体" w:hint="eastAsia"/>
                <w:kern w:val="0"/>
              </w:rPr>
              <w:t>2.1</w:t>
            </w:r>
          </w:p>
        </w:tc>
        <w:tc>
          <w:tcPr>
            <w:tcW w:w="1560" w:type="dxa"/>
            <w:tcBorders>
              <w:left w:val="single" w:sz="4" w:space="0" w:color="auto"/>
              <w:right w:val="single" w:sz="4" w:space="0" w:color="auto"/>
            </w:tcBorders>
            <w:vAlign w:val="center"/>
          </w:tcPr>
          <w:p w:rsidR="00085A17" w:rsidRDefault="00521615">
            <w:pPr>
              <w:spacing w:line="400" w:lineRule="exact"/>
              <w:ind w:firstLineChars="100" w:firstLine="210"/>
              <w:rPr>
                <w:rFonts w:ascii="宋体" w:hAnsi="宋体"/>
                <w:kern w:val="0"/>
              </w:rPr>
            </w:pPr>
            <w:r>
              <w:rPr>
                <w:rFonts w:ascii="宋体" w:hAnsi="宋体"/>
                <w:kern w:val="0"/>
              </w:rPr>
              <w:t>报价</w:t>
            </w:r>
            <w:r>
              <w:rPr>
                <w:rFonts w:ascii="宋体" w:hAnsi="宋体" w:hint="eastAsia"/>
                <w:kern w:val="0"/>
              </w:rPr>
              <w:t>排序</w:t>
            </w:r>
          </w:p>
        </w:tc>
        <w:tc>
          <w:tcPr>
            <w:tcW w:w="6882" w:type="dxa"/>
            <w:gridSpan w:val="2"/>
            <w:tcBorders>
              <w:left w:val="single" w:sz="4" w:space="0" w:color="auto"/>
            </w:tcBorders>
            <w:vAlign w:val="center"/>
          </w:tcPr>
          <w:p w:rsidR="00085A17" w:rsidRDefault="00521615">
            <w:pPr>
              <w:spacing w:line="400" w:lineRule="exact"/>
              <w:ind w:firstLine="420"/>
              <w:jc w:val="left"/>
              <w:rPr>
                <w:rFonts w:ascii="宋体" w:hAnsi="宋体"/>
                <w:kern w:val="0"/>
              </w:rPr>
            </w:pPr>
            <w:r>
              <w:rPr>
                <w:rFonts w:ascii="宋体" w:hAnsi="宋体" w:hint="eastAsia"/>
                <w:kern w:val="0"/>
              </w:rPr>
              <w:t>对比选报价（比选单价和比选总报价）不高于对应最高限价的所有比选申请人的参选文件，按照比选总报价由低到高的顺序排列。</w:t>
            </w:r>
          </w:p>
        </w:tc>
      </w:tr>
      <w:tr w:rsidR="00085A17">
        <w:tc>
          <w:tcPr>
            <w:tcW w:w="1243" w:type="dxa"/>
            <w:tcBorders>
              <w:right w:val="single" w:sz="4" w:space="0" w:color="auto"/>
            </w:tcBorders>
            <w:vAlign w:val="center"/>
          </w:tcPr>
          <w:p w:rsidR="00085A17" w:rsidRDefault="00521615">
            <w:pPr>
              <w:spacing w:line="400" w:lineRule="exact"/>
              <w:ind w:firstLineChars="0" w:firstLine="0"/>
              <w:jc w:val="center"/>
              <w:rPr>
                <w:rFonts w:ascii="宋体" w:hAnsi="宋体"/>
                <w:kern w:val="0"/>
              </w:rPr>
            </w:pPr>
            <w:r>
              <w:rPr>
                <w:rFonts w:ascii="宋体" w:hAnsi="宋体" w:hint="eastAsia"/>
                <w:kern w:val="0"/>
              </w:rPr>
              <w:t>2.2</w:t>
            </w:r>
          </w:p>
        </w:tc>
        <w:tc>
          <w:tcPr>
            <w:tcW w:w="1560" w:type="dxa"/>
            <w:tcBorders>
              <w:left w:val="single" w:sz="4" w:space="0" w:color="auto"/>
              <w:right w:val="single" w:sz="4" w:space="0" w:color="auto"/>
            </w:tcBorders>
            <w:vAlign w:val="center"/>
          </w:tcPr>
          <w:p w:rsidR="00085A17" w:rsidRDefault="00521615">
            <w:pPr>
              <w:spacing w:line="400" w:lineRule="exact"/>
              <w:ind w:firstLineChars="0" w:firstLine="0"/>
              <w:jc w:val="center"/>
              <w:rPr>
                <w:rFonts w:ascii="宋体" w:hAnsi="宋体"/>
                <w:kern w:val="0"/>
              </w:rPr>
            </w:pPr>
            <w:r>
              <w:rPr>
                <w:rFonts w:ascii="宋体" w:hAnsi="宋体" w:hint="eastAsia"/>
                <w:kern w:val="0"/>
              </w:rPr>
              <w:t>符合性审查</w:t>
            </w:r>
          </w:p>
        </w:tc>
        <w:tc>
          <w:tcPr>
            <w:tcW w:w="6882" w:type="dxa"/>
            <w:gridSpan w:val="2"/>
            <w:tcBorders>
              <w:left w:val="single" w:sz="4" w:space="0" w:color="auto"/>
            </w:tcBorders>
            <w:vAlign w:val="center"/>
          </w:tcPr>
          <w:p w:rsidR="00085A17" w:rsidRDefault="00521615">
            <w:pPr>
              <w:spacing w:line="400" w:lineRule="exact"/>
              <w:ind w:firstLine="420"/>
              <w:jc w:val="left"/>
              <w:rPr>
                <w:rFonts w:ascii="宋体" w:hAnsi="宋体"/>
                <w:kern w:val="0"/>
              </w:rPr>
            </w:pPr>
            <w:r>
              <w:rPr>
                <w:rFonts w:ascii="宋体" w:hAnsi="宋体" w:hint="eastAsia"/>
                <w:kern w:val="0"/>
              </w:rPr>
              <w:t>取总报价排序前5名（若实际比选申请人数量小于5名，</w:t>
            </w:r>
            <w:r>
              <w:rPr>
                <w:rFonts w:ascii="宋体" w:hAnsi="宋体" w:hint="eastAsia"/>
                <w:spacing w:val="4"/>
                <w:kern w:val="0"/>
                <w:szCs w:val="21"/>
              </w:rPr>
              <w:t>则全部纳入）进行符合性审查。符合性审查内容：资格评审、形式评审、响应性评审。符合性审查</w:t>
            </w:r>
            <w:r>
              <w:rPr>
                <w:rFonts w:ascii="宋体" w:hAnsi="宋体" w:hint="eastAsia"/>
                <w:kern w:val="0"/>
              </w:rPr>
              <w:t>合格的比选申请人中，报价最低的成为第一中选候选人，报价次低的成为第二中选候选人，依次类推。</w:t>
            </w:r>
          </w:p>
        </w:tc>
      </w:tr>
      <w:tr w:rsidR="00085A17">
        <w:trPr>
          <w:trHeight w:val="360"/>
        </w:trPr>
        <w:tc>
          <w:tcPr>
            <w:tcW w:w="1243" w:type="dxa"/>
            <w:vMerge w:val="restart"/>
            <w:tcBorders>
              <w:right w:val="single" w:sz="4" w:space="0" w:color="auto"/>
            </w:tcBorders>
            <w:vAlign w:val="center"/>
          </w:tcPr>
          <w:p w:rsidR="00085A17" w:rsidRDefault="00521615">
            <w:pPr>
              <w:spacing w:line="400" w:lineRule="exact"/>
              <w:ind w:firstLineChars="0" w:firstLine="0"/>
              <w:jc w:val="center"/>
              <w:rPr>
                <w:rFonts w:ascii="宋体" w:hAnsi="宋体" w:cs="宋体"/>
                <w:szCs w:val="21"/>
              </w:rPr>
            </w:pPr>
            <w:r>
              <w:rPr>
                <w:rFonts w:ascii="宋体" w:hAnsi="宋体" w:cs="宋体" w:hint="eastAsia"/>
                <w:szCs w:val="21"/>
              </w:rPr>
              <w:t>2.2.2</w:t>
            </w:r>
          </w:p>
        </w:tc>
        <w:tc>
          <w:tcPr>
            <w:tcW w:w="1560" w:type="dxa"/>
            <w:vMerge w:val="restart"/>
            <w:tcBorders>
              <w:left w:val="single" w:sz="4" w:space="0" w:color="auto"/>
              <w:right w:val="single" w:sz="4" w:space="0" w:color="auto"/>
            </w:tcBorders>
            <w:vAlign w:val="center"/>
          </w:tcPr>
          <w:p w:rsidR="00085A17" w:rsidRDefault="00521615">
            <w:pPr>
              <w:spacing w:line="400" w:lineRule="exact"/>
              <w:ind w:firstLineChars="0" w:firstLine="0"/>
              <w:jc w:val="center"/>
              <w:rPr>
                <w:rFonts w:ascii="宋体" w:hAnsi="宋体"/>
                <w:kern w:val="0"/>
              </w:rPr>
            </w:pPr>
            <w:r>
              <w:rPr>
                <w:rFonts w:ascii="宋体" w:hAnsi="宋体" w:hint="eastAsia"/>
                <w:kern w:val="0"/>
              </w:rPr>
              <w:t>资格评审标准</w:t>
            </w: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line="400" w:lineRule="exact"/>
              <w:ind w:firstLineChars="0" w:firstLine="0"/>
              <w:jc w:val="center"/>
              <w:rPr>
                <w:rFonts w:ascii="宋体" w:hAnsi="宋体" w:cs="宋体"/>
                <w:szCs w:val="21"/>
              </w:rPr>
            </w:pPr>
            <w:r>
              <w:rPr>
                <w:rFonts w:ascii="宋体" w:hAnsi="宋体" w:cs="宋体" w:hint="eastAsia"/>
                <w:szCs w:val="21"/>
              </w:rPr>
              <w:t>资质条件、营业执照及安全生产条件</w:t>
            </w:r>
          </w:p>
        </w:tc>
        <w:tc>
          <w:tcPr>
            <w:tcW w:w="4899" w:type="dxa"/>
            <w:tcBorders>
              <w:top w:val="single" w:sz="4" w:space="0" w:color="auto"/>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rPr>
          <w:trHeight w:val="360"/>
        </w:trPr>
        <w:tc>
          <w:tcPr>
            <w:tcW w:w="1243" w:type="dxa"/>
            <w:vMerge/>
            <w:tcBorders>
              <w:right w:val="single" w:sz="4" w:space="0" w:color="auto"/>
            </w:tcBorders>
            <w:vAlign w:val="center"/>
          </w:tcPr>
          <w:p w:rsidR="00085A17" w:rsidRDefault="00085A17">
            <w:pPr>
              <w:spacing w:line="400" w:lineRule="exact"/>
              <w:ind w:firstLineChars="0" w:firstLine="0"/>
              <w:jc w:val="center"/>
              <w:rPr>
                <w:rFonts w:ascii="宋体" w:hAnsi="宋体" w:cs="宋体"/>
                <w:szCs w:val="21"/>
              </w:rPr>
            </w:pPr>
          </w:p>
        </w:tc>
        <w:tc>
          <w:tcPr>
            <w:tcW w:w="1560" w:type="dxa"/>
            <w:vMerge/>
            <w:tcBorders>
              <w:left w:val="single" w:sz="4" w:space="0" w:color="auto"/>
              <w:right w:val="single" w:sz="4" w:space="0" w:color="auto"/>
            </w:tcBorders>
            <w:vAlign w:val="center"/>
          </w:tcPr>
          <w:p w:rsidR="00085A17" w:rsidRDefault="00085A17">
            <w:pPr>
              <w:spacing w:line="400" w:lineRule="exact"/>
              <w:ind w:firstLineChars="0" w:firstLine="0"/>
              <w:jc w:val="center"/>
              <w:rPr>
                <w:rFonts w:ascii="宋体" w:hAnsi="宋体"/>
                <w:kern w:val="0"/>
              </w:rPr>
            </w:pP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line="400" w:lineRule="exact"/>
              <w:ind w:firstLineChars="0" w:firstLine="0"/>
              <w:jc w:val="center"/>
              <w:rPr>
                <w:rFonts w:ascii="宋体" w:hAnsi="宋体" w:cs="宋体"/>
                <w:szCs w:val="21"/>
              </w:rPr>
            </w:pPr>
            <w:r>
              <w:rPr>
                <w:rFonts w:ascii="宋体" w:hAnsi="宋体" w:cs="宋体" w:hint="eastAsia"/>
                <w:szCs w:val="21"/>
              </w:rPr>
              <w:t>财务要求</w:t>
            </w:r>
          </w:p>
        </w:tc>
        <w:tc>
          <w:tcPr>
            <w:tcW w:w="4899" w:type="dxa"/>
            <w:tcBorders>
              <w:top w:val="single" w:sz="4" w:space="0" w:color="auto"/>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rPr>
          <w:trHeight w:val="360"/>
        </w:trPr>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cs="宋体"/>
                <w:szCs w:val="21"/>
              </w:rPr>
            </w:pPr>
          </w:p>
        </w:tc>
        <w:tc>
          <w:tcPr>
            <w:tcW w:w="1560" w:type="dxa"/>
            <w:vMerge/>
            <w:tcBorders>
              <w:left w:val="single" w:sz="4" w:space="0" w:color="auto"/>
              <w:righ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szCs w:val="21"/>
              </w:rPr>
              <w:t>业绩要求</w:t>
            </w:r>
          </w:p>
        </w:tc>
        <w:tc>
          <w:tcPr>
            <w:tcW w:w="4899" w:type="dxa"/>
            <w:tcBorders>
              <w:top w:val="single" w:sz="4" w:space="0" w:color="auto"/>
              <w:left w:val="single" w:sz="4" w:space="0" w:color="auto"/>
            </w:tcBorders>
            <w:vAlign w:val="center"/>
          </w:tcPr>
          <w:p w:rsidR="00085A17" w:rsidRDefault="00521615">
            <w:pPr>
              <w:snapToGrid w:val="0"/>
              <w:spacing w:afterLines="25" w:after="78"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rPr>
          <w:trHeight w:val="360"/>
        </w:trPr>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cs="宋体"/>
                <w:szCs w:val="21"/>
              </w:rPr>
            </w:pPr>
          </w:p>
        </w:tc>
        <w:tc>
          <w:tcPr>
            <w:tcW w:w="1560" w:type="dxa"/>
            <w:vMerge/>
            <w:tcBorders>
              <w:left w:val="single" w:sz="4" w:space="0" w:color="auto"/>
              <w:righ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afterLines="25" w:after="78" w:line="400" w:lineRule="exact"/>
              <w:ind w:firstLineChars="0" w:firstLine="0"/>
              <w:jc w:val="center"/>
              <w:rPr>
                <w:rFonts w:ascii="宋体" w:hAnsi="宋体" w:cs="宋体"/>
                <w:kern w:val="0"/>
              </w:rPr>
            </w:pPr>
            <w:r>
              <w:rPr>
                <w:rFonts w:ascii="宋体" w:hAnsi="宋体" w:cs="宋体" w:hint="eastAsia"/>
                <w:szCs w:val="21"/>
              </w:rPr>
              <w:t>信誉要求</w:t>
            </w:r>
          </w:p>
        </w:tc>
        <w:tc>
          <w:tcPr>
            <w:tcW w:w="4899" w:type="dxa"/>
            <w:tcBorders>
              <w:top w:val="single" w:sz="4" w:space="0" w:color="auto"/>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rPr>
          <w:trHeight w:val="360"/>
        </w:trPr>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cs="宋体"/>
                <w:szCs w:val="21"/>
              </w:rPr>
            </w:pPr>
          </w:p>
        </w:tc>
        <w:tc>
          <w:tcPr>
            <w:tcW w:w="1560" w:type="dxa"/>
            <w:vMerge/>
            <w:tcBorders>
              <w:left w:val="single" w:sz="4" w:space="0" w:color="auto"/>
              <w:righ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afterLines="25" w:after="78" w:line="400" w:lineRule="exact"/>
              <w:ind w:firstLineChars="0" w:firstLine="0"/>
              <w:jc w:val="center"/>
              <w:rPr>
                <w:rFonts w:ascii="宋体" w:hAnsi="宋体" w:cs="宋体"/>
                <w:szCs w:val="21"/>
              </w:rPr>
            </w:pPr>
            <w:r>
              <w:rPr>
                <w:rFonts w:ascii="宋体" w:hAnsi="宋体" w:cs="宋体" w:hint="eastAsia"/>
                <w:szCs w:val="21"/>
              </w:rPr>
              <w:t>项目经理资格要求</w:t>
            </w:r>
          </w:p>
        </w:tc>
        <w:tc>
          <w:tcPr>
            <w:tcW w:w="4899" w:type="dxa"/>
            <w:tcBorders>
              <w:top w:val="single" w:sz="4" w:space="0" w:color="auto"/>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rPr>
          <w:trHeight w:val="360"/>
        </w:trPr>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cs="宋体"/>
                <w:szCs w:val="21"/>
              </w:rPr>
            </w:pPr>
          </w:p>
        </w:tc>
        <w:tc>
          <w:tcPr>
            <w:tcW w:w="1560" w:type="dxa"/>
            <w:vMerge/>
            <w:tcBorders>
              <w:left w:val="single" w:sz="4" w:space="0" w:color="auto"/>
              <w:righ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top w:val="single" w:sz="4" w:space="0" w:color="auto"/>
              <w:left w:val="single" w:sz="4" w:space="0" w:color="auto"/>
              <w:right w:val="single" w:sz="4" w:space="0" w:color="auto"/>
            </w:tcBorders>
            <w:vAlign w:val="center"/>
          </w:tcPr>
          <w:p w:rsidR="00085A17" w:rsidRDefault="00521615">
            <w:pPr>
              <w:snapToGrid w:val="0"/>
              <w:spacing w:afterLines="25" w:after="78" w:line="400" w:lineRule="exact"/>
              <w:ind w:firstLineChars="0" w:firstLine="0"/>
              <w:jc w:val="center"/>
              <w:rPr>
                <w:rFonts w:ascii="宋体" w:hAnsi="宋体" w:cs="宋体"/>
                <w:kern w:val="0"/>
              </w:rPr>
            </w:pPr>
            <w:r>
              <w:rPr>
                <w:rFonts w:ascii="宋体" w:hAnsi="宋体" w:cs="宋体"/>
                <w:kern w:val="0"/>
              </w:rPr>
              <w:t>其他要求</w:t>
            </w:r>
          </w:p>
        </w:tc>
        <w:tc>
          <w:tcPr>
            <w:tcW w:w="4899" w:type="dxa"/>
            <w:tcBorders>
              <w:top w:val="single" w:sz="4" w:space="0" w:color="auto"/>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符合第二章“比选申请人须知前附表”第1.4.1项规定。</w:t>
            </w:r>
          </w:p>
        </w:tc>
      </w:tr>
      <w:tr w:rsidR="00085A17">
        <w:tc>
          <w:tcPr>
            <w:tcW w:w="1243" w:type="dxa"/>
            <w:vMerge w:val="restart"/>
            <w:tcBorders>
              <w:right w:val="single" w:sz="4" w:space="0" w:color="auto"/>
            </w:tcBorders>
            <w:vAlign w:val="center"/>
          </w:tcPr>
          <w:p w:rsidR="00085A17" w:rsidRDefault="00521615">
            <w:pPr>
              <w:spacing w:line="400" w:lineRule="exact"/>
              <w:ind w:firstLine="420"/>
              <w:jc w:val="center"/>
              <w:rPr>
                <w:rFonts w:ascii="宋体" w:hAnsi="宋体"/>
                <w:kern w:val="0"/>
              </w:rPr>
            </w:pPr>
            <w:r>
              <w:rPr>
                <w:rFonts w:ascii="宋体" w:hAnsi="宋体"/>
                <w:kern w:val="0"/>
              </w:rPr>
              <w:t>2.</w:t>
            </w:r>
            <w:r>
              <w:rPr>
                <w:rFonts w:ascii="宋体" w:hAnsi="宋体" w:hint="eastAsia"/>
                <w:kern w:val="0"/>
              </w:rPr>
              <w:t>2</w:t>
            </w:r>
            <w:r>
              <w:rPr>
                <w:rFonts w:ascii="宋体" w:hAnsi="宋体"/>
                <w:kern w:val="0"/>
              </w:rPr>
              <w:t>.</w:t>
            </w:r>
            <w:r>
              <w:rPr>
                <w:rFonts w:ascii="宋体" w:hAnsi="宋体" w:hint="eastAsia"/>
                <w:kern w:val="0"/>
              </w:rPr>
              <w:t>3</w:t>
            </w:r>
          </w:p>
        </w:tc>
        <w:tc>
          <w:tcPr>
            <w:tcW w:w="1560" w:type="dxa"/>
            <w:vMerge w:val="restart"/>
            <w:tcBorders>
              <w:left w:val="single" w:sz="4" w:space="0" w:color="auto"/>
            </w:tcBorders>
            <w:vAlign w:val="center"/>
          </w:tcPr>
          <w:p w:rsidR="00085A17" w:rsidRDefault="00521615">
            <w:pPr>
              <w:spacing w:line="400" w:lineRule="exact"/>
              <w:ind w:firstLineChars="0" w:firstLine="0"/>
              <w:jc w:val="center"/>
              <w:rPr>
                <w:rFonts w:ascii="宋体" w:hAnsi="宋体"/>
                <w:kern w:val="0"/>
              </w:rPr>
            </w:pPr>
            <w:r>
              <w:rPr>
                <w:rFonts w:ascii="宋体" w:hAnsi="宋体" w:hint="eastAsia"/>
                <w:kern w:val="0"/>
              </w:rPr>
              <w:t>形式评审标准</w:t>
            </w: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比选申请人名称</w:t>
            </w:r>
          </w:p>
        </w:tc>
        <w:tc>
          <w:tcPr>
            <w:tcW w:w="4899" w:type="dxa"/>
            <w:tcBorders>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与营业执照、资质证书、安全生产许可证一致，依法变更名称的应提交相应证明材料。</w:t>
            </w:r>
          </w:p>
        </w:tc>
      </w:tr>
      <w:tr w:rsidR="00085A17">
        <w:tc>
          <w:tcPr>
            <w:tcW w:w="1243" w:type="dxa"/>
            <w:vMerge/>
            <w:tcBorders>
              <w:right w:val="single" w:sz="4" w:space="0" w:color="auto"/>
            </w:tcBorders>
            <w:vAlign w:val="center"/>
          </w:tcPr>
          <w:p w:rsidR="00085A17" w:rsidRDefault="00085A17">
            <w:pPr>
              <w:spacing w:line="400" w:lineRule="exact"/>
              <w:ind w:firstLine="422"/>
              <w:jc w:val="center"/>
              <w:rPr>
                <w:rFonts w:ascii="宋体" w:hAnsi="宋体"/>
                <w:b/>
                <w:kern w:val="0"/>
              </w:rPr>
            </w:pPr>
          </w:p>
        </w:tc>
        <w:tc>
          <w:tcPr>
            <w:tcW w:w="1560" w:type="dxa"/>
            <w:vMerge/>
            <w:tcBorders>
              <w:left w:val="single" w:sz="4" w:space="0" w:color="auto"/>
            </w:tcBorders>
            <w:vAlign w:val="center"/>
          </w:tcPr>
          <w:p w:rsidR="00085A17" w:rsidRDefault="00085A17">
            <w:pPr>
              <w:spacing w:line="400" w:lineRule="exact"/>
              <w:ind w:firstLine="422"/>
              <w:jc w:val="center"/>
              <w:rPr>
                <w:rFonts w:ascii="宋体" w:hAnsi="宋体"/>
                <w:b/>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比选申请函签字盖章</w:t>
            </w:r>
          </w:p>
        </w:tc>
        <w:tc>
          <w:tcPr>
            <w:tcW w:w="4899" w:type="dxa"/>
            <w:tcBorders>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bCs/>
                <w:szCs w:val="21"/>
              </w:rPr>
              <w:t>有法定代表人或其委托代理人签字</w:t>
            </w:r>
            <w:r>
              <w:rPr>
                <w:rFonts w:ascii="宋体" w:hAnsi="宋体" w:cs="宋体" w:hint="eastAsia"/>
                <w:szCs w:val="21"/>
              </w:rPr>
              <w:t>、加盖单位法人章。</w:t>
            </w:r>
          </w:p>
        </w:tc>
      </w:tr>
      <w:tr w:rsidR="00085A17">
        <w:tc>
          <w:tcPr>
            <w:tcW w:w="1243" w:type="dxa"/>
            <w:vMerge/>
            <w:tcBorders>
              <w:right w:val="single" w:sz="4" w:space="0" w:color="auto"/>
            </w:tcBorders>
            <w:vAlign w:val="center"/>
          </w:tcPr>
          <w:p w:rsidR="00085A17" w:rsidRDefault="00085A17">
            <w:pPr>
              <w:spacing w:line="400" w:lineRule="exact"/>
              <w:ind w:firstLine="422"/>
              <w:jc w:val="center"/>
              <w:rPr>
                <w:rFonts w:ascii="宋体" w:hAnsi="宋体"/>
                <w:b/>
                <w:kern w:val="0"/>
              </w:rPr>
            </w:pPr>
          </w:p>
        </w:tc>
        <w:tc>
          <w:tcPr>
            <w:tcW w:w="1560" w:type="dxa"/>
            <w:vMerge/>
            <w:tcBorders>
              <w:left w:val="single" w:sz="4" w:space="0" w:color="auto"/>
            </w:tcBorders>
            <w:vAlign w:val="center"/>
          </w:tcPr>
          <w:p w:rsidR="00085A17" w:rsidRDefault="00085A17">
            <w:pPr>
              <w:spacing w:line="400" w:lineRule="exact"/>
              <w:ind w:firstLine="422"/>
              <w:jc w:val="center"/>
              <w:rPr>
                <w:rFonts w:ascii="宋体" w:hAnsi="宋体"/>
                <w:b/>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参选文件格式</w:t>
            </w:r>
          </w:p>
        </w:tc>
        <w:tc>
          <w:tcPr>
            <w:tcW w:w="4899" w:type="dxa"/>
            <w:tcBorders>
              <w:left w:val="single" w:sz="4" w:space="0" w:color="auto"/>
            </w:tcBorders>
            <w:vAlign w:val="center"/>
          </w:tcPr>
          <w:p w:rsidR="00085A17" w:rsidRDefault="00521615">
            <w:pPr>
              <w:ind w:firstLine="420"/>
              <w:contextualSpacing/>
              <w:rPr>
                <w:rFonts w:ascii="宋体" w:hAnsi="宋体" w:cs="宋体"/>
                <w:bCs/>
                <w:szCs w:val="21"/>
              </w:rPr>
            </w:pPr>
            <w:r>
              <w:rPr>
                <w:rFonts w:ascii="宋体" w:hAnsi="宋体" w:cs="宋体" w:hint="eastAsia"/>
                <w:bCs/>
                <w:szCs w:val="21"/>
              </w:rPr>
              <w:t>符合第六章“参选文件格式”的要求，字迹清晰可辨。</w:t>
            </w:r>
          </w:p>
          <w:p w:rsidR="00085A17" w:rsidRDefault="00521615">
            <w:pPr>
              <w:ind w:firstLine="420"/>
              <w:contextualSpacing/>
              <w:rPr>
                <w:rFonts w:ascii="宋体" w:hAnsi="宋体" w:cs="宋体"/>
                <w:bCs/>
                <w:szCs w:val="21"/>
              </w:rPr>
            </w:pPr>
            <w:r>
              <w:rPr>
                <w:rFonts w:ascii="宋体" w:hAnsi="宋体" w:cs="宋体" w:hint="eastAsia"/>
                <w:bCs/>
                <w:szCs w:val="21"/>
              </w:rPr>
              <w:t>1.比选申请函应按比选文件的规定填写；</w:t>
            </w:r>
          </w:p>
          <w:p w:rsidR="00085A17" w:rsidRDefault="00521615">
            <w:pPr>
              <w:ind w:firstLine="420"/>
              <w:contextualSpacing/>
              <w:rPr>
                <w:rFonts w:ascii="宋体" w:hAnsi="宋体" w:cs="宋体"/>
                <w:bCs/>
                <w:szCs w:val="21"/>
              </w:rPr>
            </w:pPr>
            <w:r>
              <w:rPr>
                <w:rFonts w:ascii="宋体" w:hAnsi="宋体" w:cs="宋体" w:hint="eastAsia"/>
                <w:bCs/>
                <w:szCs w:val="21"/>
              </w:rPr>
              <w:t>2.参选文件附表齐全完整，内容均按规定填写；</w:t>
            </w:r>
          </w:p>
          <w:p w:rsidR="00085A17" w:rsidRDefault="00521615">
            <w:pPr>
              <w:ind w:firstLine="420"/>
              <w:contextualSpacing/>
              <w:rPr>
                <w:rFonts w:ascii="宋体" w:hAnsi="宋体" w:cs="宋体"/>
                <w:bCs/>
                <w:szCs w:val="21"/>
              </w:rPr>
            </w:pPr>
            <w:r>
              <w:rPr>
                <w:rFonts w:ascii="宋体" w:hAnsi="宋体" w:cs="宋体" w:hint="eastAsia"/>
                <w:bCs/>
                <w:szCs w:val="21"/>
              </w:rPr>
              <w:t>3.参选文件正本和副本数量符合比选文件要求；</w:t>
            </w:r>
          </w:p>
          <w:p w:rsidR="00085A17" w:rsidRDefault="00521615">
            <w:pPr>
              <w:ind w:firstLine="420"/>
              <w:contextualSpacing/>
              <w:rPr>
                <w:rFonts w:ascii="宋体" w:hAnsi="宋体" w:cs="宋体"/>
                <w:bCs/>
                <w:szCs w:val="21"/>
              </w:rPr>
            </w:pPr>
            <w:r>
              <w:rPr>
                <w:rFonts w:ascii="宋体" w:hAnsi="宋体" w:cs="宋体" w:hint="eastAsia"/>
                <w:bCs/>
                <w:szCs w:val="21"/>
              </w:rPr>
              <w:t>4.参选文件的装订符合第二章“比选申请人须知前附表”的规定。</w:t>
            </w:r>
          </w:p>
        </w:tc>
      </w:tr>
      <w:tr w:rsidR="00085A17">
        <w:tc>
          <w:tcPr>
            <w:tcW w:w="1243" w:type="dxa"/>
            <w:vMerge/>
            <w:tcBorders>
              <w:right w:val="single" w:sz="4" w:space="0" w:color="auto"/>
            </w:tcBorders>
            <w:vAlign w:val="center"/>
          </w:tcPr>
          <w:p w:rsidR="00085A17" w:rsidRDefault="00085A17">
            <w:pPr>
              <w:spacing w:line="400" w:lineRule="exact"/>
              <w:ind w:firstLine="422"/>
              <w:jc w:val="center"/>
              <w:rPr>
                <w:rFonts w:ascii="宋体" w:hAnsi="宋体"/>
                <w:b/>
                <w:kern w:val="0"/>
              </w:rPr>
            </w:pPr>
          </w:p>
        </w:tc>
        <w:tc>
          <w:tcPr>
            <w:tcW w:w="1560" w:type="dxa"/>
            <w:vMerge/>
            <w:tcBorders>
              <w:left w:val="single" w:sz="4" w:space="0" w:color="auto"/>
            </w:tcBorders>
            <w:vAlign w:val="center"/>
          </w:tcPr>
          <w:p w:rsidR="00085A17" w:rsidRDefault="00085A17">
            <w:pPr>
              <w:spacing w:line="400" w:lineRule="exact"/>
              <w:ind w:firstLine="422"/>
              <w:jc w:val="center"/>
              <w:rPr>
                <w:rFonts w:ascii="宋体" w:hAnsi="宋体"/>
                <w:b/>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szCs w:val="21"/>
              </w:rPr>
              <w:t>比选报价</w:t>
            </w:r>
          </w:p>
        </w:tc>
        <w:tc>
          <w:tcPr>
            <w:tcW w:w="4899" w:type="dxa"/>
            <w:tcBorders>
              <w:left w:val="single" w:sz="4" w:space="0" w:color="auto"/>
            </w:tcBorders>
            <w:vAlign w:val="center"/>
          </w:tcPr>
          <w:p w:rsidR="00085A17" w:rsidRDefault="00521615">
            <w:pPr>
              <w:snapToGrid w:val="0"/>
              <w:spacing w:line="400" w:lineRule="exact"/>
              <w:ind w:firstLineChars="0" w:firstLine="0"/>
              <w:rPr>
                <w:rFonts w:ascii="宋体" w:hAnsi="宋体" w:cs="宋体"/>
                <w:bCs/>
                <w:szCs w:val="21"/>
              </w:rPr>
            </w:pPr>
            <w:r>
              <w:rPr>
                <w:rFonts w:ascii="宋体" w:hAnsi="宋体" w:cs="宋体" w:hint="eastAsia"/>
                <w:bCs/>
                <w:szCs w:val="21"/>
              </w:rPr>
              <w:t>只能有一个有效比选报价（包含比选总报价和比选单价），不得提供选择性报价。</w:t>
            </w:r>
          </w:p>
        </w:tc>
      </w:tr>
      <w:tr w:rsidR="00085A17">
        <w:tc>
          <w:tcPr>
            <w:tcW w:w="1243" w:type="dxa"/>
            <w:vMerge/>
            <w:tcBorders>
              <w:right w:val="single" w:sz="4" w:space="0" w:color="auto"/>
            </w:tcBorders>
            <w:vAlign w:val="center"/>
          </w:tcPr>
          <w:p w:rsidR="00085A17" w:rsidRDefault="00085A17">
            <w:pPr>
              <w:spacing w:line="400" w:lineRule="exact"/>
              <w:ind w:firstLine="422"/>
              <w:jc w:val="center"/>
              <w:rPr>
                <w:rFonts w:ascii="宋体" w:hAnsi="宋体"/>
                <w:b/>
                <w:kern w:val="0"/>
              </w:rPr>
            </w:pPr>
          </w:p>
        </w:tc>
        <w:tc>
          <w:tcPr>
            <w:tcW w:w="1560" w:type="dxa"/>
            <w:vMerge/>
            <w:tcBorders>
              <w:left w:val="single" w:sz="4" w:space="0" w:color="auto"/>
            </w:tcBorders>
            <w:vAlign w:val="center"/>
          </w:tcPr>
          <w:p w:rsidR="00085A17" w:rsidRDefault="00085A17">
            <w:pPr>
              <w:spacing w:line="400" w:lineRule="exact"/>
              <w:ind w:firstLine="422"/>
              <w:jc w:val="center"/>
              <w:rPr>
                <w:rFonts w:ascii="宋体" w:hAnsi="宋体"/>
                <w:b/>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参选文件的签署</w:t>
            </w:r>
          </w:p>
        </w:tc>
        <w:tc>
          <w:tcPr>
            <w:tcW w:w="4899" w:type="dxa"/>
            <w:tcBorders>
              <w:left w:val="single" w:sz="4" w:space="0" w:color="auto"/>
            </w:tcBorders>
            <w:vAlign w:val="center"/>
          </w:tcPr>
          <w:p w:rsidR="00085A17" w:rsidRDefault="00521615">
            <w:pPr>
              <w:autoSpaceDE w:val="0"/>
              <w:autoSpaceDN w:val="0"/>
              <w:adjustRightInd w:val="0"/>
              <w:snapToGrid w:val="0"/>
              <w:spacing w:line="400" w:lineRule="exact"/>
              <w:ind w:firstLineChars="0" w:firstLine="0"/>
              <w:rPr>
                <w:rFonts w:ascii="宋体" w:hAnsi="宋体" w:cs="宋体"/>
                <w:kern w:val="0"/>
              </w:rPr>
            </w:pPr>
            <w:r>
              <w:rPr>
                <w:rFonts w:ascii="宋体" w:hAnsi="宋体" w:cs="宋体" w:hint="eastAsia"/>
                <w:bCs/>
                <w:szCs w:val="21"/>
              </w:rPr>
              <w:t>参选文件格式中要求盖章或签字的地方必须严格按照规定的格式签字、盖章。</w:t>
            </w:r>
          </w:p>
        </w:tc>
      </w:tr>
      <w:tr w:rsidR="00085A17">
        <w:tc>
          <w:tcPr>
            <w:tcW w:w="1243" w:type="dxa"/>
            <w:vMerge/>
            <w:tcBorders>
              <w:right w:val="single" w:sz="4" w:space="0" w:color="auto"/>
            </w:tcBorders>
            <w:vAlign w:val="center"/>
          </w:tcPr>
          <w:p w:rsidR="00085A17" w:rsidRDefault="00085A17">
            <w:pPr>
              <w:spacing w:line="400" w:lineRule="exact"/>
              <w:ind w:firstLine="422"/>
              <w:jc w:val="center"/>
              <w:rPr>
                <w:rFonts w:ascii="宋体" w:hAnsi="宋体"/>
                <w:b/>
                <w:kern w:val="0"/>
              </w:rPr>
            </w:pPr>
          </w:p>
        </w:tc>
        <w:tc>
          <w:tcPr>
            <w:tcW w:w="1560" w:type="dxa"/>
            <w:vMerge/>
            <w:tcBorders>
              <w:left w:val="single" w:sz="4" w:space="0" w:color="auto"/>
            </w:tcBorders>
            <w:vAlign w:val="center"/>
          </w:tcPr>
          <w:p w:rsidR="00085A17" w:rsidRDefault="00085A17">
            <w:pPr>
              <w:spacing w:line="400" w:lineRule="exact"/>
              <w:ind w:firstLine="422"/>
              <w:jc w:val="center"/>
              <w:rPr>
                <w:rFonts w:ascii="宋体" w:hAnsi="宋体"/>
                <w:b/>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委托代理人</w:t>
            </w:r>
          </w:p>
        </w:tc>
        <w:tc>
          <w:tcPr>
            <w:tcW w:w="4899" w:type="dxa"/>
            <w:tcBorders>
              <w:left w:val="single" w:sz="4" w:space="0" w:color="auto"/>
            </w:tcBorders>
            <w:vAlign w:val="center"/>
          </w:tcPr>
          <w:p w:rsidR="00085A17" w:rsidRDefault="00521615">
            <w:pPr>
              <w:snapToGrid w:val="0"/>
              <w:spacing w:afterLines="25" w:after="78" w:line="400" w:lineRule="exact"/>
              <w:ind w:firstLineChars="0" w:firstLine="0"/>
              <w:rPr>
                <w:rFonts w:ascii="宋体" w:hAnsi="宋体" w:cs="宋体"/>
                <w:kern w:val="0"/>
              </w:rPr>
            </w:pPr>
            <w:r>
              <w:rPr>
                <w:rFonts w:ascii="宋体" w:hAnsi="宋体" w:cs="宋体" w:hint="eastAsia"/>
                <w:bCs/>
                <w:szCs w:val="21"/>
              </w:rPr>
              <w:t>比选申请人法定代表人的委托代理人有法定代表人签署的授权委托书</w:t>
            </w:r>
            <w:r>
              <w:rPr>
                <w:rFonts w:ascii="宋体" w:hAnsi="宋体" w:cs="宋体" w:hint="eastAsia"/>
                <w:kern w:val="0"/>
              </w:rPr>
              <w:t>和比选申请人为其缴纳的养老保险</w:t>
            </w:r>
            <w:r>
              <w:rPr>
                <w:rFonts w:ascii="宋体" w:hAnsi="宋体" w:cs="宋体" w:hint="eastAsia"/>
                <w:bCs/>
                <w:szCs w:val="21"/>
              </w:rPr>
              <w:t>。</w:t>
            </w:r>
          </w:p>
        </w:tc>
      </w:tr>
      <w:tr w:rsidR="00085A17">
        <w:tc>
          <w:tcPr>
            <w:tcW w:w="1243" w:type="dxa"/>
            <w:vMerge w:val="restart"/>
            <w:tcBorders>
              <w:right w:val="single" w:sz="4" w:space="0" w:color="auto"/>
            </w:tcBorders>
            <w:vAlign w:val="center"/>
          </w:tcPr>
          <w:p w:rsidR="00085A17" w:rsidRDefault="00521615">
            <w:pPr>
              <w:spacing w:line="400" w:lineRule="exact"/>
              <w:ind w:firstLine="420"/>
              <w:jc w:val="center"/>
              <w:rPr>
                <w:rFonts w:ascii="宋体" w:hAnsi="宋体"/>
                <w:kern w:val="0"/>
              </w:rPr>
            </w:pPr>
            <w:r>
              <w:rPr>
                <w:rFonts w:ascii="宋体" w:hAnsi="宋体" w:hint="eastAsia"/>
                <w:kern w:val="0"/>
              </w:rPr>
              <w:t>2.2.4</w:t>
            </w:r>
          </w:p>
        </w:tc>
        <w:tc>
          <w:tcPr>
            <w:tcW w:w="1560" w:type="dxa"/>
            <w:vMerge w:val="restart"/>
            <w:tcBorders>
              <w:left w:val="single" w:sz="4" w:space="0" w:color="auto"/>
            </w:tcBorders>
            <w:vAlign w:val="center"/>
          </w:tcPr>
          <w:p w:rsidR="00085A17" w:rsidRDefault="00521615">
            <w:pPr>
              <w:spacing w:line="400" w:lineRule="exact"/>
              <w:ind w:firstLineChars="0" w:firstLine="0"/>
              <w:rPr>
                <w:rFonts w:ascii="宋体" w:hAnsi="宋体"/>
                <w:kern w:val="0"/>
              </w:rPr>
            </w:pPr>
            <w:r>
              <w:rPr>
                <w:rFonts w:ascii="宋体" w:hAnsi="宋体" w:hint="eastAsia"/>
                <w:kern w:val="0"/>
              </w:rPr>
              <w:t>响应性评审标准</w:t>
            </w: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Calibri" w:cs="宋体" w:hint="eastAsia"/>
                <w:kern w:val="0"/>
              </w:rPr>
              <w:t>比选报价</w:t>
            </w:r>
          </w:p>
        </w:tc>
        <w:tc>
          <w:tcPr>
            <w:tcW w:w="4899" w:type="dxa"/>
            <w:tcBorders>
              <w:left w:val="single" w:sz="4" w:space="0" w:color="auto"/>
            </w:tcBorders>
            <w:vAlign w:val="center"/>
          </w:tcPr>
          <w:p w:rsidR="00085A17" w:rsidRDefault="00521615">
            <w:pPr>
              <w:snapToGrid w:val="0"/>
              <w:spacing w:line="400" w:lineRule="exact"/>
              <w:ind w:firstLine="420"/>
              <w:rPr>
                <w:rFonts w:ascii="宋体" w:hAnsi="Calibri" w:cs="宋体"/>
                <w:szCs w:val="21"/>
              </w:rPr>
            </w:pPr>
            <w:r>
              <w:rPr>
                <w:rFonts w:ascii="宋体" w:hAnsi="Calibri" w:cs="宋体" w:hint="eastAsia"/>
                <w:szCs w:val="21"/>
              </w:rPr>
              <w:t>1.</w:t>
            </w:r>
            <w:r>
              <w:rPr>
                <w:rFonts w:ascii="宋体" w:hAnsi="Calibri" w:cs="宋体" w:hint="eastAsia"/>
                <w:kern w:val="0"/>
              </w:rPr>
              <w:t xml:space="preserve"> 比选总</w:t>
            </w:r>
            <w:r>
              <w:rPr>
                <w:rFonts w:ascii="宋体" w:hAnsi="Calibri" w:cs="宋体" w:hint="eastAsia"/>
                <w:szCs w:val="21"/>
              </w:rPr>
              <w:t>报价、比选单价不得高于比选人公布对应的最高限价。</w:t>
            </w:r>
          </w:p>
          <w:p w:rsidR="00085A17" w:rsidRDefault="00521615">
            <w:pPr>
              <w:spacing w:line="400" w:lineRule="exact"/>
              <w:ind w:firstLine="420"/>
              <w:jc w:val="left"/>
              <w:rPr>
                <w:rFonts w:ascii="宋体" w:hAnsi="宋体" w:cs="宋体"/>
                <w:bCs/>
                <w:szCs w:val="21"/>
              </w:rPr>
            </w:pPr>
            <w:r>
              <w:rPr>
                <w:rFonts w:ascii="宋体" w:hAnsi="Calibri" w:cs="宋体" w:hint="eastAsia"/>
                <w:szCs w:val="21"/>
              </w:rPr>
              <w:t>2.</w:t>
            </w:r>
            <w:r>
              <w:rPr>
                <w:rFonts w:ascii="宋体" w:hAnsi="Calibri" w:cs="宋体" w:hint="eastAsia"/>
                <w:kern w:val="0"/>
              </w:rPr>
              <w:t xml:space="preserve"> 比选</w:t>
            </w:r>
            <w:r>
              <w:rPr>
                <w:rFonts w:ascii="宋体" w:hAnsi="Calibri" w:cs="宋体" w:hint="eastAsia"/>
                <w:szCs w:val="21"/>
              </w:rPr>
              <w:t>总报价低于最高限价85%的，</w:t>
            </w:r>
            <w:r>
              <w:rPr>
                <w:rFonts w:ascii="宋体" w:hAnsi="Calibri" w:cs="宋体" w:hint="eastAsia"/>
                <w:kern w:val="0"/>
              </w:rPr>
              <w:t>比选申请</w:t>
            </w:r>
            <w:r>
              <w:rPr>
                <w:rFonts w:ascii="宋体" w:hAnsi="Calibri" w:cs="宋体" w:hint="eastAsia"/>
                <w:szCs w:val="21"/>
              </w:rPr>
              <w:t>人应在编制</w:t>
            </w:r>
            <w:r>
              <w:rPr>
                <w:rFonts w:ascii="宋体" w:hAnsi="Calibri" w:cs="宋体" w:hint="eastAsia"/>
                <w:kern w:val="0"/>
              </w:rPr>
              <w:t>参选文件</w:t>
            </w:r>
            <w:r>
              <w:rPr>
                <w:rFonts w:ascii="宋体" w:hAnsi="Calibri" w:cs="宋体" w:hint="eastAsia"/>
                <w:szCs w:val="21"/>
              </w:rPr>
              <w:t>时，在参选文件中递交低价风险担保缴纳承诺书。</w:t>
            </w:r>
            <w:r>
              <w:rPr>
                <w:rFonts w:ascii="宋体" w:hAnsi="Calibri" w:cs="宋体" w:hint="eastAsia"/>
                <w:b/>
                <w:szCs w:val="21"/>
              </w:rPr>
              <w:t>承诺书格式详见第六章参选文件格式。</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比选范围</w:t>
            </w:r>
          </w:p>
        </w:tc>
        <w:tc>
          <w:tcPr>
            <w:tcW w:w="4899" w:type="dxa"/>
            <w:tcBorders>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符合第二章“比选申请人须知前附表”第1.3.1项规定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计划工期</w:t>
            </w:r>
          </w:p>
        </w:tc>
        <w:tc>
          <w:tcPr>
            <w:tcW w:w="4899" w:type="dxa"/>
            <w:tcBorders>
              <w:left w:val="single" w:sz="4" w:space="0" w:color="auto"/>
            </w:tcBorders>
            <w:vAlign w:val="center"/>
          </w:tcPr>
          <w:p w:rsidR="00085A17" w:rsidRDefault="00521615">
            <w:pPr>
              <w:snapToGrid w:val="0"/>
              <w:spacing w:line="400" w:lineRule="exact"/>
              <w:ind w:firstLineChars="0" w:firstLine="0"/>
              <w:jc w:val="left"/>
              <w:rPr>
                <w:rFonts w:ascii="宋体" w:hAnsi="宋体" w:cs="宋体"/>
                <w:kern w:val="0"/>
              </w:rPr>
            </w:pPr>
            <w:r>
              <w:rPr>
                <w:rFonts w:ascii="宋体" w:hAnsi="宋体" w:cs="宋体" w:hint="eastAsia"/>
                <w:kern w:val="0"/>
              </w:rPr>
              <w:t>符合第二章“比选申请人须知前附表”第1.3.2项规定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工程质量</w:t>
            </w:r>
          </w:p>
        </w:tc>
        <w:tc>
          <w:tcPr>
            <w:tcW w:w="4899" w:type="dxa"/>
            <w:tcBorders>
              <w:left w:val="single" w:sz="4" w:space="0" w:color="auto"/>
            </w:tcBorders>
            <w:vAlign w:val="center"/>
          </w:tcPr>
          <w:p w:rsidR="00085A17" w:rsidRDefault="00521615">
            <w:pPr>
              <w:snapToGrid w:val="0"/>
              <w:spacing w:line="400" w:lineRule="exact"/>
              <w:ind w:firstLineChars="0" w:firstLine="0"/>
              <w:jc w:val="left"/>
              <w:rPr>
                <w:rFonts w:ascii="宋体" w:hAnsi="宋体" w:cs="宋体"/>
                <w:kern w:val="0"/>
              </w:rPr>
            </w:pPr>
            <w:r>
              <w:rPr>
                <w:rFonts w:ascii="宋体" w:hAnsi="宋体" w:cs="宋体" w:hint="eastAsia"/>
                <w:kern w:val="0"/>
              </w:rPr>
              <w:t>符合第二章“比选申请人须知前附表”第1.3.3项规定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比选申请有效期</w:t>
            </w:r>
          </w:p>
        </w:tc>
        <w:tc>
          <w:tcPr>
            <w:tcW w:w="4899" w:type="dxa"/>
            <w:tcBorders>
              <w:left w:val="single" w:sz="4" w:space="0" w:color="auto"/>
            </w:tcBorders>
            <w:vAlign w:val="center"/>
          </w:tcPr>
          <w:p w:rsidR="00085A17" w:rsidRDefault="00521615">
            <w:pPr>
              <w:snapToGrid w:val="0"/>
              <w:spacing w:line="400" w:lineRule="exact"/>
              <w:ind w:firstLineChars="0" w:firstLine="0"/>
              <w:jc w:val="left"/>
              <w:rPr>
                <w:rFonts w:ascii="宋体" w:hAnsi="宋体" w:cs="宋体"/>
                <w:kern w:val="0"/>
              </w:rPr>
            </w:pPr>
            <w:r>
              <w:rPr>
                <w:rFonts w:ascii="宋体" w:hAnsi="宋体" w:cs="宋体" w:hint="eastAsia"/>
                <w:kern w:val="0"/>
              </w:rPr>
              <w:t>符合第二章“比选申请人须知前附表”第3.3.1项规定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pacing w:line="400" w:lineRule="exact"/>
              <w:ind w:firstLineChars="0" w:firstLine="0"/>
              <w:jc w:val="center"/>
              <w:rPr>
                <w:rFonts w:ascii="宋体" w:hAnsi="宋体" w:cs="宋体"/>
                <w:kern w:val="0"/>
              </w:rPr>
            </w:pPr>
            <w:r>
              <w:rPr>
                <w:rFonts w:ascii="宋体" w:hAnsi="宋体" w:cs="宋体" w:hint="eastAsia"/>
                <w:kern w:val="0"/>
              </w:rPr>
              <w:t>比选保证金</w:t>
            </w:r>
          </w:p>
        </w:tc>
        <w:tc>
          <w:tcPr>
            <w:tcW w:w="4899" w:type="dxa"/>
            <w:tcBorders>
              <w:left w:val="single" w:sz="4" w:space="0" w:color="auto"/>
            </w:tcBorders>
            <w:vAlign w:val="center"/>
          </w:tcPr>
          <w:p w:rsidR="00085A17" w:rsidRDefault="00521615">
            <w:pPr>
              <w:tabs>
                <w:tab w:val="left" w:pos="611"/>
                <w:tab w:val="left" w:pos="669"/>
              </w:tabs>
              <w:snapToGrid w:val="0"/>
              <w:spacing w:line="400" w:lineRule="exact"/>
              <w:ind w:firstLineChars="0" w:firstLine="0"/>
              <w:rPr>
                <w:rFonts w:ascii="宋体" w:hAnsi="宋体" w:cs="宋体"/>
                <w:kern w:val="0"/>
              </w:rPr>
            </w:pPr>
            <w:r>
              <w:rPr>
                <w:rFonts w:ascii="宋体" w:hAnsi="宋体" w:cs="宋体" w:hint="eastAsia"/>
                <w:kern w:val="0"/>
              </w:rPr>
              <w:t>符合第二章“比选申请人须知前附表”第3.4项规定。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权利义务</w:t>
            </w:r>
          </w:p>
        </w:tc>
        <w:tc>
          <w:tcPr>
            <w:tcW w:w="4899" w:type="dxa"/>
            <w:tcBorders>
              <w:left w:val="single" w:sz="4" w:space="0" w:color="auto"/>
            </w:tcBorders>
            <w:vAlign w:val="center"/>
          </w:tcPr>
          <w:p w:rsidR="00085A17" w:rsidRDefault="00521615">
            <w:pPr>
              <w:snapToGrid w:val="0"/>
              <w:spacing w:afterLines="10" w:after="31" w:line="400" w:lineRule="exact"/>
              <w:ind w:firstLineChars="0" w:firstLine="0"/>
              <w:rPr>
                <w:rFonts w:ascii="宋体" w:hAnsi="宋体" w:cs="宋体"/>
                <w:kern w:val="0"/>
              </w:rPr>
            </w:pPr>
            <w:r>
              <w:rPr>
                <w:rFonts w:ascii="宋体" w:hAnsi="Calibri" w:cs="宋体" w:hint="eastAsia"/>
                <w:kern w:val="0"/>
              </w:rPr>
              <w:t>符合第四章“合同条款及格式”规定，参选文件不应附有比选人不能接受的条件。</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项目技术标准和要求</w:t>
            </w:r>
          </w:p>
        </w:tc>
        <w:tc>
          <w:tcPr>
            <w:tcW w:w="4899" w:type="dxa"/>
            <w:tcBorders>
              <w:left w:val="single" w:sz="4" w:space="0" w:color="auto"/>
            </w:tcBorders>
            <w:vAlign w:val="center"/>
          </w:tcPr>
          <w:p w:rsidR="00085A17" w:rsidRDefault="00521615">
            <w:pPr>
              <w:snapToGrid w:val="0"/>
              <w:spacing w:afterLines="10" w:after="31" w:line="400" w:lineRule="exact"/>
              <w:ind w:firstLineChars="0" w:firstLine="0"/>
              <w:rPr>
                <w:rFonts w:ascii="宋体" w:hAnsi="Calibri" w:cs="宋体"/>
                <w:kern w:val="0"/>
              </w:rPr>
            </w:pPr>
            <w:r>
              <w:rPr>
                <w:rFonts w:ascii="宋体" w:hAnsi="宋体" w:cs="宋体" w:hint="eastAsia"/>
                <w:kern w:val="0"/>
              </w:rPr>
              <w:t>符合第五章“项目技术标准和要求”规定。（由比选申请人承诺，承诺书格式详见第六章参选文件格式。）</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Chars="0" w:firstLine="0"/>
              <w:jc w:val="center"/>
              <w:rPr>
                <w:rFonts w:ascii="宋体" w:hAnsi="宋体" w:cs="宋体"/>
                <w:kern w:val="0"/>
              </w:rPr>
            </w:pPr>
            <w:r>
              <w:rPr>
                <w:rFonts w:ascii="宋体" w:hAnsi="宋体" w:cs="宋体" w:hint="eastAsia"/>
                <w:kern w:val="0"/>
              </w:rPr>
              <w:t>比选申请报价算术错误修正</w:t>
            </w:r>
          </w:p>
        </w:tc>
        <w:tc>
          <w:tcPr>
            <w:tcW w:w="4899" w:type="dxa"/>
            <w:tcBorders>
              <w:left w:val="single" w:sz="4" w:space="0" w:color="auto"/>
            </w:tcBorders>
            <w:vAlign w:val="center"/>
          </w:tcPr>
          <w:p w:rsidR="00085A17" w:rsidRDefault="00521615">
            <w:pPr>
              <w:snapToGrid w:val="0"/>
              <w:spacing w:line="400" w:lineRule="exact"/>
              <w:ind w:firstLineChars="0" w:firstLine="0"/>
              <w:rPr>
                <w:rFonts w:ascii="宋体" w:hAnsi="宋体" w:cs="宋体"/>
                <w:kern w:val="0"/>
              </w:rPr>
            </w:pPr>
            <w:r>
              <w:rPr>
                <w:rFonts w:ascii="宋体" w:hAnsi="Calibri" w:cs="宋体" w:hint="eastAsia"/>
                <w:kern w:val="0"/>
              </w:rPr>
              <w:t>符合第三章3.评审程序第3.2.3项规定。</w:t>
            </w:r>
          </w:p>
        </w:tc>
      </w:tr>
      <w:tr w:rsidR="00085A17">
        <w:tc>
          <w:tcPr>
            <w:tcW w:w="1243" w:type="dxa"/>
            <w:vMerge/>
            <w:tcBorders>
              <w:right w:val="single" w:sz="4" w:space="0" w:color="auto"/>
            </w:tcBorders>
            <w:vAlign w:val="center"/>
          </w:tcPr>
          <w:p w:rsidR="00085A17" w:rsidRDefault="00085A17">
            <w:pPr>
              <w:spacing w:line="400" w:lineRule="exact"/>
              <w:ind w:firstLine="420"/>
              <w:jc w:val="center"/>
              <w:rPr>
                <w:rFonts w:ascii="宋体" w:hAnsi="宋体"/>
                <w:kern w:val="0"/>
              </w:rPr>
            </w:pPr>
          </w:p>
        </w:tc>
        <w:tc>
          <w:tcPr>
            <w:tcW w:w="1560" w:type="dxa"/>
            <w:vMerge/>
            <w:tcBorders>
              <w:left w:val="single" w:sz="4" w:space="0" w:color="auto"/>
            </w:tcBorders>
            <w:vAlign w:val="center"/>
          </w:tcPr>
          <w:p w:rsidR="00085A17" w:rsidRDefault="00085A17">
            <w:pPr>
              <w:spacing w:line="400" w:lineRule="exact"/>
              <w:ind w:firstLine="420"/>
              <w:jc w:val="center"/>
              <w:rPr>
                <w:rFonts w:ascii="宋体" w:hAnsi="宋体"/>
                <w:kern w:val="0"/>
              </w:rPr>
            </w:pPr>
          </w:p>
        </w:tc>
        <w:tc>
          <w:tcPr>
            <w:tcW w:w="1983" w:type="dxa"/>
            <w:tcBorders>
              <w:right w:val="single" w:sz="4" w:space="0" w:color="auto"/>
            </w:tcBorders>
            <w:vAlign w:val="center"/>
          </w:tcPr>
          <w:p w:rsidR="00085A17" w:rsidRDefault="00521615">
            <w:pPr>
              <w:snapToGrid w:val="0"/>
              <w:spacing w:line="400" w:lineRule="exact"/>
              <w:ind w:firstLine="420"/>
              <w:jc w:val="left"/>
              <w:rPr>
                <w:rFonts w:ascii="宋体" w:hAnsi="宋体" w:cs="宋体"/>
                <w:kern w:val="0"/>
              </w:rPr>
            </w:pPr>
            <w:r>
              <w:rPr>
                <w:rFonts w:ascii="宋体" w:hAnsi="宋体" w:cs="宋体" w:hint="eastAsia"/>
                <w:kern w:val="0"/>
              </w:rPr>
              <w:t>实质性要求</w:t>
            </w:r>
          </w:p>
        </w:tc>
        <w:tc>
          <w:tcPr>
            <w:tcW w:w="4899" w:type="dxa"/>
            <w:tcBorders>
              <w:left w:val="single" w:sz="4" w:space="0" w:color="auto"/>
            </w:tcBorders>
            <w:vAlign w:val="center"/>
          </w:tcPr>
          <w:p w:rsidR="00085A17" w:rsidRDefault="00521615">
            <w:pPr>
              <w:snapToGrid w:val="0"/>
              <w:spacing w:afterLines="10" w:after="31" w:line="400" w:lineRule="exact"/>
              <w:ind w:firstLineChars="0" w:firstLine="0"/>
              <w:rPr>
                <w:rFonts w:ascii="宋体" w:hAnsi="宋体" w:cs="宋体"/>
                <w:kern w:val="0"/>
              </w:rPr>
            </w:pPr>
            <w:r>
              <w:rPr>
                <w:rFonts w:ascii="宋体" w:hAnsi="Calibri" w:cs="宋体" w:hint="eastAsia"/>
                <w:kern w:val="0"/>
              </w:rPr>
              <w:t>涉嫌串通投标、弄虚作假等其他违反招投标相关法律、法规行为的。</w:t>
            </w:r>
          </w:p>
        </w:tc>
      </w:tr>
      <w:tr w:rsidR="00085A17">
        <w:trPr>
          <w:trHeight w:val="982"/>
        </w:trPr>
        <w:tc>
          <w:tcPr>
            <w:tcW w:w="1243" w:type="dxa"/>
            <w:tcBorders>
              <w:right w:val="single" w:sz="4" w:space="0" w:color="auto"/>
            </w:tcBorders>
            <w:vAlign w:val="center"/>
          </w:tcPr>
          <w:p w:rsidR="00085A17" w:rsidRDefault="00521615">
            <w:pPr>
              <w:spacing w:line="400" w:lineRule="exact"/>
              <w:ind w:firstLine="420"/>
              <w:jc w:val="center"/>
              <w:rPr>
                <w:rFonts w:ascii="宋体" w:hAnsi="宋体"/>
              </w:rPr>
            </w:pPr>
            <w:r>
              <w:rPr>
                <w:rFonts w:ascii="宋体" w:hAnsi="宋体"/>
              </w:rPr>
              <w:t>3</w:t>
            </w:r>
          </w:p>
        </w:tc>
        <w:tc>
          <w:tcPr>
            <w:tcW w:w="1560" w:type="dxa"/>
            <w:tcBorders>
              <w:left w:val="single" w:sz="4" w:space="0" w:color="auto"/>
              <w:right w:val="single" w:sz="4" w:space="0" w:color="auto"/>
            </w:tcBorders>
            <w:vAlign w:val="center"/>
          </w:tcPr>
          <w:p w:rsidR="00085A17" w:rsidRDefault="00521615">
            <w:pPr>
              <w:spacing w:line="400" w:lineRule="exact"/>
              <w:ind w:firstLineChars="0" w:firstLine="0"/>
              <w:rPr>
                <w:rFonts w:ascii="宋体" w:hAnsi="宋体"/>
              </w:rPr>
            </w:pPr>
            <w:r>
              <w:rPr>
                <w:rFonts w:ascii="宋体" w:hAnsi="宋体" w:hint="eastAsia"/>
              </w:rPr>
              <w:t>评审程序</w:t>
            </w:r>
          </w:p>
        </w:tc>
        <w:tc>
          <w:tcPr>
            <w:tcW w:w="6882" w:type="dxa"/>
            <w:gridSpan w:val="2"/>
            <w:tcBorders>
              <w:left w:val="single" w:sz="4" w:space="0" w:color="auto"/>
            </w:tcBorders>
            <w:vAlign w:val="center"/>
          </w:tcPr>
          <w:p w:rsidR="00085A17" w:rsidRDefault="00521615">
            <w:pPr>
              <w:spacing w:afterLines="10" w:after="31" w:line="400" w:lineRule="exact"/>
              <w:ind w:firstLine="420"/>
              <w:jc w:val="left"/>
              <w:rPr>
                <w:rFonts w:ascii="宋体" w:hAnsi="宋体"/>
                <w:kern w:val="0"/>
                <w:szCs w:val="21"/>
              </w:rPr>
            </w:pPr>
            <w:r>
              <w:rPr>
                <w:rFonts w:ascii="宋体" w:hAnsi="宋体" w:hint="eastAsia"/>
                <w:kern w:val="0"/>
                <w:szCs w:val="21"/>
              </w:rPr>
              <w:t>1.对比选报价（比选单价和比选总报价）不高于最高限价的所有比选申请人的参选文件，按照总报价由低到高的顺序排序。</w:t>
            </w:r>
          </w:p>
          <w:p w:rsidR="00085A17" w:rsidRDefault="00521615">
            <w:pPr>
              <w:spacing w:afterLines="10" w:after="31" w:line="400" w:lineRule="exact"/>
              <w:ind w:firstLine="420"/>
              <w:jc w:val="left"/>
              <w:rPr>
                <w:rFonts w:ascii="宋体" w:hAnsi="宋体"/>
                <w:kern w:val="0"/>
                <w:szCs w:val="21"/>
              </w:rPr>
            </w:pPr>
            <w:r>
              <w:rPr>
                <w:rFonts w:ascii="宋体" w:hAnsi="宋体" w:hint="eastAsia"/>
                <w:kern w:val="0"/>
                <w:szCs w:val="21"/>
              </w:rPr>
              <w:t>2.根据本章第2.2款约定进行符合性审查</w:t>
            </w:r>
            <w:r>
              <w:rPr>
                <w:rFonts w:ascii="宋体" w:hAnsi="宋体" w:hint="eastAsia"/>
                <w:spacing w:val="4"/>
                <w:kern w:val="0"/>
                <w:szCs w:val="21"/>
              </w:rPr>
              <w:t>。符合性审查</w:t>
            </w:r>
            <w:r>
              <w:rPr>
                <w:rFonts w:ascii="宋体" w:hAnsi="宋体" w:hint="eastAsia"/>
                <w:kern w:val="0"/>
                <w:szCs w:val="21"/>
              </w:rPr>
              <w:t>合格的比选申请人中，报价最低的成为第一中选候选人，报价次低的成为第二中选候选人，依次类推。</w:t>
            </w:r>
            <w:r>
              <w:rPr>
                <w:rFonts w:ascii="宋体" w:hAnsi="宋体" w:cs="宋体" w:hint="eastAsia"/>
                <w:szCs w:val="21"/>
              </w:rPr>
              <w:t>符合性审查应按照资格、形式、响应性的顺序进行评审。有一项不符合评审标准的，作否决比选申请处理。</w:t>
            </w:r>
          </w:p>
          <w:p w:rsidR="00085A17" w:rsidRDefault="00521615">
            <w:pPr>
              <w:spacing w:afterLines="10" w:after="31" w:line="400" w:lineRule="exact"/>
              <w:ind w:firstLine="420"/>
              <w:jc w:val="left"/>
              <w:rPr>
                <w:rFonts w:ascii="宋体" w:hAnsi="宋体"/>
                <w:kern w:val="0"/>
                <w:szCs w:val="21"/>
              </w:rPr>
            </w:pPr>
            <w:r>
              <w:rPr>
                <w:rFonts w:ascii="宋体" w:hAnsi="宋体" w:hint="eastAsia"/>
                <w:kern w:val="0"/>
                <w:szCs w:val="21"/>
              </w:rPr>
              <w:t>3.</w:t>
            </w:r>
            <w:r>
              <w:rPr>
                <w:rFonts w:ascii="宋体" w:hAnsi="宋体" w:hint="eastAsia"/>
                <w:spacing w:val="4"/>
                <w:kern w:val="0"/>
                <w:szCs w:val="21"/>
              </w:rPr>
              <w:t>若上述程序未能评出三名中选候选人</w:t>
            </w:r>
            <w:r>
              <w:rPr>
                <w:rFonts w:ascii="宋体" w:hAnsi="宋体" w:hint="eastAsia"/>
                <w:kern w:val="0"/>
                <w:szCs w:val="21"/>
              </w:rPr>
              <w:t>，则评审委员会对剩余参选文件继续按上述第2条进行评审，直至评出三名中选候选人，或者评审完所有参选文件。</w:t>
            </w:r>
          </w:p>
          <w:p w:rsidR="00085A17" w:rsidRDefault="00521615">
            <w:pPr>
              <w:spacing w:afterLines="10" w:after="31" w:line="400" w:lineRule="exact"/>
              <w:ind w:firstLine="420"/>
              <w:jc w:val="left"/>
              <w:rPr>
                <w:rFonts w:ascii="宋体" w:hAnsi="宋体"/>
                <w:kern w:val="0"/>
                <w:szCs w:val="21"/>
              </w:rPr>
            </w:pPr>
            <w:r>
              <w:rPr>
                <w:rFonts w:ascii="宋体" w:hAnsi="宋体" w:hint="eastAsia"/>
                <w:kern w:val="0"/>
                <w:szCs w:val="21"/>
              </w:rPr>
              <w:t>4.</w:t>
            </w:r>
            <w:r>
              <w:rPr>
                <w:rFonts w:hint="eastAsia"/>
              </w:rPr>
              <w:t xml:space="preserve"> </w:t>
            </w:r>
            <w:r>
              <w:rPr>
                <w:rFonts w:ascii="宋体" w:hAnsi="宋体" w:hint="eastAsia"/>
                <w:kern w:val="0"/>
                <w:szCs w:val="21"/>
              </w:rPr>
              <w:t>因评审委员会作否决比选申请处理，导致有效比选申请人不足三个的，评审委员会应当否决所有比选申请。但是有效比选申请人的经济、技术等指标仍然具有市场竞争力，并满足比选文件要求的，评审委员会可以继续评审并确定中选候选人。</w:t>
            </w:r>
          </w:p>
          <w:p w:rsidR="00085A17" w:rsidRDefault="00521615">
            <w:pPr>
              <w:spacing w:afterLines="10" w:after="31" w:line="400" w:lineRule="exact"/>
              <w:ind w:firstLine="420"/>
              <w:jc w:val="left"/>
              <w:rPr>
                <w:rFonts w:ascii="宋体" w:hAnsi="宋体"/>
                <w:kern w:val="0"/>
                <w:szCs w:val="21"/>
              </w:rPr>
            </w:pPr>
            <w:r>
              <w:rPr>
                <w:rFonts w:ascii="宋体" w:hAnsi="宋体" w:hint="eastAsia"/>
                <w:kern w:val="0"/>
                <w:szCs w:val="21"/>
              </w:rPr>
              <w:t>注：若出现比选申请人比选申请报价相同的，</w:t>
            </w:r>
            <w:r>
              <w:rPr>
                <w:rFonts w:ascii="宋体" w:cs="宋体" w:hint="eastAsia"/>
                <w:spacing w:val="4"/>
                <w:kern w:val="0"/>
                <w:szCs w:val="21"/>
              </w:rPr>
              <w:t>由比选申请人现场抽签决定</w:t>
            </w:r>
            <w:r>
              <w:rPr>
                <w:rFonts w:ascii="宋体" w:hAnsi="宋体" w:hint="eastAsia"/>
                <w:spacing w:val="4"/>
                <w:kern w:val="0"/>
                <w:szCs w:val="21"/>
              </w:rPr>
              <w:t>。</w:t>
            </w:r>
          </w:p>
        </w:tc>
      </w:tr>
      <w:tr w:rsidR="00085A17">
        <w:trPr>
          <w:trHeight w:val="982"/>
        </w:trPr>
        <w:tc>
          <w:tcPr>
            <w:tcW w:w="1243" w:type="dxa"/>
            <w:tcBorders>
              <w:right w:val="single" w:sz="4" w:space="0" w:color="auto"/>
            </w:tcBorders>
            <w:vAlign w:val="center"/>
          </w:tcPr>
          <w:p w:rsidR="00085A17" w:rsidRDefault="00521615">
            <w:pPr>
              <w:spacing w:line="400" w:lineRule="exact"/>
              <w:ind w:firstLine="420"/>
              <w:jc w:val="center"/>
              <w:rPr>
                <w:rFonts w:ascii="宋体" w:hAnsi="宋体"/>
              </w:rPr>
            </w:pPr>
            <w:r>
              <w:rPr>
                <w:rFonts w:ascii="宋体" w:hAnsi="宋体" w:hint="eastAsia"/>
              </w:rPr>
              <w:t>3.4</w:t>
            </w:r>
          </w:p>
        </w:tc>
        <w:tc>
          <w:tcPr>
            <w:tcW w:w="1560" w:type="dxa"/>
            <w:tcBorders>
              <w:left w:val="single" w:sz="4" w:space="0" w:color="auto"/>
              <w:right w:val="single" w:sz="4" w:space="0" w:color="auto"/>
            </w:tcBorders>
            <w:vAlign w:val="center"/>
          </w:tcPr>
          <w:p w:rsidR="00085A17" w:rsidRDefault="00521615">
            <w:pPr>
              <w:spacing w:line="400" w:lineRule="exact"/>
              <w:ind w:firstLineChars="0" w:firstLine="0"/>
              <w:rPr>
                <w:rFonts w:ascii="宋体" w:hAnsi="宋体"/>
              </w:rPr>
            </w:pPr>
            <w:r>
              <w:rPr>
                <w:rFonts w:ascii="宋体" w:hAnsi="宋体" w:hint="eastAsia"/>
              </w:rPr>
              <w:t>评审</w:t>
            </w:r>
            <w:r>
              <w:rPr>
                <w:rFonts w:ascii="宋体" w:hAnsi="宋体"/>
              </w:rPr>
              <w:t>结果</w:t>
            </w:r>
          </w:p>
        </w:tc>
        <w:tc>
          <w:tcPr>
            <w:tcW w:w="6882" w:type="dxa"/>
            <w:gridSpan w:val="2"/>
            <w:tcBorders>
              <w:left w:val="single" w:sz="4" w:space="0" w:color="auto"/>
            </w:tcBorders>
            <w:vAlign w:val="center"/>
          </w:tcPr>
          <w:p w:rsidR="00085A17" w:rsidRDefault="00521615">
            <w:pPr>
              <w:autoSpaceDE w:val="0"/>
              <w:autoSpaceDN w:val="0"/>
              <w:adjustRightInd w:val="0"/>
              <w:snapToGrid w:val="0"/>
              <w:spacing w:line="400" w:lineRule="exact"/>
              <w:ind w:firstLine="420"/>
              <w:jc w:val="left"/>
              <w:rPr>
                <w:rFonts w:ascii="宋体" w:hAnsi="宋体"/>
                <w:kern w:val="0"/>
                <w:szCs w:val="21"/>
              </w:rPr>
            </w:pPr>
            <w:r>
              <w:rPr>
                <w:rFonts w:ascii="宋体" w:hAnsi="宋体"/>
                <w:kern w:val="0"/>
                <w:szCs w:val="21"/>
              </w:rPr>
              <w:t>3.</w:t>
            </w:r>
            <w:r>
              <w:rPr>
                <w:rFonts w:ascii="宋体" w:hAnsi="宋体"/>
                <w:spacing w:val="-1"/>
                <w:kern w:val="0"/>
                <w:szCs w:val="21"/>
              </w:rPr>
              <w:t>4</w:t>
            </w:r>
            <w:r>
              <w:rPr>
                <w:rFonts w:ascii="宋体" w:hAnsi="宋体"/>
                <w:kern w:val="0"/>
                <w:szCs w:val="21"/>
              </w:rPr>
              <w:t>.1</w:t>
            </w:r>
            <w:r>
              <w:rPr>
                <w:rFonts w:ascii="宋体" w:hAnsi="宋体" w:hint="eastAsia"/>
                <w:kern w:val="0"/>
                <w:szCs w:val="21"/>
              </w:rPr>
              <w:t xml:space="preserve"> </w:t>
            </w:r>
            <w:r>
              <w:rPr>
                <w:rFonts w:ascii="宋体" w:hAnsi="宋体"/>
                <w:kern w:val="0"/>
                <w:szCs w:val="21"/>
              </w:rPr>
              <w:t>除第二章“</w:t>
            </w:r>
            <w:r>
              <w:rPr>
                <w:rFonts w:ascii="宋体" w:hAnsi="宋体" w:hint="eastAsia"/>
                <w:kern w:val="0"/>
                <w:szCs w:val="21"/>
              </w:rPr>
              <w:t>比选申请人</w:t>
            </w:r>
            <w:r>
              <w:rPr>
                <w:rFonts w:ascii="宋体" w:hAnsi="宋体"/>
                <w:kern w:val="0"/>
                <w:szCs w:val="21"/>
              </w:rPr>
              <w:t>须知”前</w:t>
            </w:r>
            <w:r>
              <w:rPr>
                <w:rFonts w:ascii="宋体" w:hAnsi="宋体"/>
                <w:spacing w:val="1"/>
                <w:kern w:val="0"/>
                <w:szCs w:val="21"/>
              </w:rPr>
              <w:t>附</w:t>
            </w:r>
            <w:r>
              <w:rPr>
                <w:rFonts w:ascii="宋体" w:hAnsi="宋体"/>
                <w:kern w:val="0"/>
                <w:szCs w:val="21"/>
              </w:rPr>
              <w:t>表授权直</w:t>
            </w:r>
            <w:r>
              <w:rPr>
                <w:rFonts w:ascii="宋体" w:hAnsi="宋体"/>
                <w:spacing w:val="1"/>
                <w:kern w:val="0"/>
                <w:szCs w:val="21"/>
              </w:rPr>
              <w:t>接</w:t>
            </w:r>
            <w:r>
              <w:rPr>
                <w:rFonts w:ascii="宋体" w:hAnsi="宋体"/>
                <w:kern w:val="0"/>
                <w:szCs w:val="21"/>
              </w:rPr>
              <w:t>确定</w:t>
            </w:r>
            <w:r>
              <w:rPr>
                <w:rFonts w:ascii="宋体" w:hAnsi="宋体" w:hint="eastAsia"/>
                <w:kern w:val="0"/>
                <w:szCs w:val="21"/>
              </w:rPr>
              <w:t>中选</w:t>
            </w:r>
            <w:r>
              <w:rPr>
                <w:rFonts w:ascii="宋体" w:hAnsi="宋体"/>
                <w:spacing w:val="1"/>
                <w:kern w:val="0"/>
                <w:szCs w:val="21"/>
              </w:rPr>
              <w:t>人</w:t>
            </w:r>
            <w:r>
              <w:rPr>
                <w:rFonts w:ascii="宋体" w:hAnsi="宋体"/>
                <w:kern w:val="0"/>
                <w:szCs w:val="21"/>
              </w:rPr>
              <w:t>外，</w:t>
            </w:r>
            <w:r>
              <w:rPr>
                <w:rFonts w:ascii="宋体" w:hAnsi="宋体" w:hint="eastAsia"/>
                <w:kern w:val="0"/>
                <w:szCs w:val="21"/>
              </w:rPr>
              <w:t>评审委员会按经评审的最低价法</w:t>
            </w:r>
            <w:r>
              <w:rPr>
                <w:rFonts w:ascii="宋体" w:hAnsi="宋体"/>
                <w:kern w:val="0"/>
                <w:szCs w:val="21"/>
              </w:rPr>
              <w:t>推荐</w:t>
            </w:r>
            <w:r>
              <w:rPr>
                <w:rFonts w:ascii="宋体" w:hAnsi="宋体" w:hint="eastAsia"/>
                <w:kern w:val="0"/>
                <w:szCs w:val="21"/>
              </w:rPr>
              <w:t>中选</w:t>
            </w:r>
            <w:r>
              <w:rPr>
                <w:rFonts w:ascii="宋体" w:hAnsi="宋体"/>
                <w:kern w:val="0"/>
                <w:szCs w:val="21"/>
              </w:rPr>
              <w:t>候选人。</w:t>
            </w:r>
          </w:p>
          <w:p w:rsidR="00085A17" w:rsidRDefault="00521615">
            <w:pPr>
              <w:spacing w:line="400" w:lineRule="exact"/>
              <w:ind w:firstLine="424"/>
              <w:rPr>
                <w:rFonts w:ascii="宋体" w:hAnsi="宋体"/>
              </w:rPr>
            </w:pPr>
            <w:r>
              <w:rPr>
                <w:rFonts w:ascii="宋体" w:hAnsi="宋体"/>
                <w:spacing w:val="1"/>
                <w:kern w:val="0"/>
                <w:szCs w:val="21"/>
              </w:rPr>
              <w:t>3</w:t>
            </w:r>
            <w:r>
              <w:rPr>
                <w:rFonts w:ascii="宋体" w:hAnsi="宋体"/>
                <w:kern w:val="0"/>
                <w:szCs w:val="21"/>
              </w:rPr>
              <w:t>.4.2</w:t>
            </w:r>
            <w:r>
              <w:rPr>
                <w:rFonts w:ascii="宋体" w:hAnsi="宋体" w:hint="eastAsia"/>
                <w:kern w:val="0"/>
                <w:szCs w:val="21"/>
              </w:rPr>
              <w:t xml:space="preserve"> 评审委员会</w:t>
            </w:r>
            <w:r>
              <w:rPr>
                <w:rFonts w:ascii="宋体" w:hAnsi="宋体"/>
                <w:kern w:val="0"/>
                <w:szCs w:val="21"/>
              </w:rPr>
              <w:t>完成</w:t>
            </w:r>
            <w:r>
              <w:rPr>
                <w:rFonts w:ascii="宋体" w:hAnsi="宋体" w:hint="eastAsia"/>
                <w:kern w:val="0"/>
                <w:szCs w:val="21"/>
              </w:rPr>
              <w:t>评审</w:t>
            </w:r>
            <w:r>
              <w:rPr>
                <w:rFonts w:ascii="宋体" w:hAnsi="宋体"/>
                <w:kern w:val="0"/>
                <w:szCs w:val="21"/>
              </w:rPr>
              <w:t>后，应当向</w:t>
            </w:r>
            <w:r>
              <w:rPr>
                <w:rFonts w:ascii="宋体" w:hAnsi="宋体" w:hint="eastAsia"/>
                <w:kern w:val="0"/>
                <w:szCs w:val="21"/>
              </w:rPr>
              <w:t>比选人</w:t>
            </w:r>
            <w:r>
              <w:rPr>
                <w:rFonts w:ascii="宋体" w:hAnsi="宋体"/>
                <w:kern w:val="0"/>
                <w:szCs w:val="21"/>
              </w:rPr>
              <w:t>提交书面</w:t>
            </w:r>
            <w:r>
              <w:rPr>
                <w:rFonts w:ascii="宋体" w:hAnsi="宋体" w:hint="eastAsia"/>
                <w:kern w:val="0"/>
                <w:szCs w:val="21"/>
              </w:rPr>
              <w:t>评审</w:t>
            </w:r>
            <w:r>
              <w:rPr>
                <w:rFonts w:ascii="宋体" w:hAnsi="宋体"/>
                <w:kern w:val="0"/>
                <w:szCs w:val="21"/>
              </w:rPr>
              <w:t>报告。</w:t>
            </w:r>
          </w:p>
        </w:tc>
      </w:tr>
    </w:tbl>
    <w:p w:rsidR="00085A17" w:rsidRDefault="00521615">
      <w:pPr>
        <w:pStyle w:val="30"/>
        <w:ind w:firstLine="562"/>
        <w:rPr>
          <w:rFonts w:ascii="宋体" w:hAnsi="宋体" w:cs="宋体"/>
          <w:sz w:val="21"/>
          <w:szCs w:val="21"/>
        </w:rPr>
      </w:pPr>
      <w:r>
        <w:rPr>
          <w:rFonts w:ascii="宋体" w:cs="宋体" w:hint="eastAsia"/>
          <w:bCs/>
          <w:snapToGrid w:val="0"/>
        </w:rPr>
        <w:br w:type="page"/>
      </w:r>
      <w:bookmarkStart w:id="102" w:name="_Toc23522"/>
      <w:bookmarkStart w:id="103" w:name="_Toc27750"/>
      <w:r>
        <w:rPr>
          <w:rFonts w:ascii="宋体" w:hAnsi="宋体" w:cs="宋体"/>
          <w:sz w:val="21"/>
          <w:szCs w:val="21"/>
        </w:rPr>
        <w:t xml:space="preserve">1.  </w:t>
      </w:r>
      <w:r>
        <w:rPr>
          <w:rFonts w:ascii="宋体" w:hAnsi="宋体" w:cs="宋体" w:hint="eastAsia"/>
          <w:sz w:val="21"/>
          <w:szCs w:val="21"/>
        </w:rPr>
        <w:t>评审</w:t>
      </w:r>
      <w:r>
        <w:rPr>
          <w:rFonts w:ascii="宋体" w:hAnsi="宋体" w:cs="宋体"/>
          <w:sz w:val="21"/>
          <w:szCs w:val="21"/>
        </w:rPr>
        <w:t>方法</w:t>
      </w:r>
      <w:bookmarkEnd w:id="102"/>
      <w:bookmarkEnd w:id="103"/>
    </w:p>
    <w:p w:rsidR="00085A17" w:rsidRDefault="00521615">
      <w:pPr>
        <w:pStyle w:val="30"/>
        <w:ind w:firstLine="420"/>
        <w:rPr>
          <w:rFonts w:ascii="宋体" w:hAnsi="宋体" w:cs="宋体"/>
          <w:b w:val="0"/>
          <w:bCs/>
          <w:sz w:val="21"/>
          <w:szCs w:val="21"/>
        </w:rPr>
      </w:pPr>
      <w:r>
        <w:rPr>
          <w:rFonts w:ascii="宋体" w:hAnsi="宋体" w:cs="宋体" w:hint="eastAsia"/>
          <w:b w:val="0"/>
          <w:bCs/>
          <w:sz w:val="21"/>
          <w:szCs w:val="21"/>
        </w:rPr>
        <w:t>本次评审采用经评审的最低价法，评审委员会按照本章第2.1款进行报价排序，按照本章第2.2款进行符合性审查，符合性审查合格的比选申请人中按报价由低到高推荐中选候选人，或根据比选人授权直接确定中选人。若出现比选申请人比选申请报价相同的，以评审办法前附表约定的原则确定排序。</w:t>
      </w:r>
    </w:p>
    <w:p w:rsidR="00085A17" w:rsidRDefault="00521615">
      <w:pPr>
        <w:pStyle w:val="30"/>
        <w:ind w:firstLine="422"/>
        <w:rPr>
          <w:rFonts w:ascii="宋体" w:hAnsi="宋体" w:cs="宋体"/>
          <w:sz w:val="21"/>
          <w:szCs w:val="21"/>
        </w:rPr>
      </w:pPr>
      <w:bookmarkStart w:id="104" w:name="_Toc10462"/>
      <w:bookmarkStart w:id="105" w:name="_Toc20502"/>
      <w:r>
        <w:rPr>
          <w:rFonts w:ascii="宋体" w:hAnsi="宋体" w:cs="宋体"/>
          <w:sz w:val="21"/>
          <w:szCs w:val="21"/>
        </w:rPr>
        <w:t>2.  评审标准</w:t>
      </w:r>
      <w:bookmarkEnd w:id="104"/>
      <w:bookmarkEnd w:id="105"/>
    </w:p>
    <w:p w:rsidR="00085A17" w:rsidRDefault="00521615">
      <w:pPr>
        <w:pStyle w:val="30"/>
        <w:ind w:firstLine="420"/>
        <w:rPr>
          <w:rFonts w:ascii="宋体" w:hAnsi="宋体" w:cs="宋体"/>
          <w:b w:val="0"/>
          <w:bCs/>
          <w:sz w:val="21"/>
          <w:szCs w:val="21"/>
        </w:rPr>
      </w:pPr>
      <w:bookmarkStart w:id="106" w:name="_Toc3739"/>
      <w:bookmarkStart w:id="107" w:name="_Toc25025"/>
      <w:r>
        <w:rPr>
          <w:rFonts w:ascii="宋体" w:hAnsi="宋体" w:cs="宋体"/>
          <w:b w:val="0"/>
          <w:bCs/>
          <w:sz w:val="21"/>
          <w:szCs w:val="21"/>
        </w:rPr>
        <w:t>2.1</w:t>
      </w:r>
      <w:r>
        <w:rPr>
          <w:rFonts w:ascii="宋体" w:hAnsi="宋体" w:cs="宋体" w:hint="eastAsia"/>
          <w:b w:val="0"/>
          <w:bCs/>
          <w:sz w:val="21"/>
          <w:szCs w:val="21"/>
        </w:rPr>
        <w:t>报价</w:t>
      </w:r>
      <w:r>
        <w:rPr>
          <w:rFonts w:ascii="宋体" w:hAnsi="宋体" w:cs="宋体"/>
          <w:b w:val="0"/>
          <w:bCs/>
          <w:sz w:val="21"/>
          <w:szCs w:val="21"/>
        </w:rPr>
        <w:t>排序</w:t>
      </w:r>
      <w:bookmarkEnd w:id="106"/>
      <w:r>
        <w:rPr>
          <w:rFonts w:ascii="宋体" w:hAnsi="宋体" w:cs="宋体" w:hint="eastAsia"/>
          <w:b w:val="0"/>
          <w:bCs/>
          <w:sz w:val="21"/>
          <w:szCs w:val="21"/>
        </w:rPr>
        <w:t>标准</w:t>
      </w:r>
      <w:bookmarkEnd w:id="107"/>
    </w:p>
    <w:p w:rsidR="00085A17" w:rsidRDefault="00521615">
      <w:pPr>
        <w:pStyle w:val="30"/>
        <w:ind w:firstLine="420"/>
        <w:rPr>
          <w:rFonts w:ascii="宋体" w:hAnsi="宋体" w:cs="宋体"/>
          <w:b w:val="0"/>
          <w:bCs/>
          <w:sz w:val="21"/>
          <w:szCs w:val="21"/>
        </w:rPr>
      </w:pPr>
      <w:r>
        <w:rPr>
          <w:rFonts w:ascii="宋体" w:hAnsi="宋体" w:cs="宋体" w:hint="eastAsia"/>
          <w:b w:val="0"/>
          <w:bCs/>
          <w:sz w:val="21"/>
          <w:szCs w:val="21"/>
        </w:rPr>
        <w:t>见评审办法前附表。</w:t>
      </w:r>
    </w:p>
    <w:p w:rsidR="00085A17" w:rsidRDefault="00521615">
      <w:pPr>
        <w:pStyle w:val="30"/>
        <w:ind w:firstLine="420"/>
        <w:rPr>
          <w:rFonts w:ascii="宋体" w:hAnsi="宋体" w:cs="宋体"/>
          <w:b w:val="0"/>
          <w:bCs/>
          <w:sz w:val="21"/>
          <w:szCs w:val="21"/>
        </w:rPr>
      </w:pPr>
      <w:bookmarkStart w:id="108" w:name="_Toc16832"/>
      <w:bookmarkStart w:id="109" w:name="_Toc30273"/>
      <w:r>
        <w:rPr>
          <w:rFonts w:ascii="宋体" w:hAnsi="宋体" w:cs="宋体"/>
          <w:b w:val="0"/>
          <w:bCs/>
          <w:sz w:val="21"/>
          <w:szCs w:val="21"/>
        </w:rPr>
        <w:t>2.</w:t>
      </w:r>
      <w:r>
        <w:rPr>
          <w:rFonts w:ascii="宋体" w:hAnsi="宋体" w:cs="宋体" w:hint="eastAsia"/>
          <w:b w:val="0"/>
          <w:bCs/>
          <w:sz w:val="21"/>
          <w:szCs w:val="21"/>
        </w:rPr>
        <w:t>2符合性审查</w:t>
      </w:r>
      <w:bookmarkEnd w:id="108"/>
      <w:r>
        <w:rPr>
          <w:rFonts w:ascii="宋体" w:hAnsi="宋体" w:cs="宋体" w:hint="eastAsia"/>
          <w:b w:val="0"/>
          <w:bCs/>
          <w:sz w:val="21"/>
          <w:szCs w:val="21"/>
        </w:rPr>
        <w:t>标准</w:t>
      </w:r>
      <w:bookmarkEnd w:id="109"/>
    </w:p>
    <w:p w:rsidR="00085A17" w:rsidRDefault="00521615">
      <w:pPr>
        <w:pStyle w:val="30"/>
        <w:ind w:firstLine="420"/>
        <w:rPr>
          <w:rFonts w:ascii="宋体" w:hAnsi="宋体" w:cs="宋体"/>
          <w:b w:val="0"/>
          <w:bCs/>
          <w:sz w:val="21"/>
          <w:szCs w:val="21"/>
        </w:rPr>
      </w:pPr>
      <w:r>
        <w:rPr>
          <w:rFonts w:ascii="宋体" w:hAnsi="宋体" w:cs="宋体" w:hint="eastAsia"/>
          <w:b w:val="0"/>
          <w:bCs/>
          <w:sz w:val="21"/>
          <w:szCs w:val="21"/>
        </w:rPr>
        <w:t>按评审办法前附表约定的比选申请人单位报价排序数量进行符合性审查。符合性审查内容：资格评审、形式评审、响应性评审。</w:t>
      </w:r>
    </w:p>
    <w:p w:rsidR="00085A17" w:rsidRDefault="00521615">
      <w:pPr>
        <w:pStyle w:val="30"/>
        <w:ind w:firstLine="420"/>
        <w:rPr>
          <w:rFonts w:ascii="宋体" w:hAnsi="宋体" w:cs="宋体"/>
          <w:b w:val="0"/>
          <w:bCs/>
          <w:sz w:val="21"/>
          <w:szCs w:val="21"/>
        </w:rPr>
      </w:pPr>
      <w:r>
        <w:rPr>
          <w:rFonts w:ascii="宋体" w:hAnsi="宋体" w:cs="宋体"/>
          <w:b w:val="0"/>
          <w:bCs/>
          <w:sz w:val="21"/>
          <w:szCs w:val="21"/>
        </w:rPr>
        <w:t>2.</w:t>
      </w:r>
      <w:r>
        <w:rPr>
          <w:rFonts w:ascii="宋体" w:hAnsi="宋体" w:cs="宋体" w:hint="eastAsia"/>
          <w:b w:val="0"/>
          <w:bCs/>
          <w:sz w:val="21"/>
          <w:szCs w:val="21"/>
        </w:rPr>
        <w:t>2</w:t>
      </w:r>
      <w:r>
        <w:rPr>
          <w:rFonts w:ascii="宋体" w:hAnsi="宋体" w:cs="宋体"/>
          <w:b w:val="0"/>
          <w:bCs/>
          <w:sz w:val="21"/>
          <w:szCs w:val="21"/>
        </w:rPr>
        <w:t>.</w:t>
      </w:r>
      <w:r>
        <w:rPr>
          <w:rFonts w:ascii="宋体" w:hAnsi="宋体" w:cs="宋体" w:hint="eastAsia"/>
          <w:b w:val="0"/>
          <w:bCs/>
          <w:sz w:val="21"/>
          <w:szCs w:val="21"/>
        </w:rPr>
        <w:t>2  资格评审标准：见评审办法前附表。</w:t>
      </w:r>
    </w:p>
    <w:p w:rsidR="00085A17" w:rsidRDefault="00521615">
      <w:pPr>
        <w:pStyle w:val="30"/>
        <w:ind w:firstLine="420"/>
        <w:rPr>
          <w:rFonts w:ascii="宋体" w:hAnsi="宋体" w:cs="宋体"/>
          <w:b w:val="0"/>
          <w:bCs/>
          <w:sz w:val="21"/>
          <w:szCs w:val="21"/>
        </w:rPr>
      </w:pPr>
      <w:r>
        <w:rPr>
          <w:rFonts w:ascii="宋体" w:hAnsi="宋体" w:cs="宋体"/>
          <w:b w:val="0"/>
          <w:bCs/>
          <w:sz w:val="21"/>
          <w:szCs w:val="21"/>
        </w:rPr>
        <w:t>2.</w:t>
      </w:r>
      <w:r>
        <w:rPr>
          <w:rFonts w:ascii="宋体" w:hAnsi="宋体" w:cs="宋体" w:hint="eastAsia"/>
          <w:b w:val="0"/>
          <w:bCs/>
          <w:sz w:val="21"/>
          <w:szCs w:val="21"/>
        </w:rPr>
        <w:t>2</w:t>
      </w:r>
      <w:r>
        <w:rPr>
          <w:rFonts w:ascii="宋体" w:hAnsi="宋体" w:cs="宋体"/>
          <w:b w:val="0"/>
          <w:bCs/>
          <w:sz w:val="21"/>
          <w:szCs w:val="21"/>
        </w:rPr>
        <w:t>.</w:t>
      </w:r>
      <w:r>
        <w:rPr>
          <w:rFonts w:ascii="宋体" w:hAnsi="宋体" w:cs="宋体" w:hint="eastAsia"/>
          <w:b w:val="0"/>
          <w:bCs/>
          <w:sz w:val="21"/>
          <w:szCs w:val="21"/>
        </w:rPr>
        <w:t>3  形式评审标准：见评审办法前附表。</w:t>
      </w:r>
    </w:p>
    <w:p w:rsidR="00085A17" w:rsidRDefault="00521615">
      <w:pPr>
        <w:pStyle w:val="30"/>
        <w:ind w:firstLine="420"/>
        <w:rPr>
          <w:rFonts w:ascii="宋体" w:hAnsi="宋体" w:cs="宋体"/>
          <w:b w:val="0"/>
          <w:bCs/>
          <w:sz w:val="21"/>
          <w:szCs w:val="21"/>
        </w:rPr>
      </w:pPr>
      <w:r>
        <w:rPr>
          <w:rFonts w:ascii="宋体" w:hAnsi="宋体" w:cs="宋体"/>
          <w:b w:val="0"/>
          <w:bCs/>
          <w:sz w:val="21"/>
          <w:szCs w:val="21"/>
        </w:rPr>
        <w:t>2.</w:t>
      </w:r>
      <w:r>
        <w:rPr>
          <w:rFonts w:ascii="宋体" w:hAnsi="宋体" w:cs="宋体" w:hint="eastAsia"/>
          <w:b w:val="0"/>
          <w:bCs/>
          <w:sz w:val="21"/>
          <w:szCs w:val="21"/>
        </w:rPr>
        <w:t>2</w:t>
      </w:r>
      <w:r>
        <w:rPr>
          <w:rFonts w:ascii="宋体" w:hAnsi="宋体" w:cs="宋体"/>
          <w:b w:val="0"/>
          <w:bCs/>
          <w:sz w:val="21"/>
          <w:szCs w:val="21"/>
        </w:rPr>
        <w:t>.</w:t>
      </w:r>
      <w:r>
        <w:rPr>
          <w:rFonts w:ascii="宋体" w:hAnsi="宋体" w:cs="宋体" w:hint="eastAsia"/>
          <w:b w:val="0"/>
          <w:bCs/>
          <w:sz w:val="21"/>
          <w:szCs w:val="21"/>
        </w:rPr>
        <w:t>4  响应性评审标准：见评审办法前附表。</w:t>
      </w:r>
    </w:p>
    <w:p w:rsidR="00085A17" w:rsidRDefault="00521615">
      <w:pPr>
        <w:pStyle w:val="30"/>
        <w:ind w:firstLine="420"/>
        <w:rPr>
          <w:rFonts w:ascii="宋体" w:hAnsi="宋体" w:cs="宋体"/>
          <w:b w:val="0"/>
          <w:bCs/>
          <w:sz w:val="21"/>
          <w:szCs w:val="21"/>
        </w:rPr>
      </w:pPr>
      <w:bookmarkStart w:id="110" w:name="_Toc6630"/>
      <w:bookmarkStart w:id="111" w:name="_Toc24377"/>
      <w:r>
        <w:rPr>
          <w:rFonts w:ascii="宋体" w:hAnsi="宋体" w:cs="宋体"/>
          <w:b w:val="0"/>
          <w:bCs/>
          <w:sz w:val="21"/>
          <w:szCs w:val="21"/>
        </w:rPr>
        <w:t xml:space="preserve">3.  </w:t>
      </w:r>
      <w:r>
        <w:rPr>
          <w:rFonts w:ascii="宋体" w:hAnsi="宋体" w:cs="宋体" w:hint="eastAsia"/>
          <w:b w:val="0"/>
          <w:bCs/>
          <w:sz w:val="21"/>
          <w:szCs w:val="21"/>
        </w:rPr>
        <w:t>评审</w:t>
      </w:r>
      <w:r>
        <w:rPr>
          <w:rFonts w:ascii="宋体" w:hAnsi="宋体" w:cs="宋体"/>
          <w:b w:val="0"/>
          <w:bCs/>
          <w:sz w:val="21"/>
          <w:szCs w:val="21"/>
        </w:rPr>
        <w:t>程序</w:t>
      </w:r>
      <w:bookmarkEnd w:id="110"/>
      <w:bookmarkEnd w:id="111"/>
    </w:p>
    <w:p w:rsidR="00085A17" w:rsidRDefault="00521615">
      <w:pPr>
        <w:pStyle w:val="30"/>
        <w:ind w:firstLine="420"/>
        <w:rPr>
          <w:rFonts w:ascii="宋体" w:hAnsi="宋体" w:cs="宋体"/>
          <w:b w:val="0"/>
          <w:bCs/>
          <w:sz w:val="21"/>
          <w:szCs w:val="21"/>
        </w:rPr>
      </w:pPr>
      <w:bookmarkStart w:id="112" w:name="_Toc17317"/>
      <w:bookmarkStart w:id="113" w:name="_Toc17691"/>
      <w:r>
        <w:rPr>
          <w:rFonts w:ascii="宋体" w:hAnsi="宋体" w:cs="宋体"/>
          <w:b w:val="0"/>
          <w:bCs/>
          <w:sz w:val="21"/>
          <w:szCs w:val="21"/>
        </w:rPr>
        <w:t>3.1</w:t>
      </w:r>
      <w:r>
        <w:rPr>
          <w:rFonts w:ascii="宋体" w:hAnsi="宋体" w:cs="宋体" w:hint="eastAsia"/>
          <w:b w:val="0"/>
          <w:bCs/>
          <w:sz w:val="21"/>
          <w:szCs w:val="21"/>
        </w:rPr>
        <w:t>报价排序</w:t>
      </w:r>
      <w:bookmarkEnd w:id="112"/>
      <w:bookmarkEnd w:id="113"/>
    </w:p>
    <w:p w:rsidR="00085A17" w:rsidRDefault="00521615">
      <w:pPr>
        <w:pStyle w:val="30"/>
        <w:ind w:firstLine="420"/>
        <w:rPr>
          <w:rFonts w:ascii="宋体" w:hAnsi="宋体" w:cs="宋体"/>
          <w:b w:val="0"/>
          <w:bCs/>
          <w:sz w:val="21"/>
          <w:szCs w:val="21"/>
        </w:rPr>
      </w:pPr>
      <w:r>
        <w:rPr>
          <w:rFonts w:ascii="宋体" w:hAnsi="宋体" w:cs="宋体" w:hint="eastAsia"/>
          <w:b w:val="0"/>
          <w:bCs/>
          <w:sz w:val="21"/>
          <w:szCs w:val="21"/>
        </w:rPr>
        <w:t>对总报价不高于最高限价的所有比选申请人的参选文件，按照总报价由低到高的顺序排序。</w:t>
      </w:r>
    </w:p>
    <w:p w:rsidR="00085A17" w:rsidRDefault="00521615">
      <w:pPr>
        <w:pStyle w:val="30"/>
        <w:ind w:firstLine="422"/>
        <w:rPr>
          <w:rFonts w:ascii="宋体" w:hAnsi="宋体" w:cs="宋体"/>
          <w:sz w:val="21"/>
          <w:szCs w:val="21"/>
        </w:rPr>
      </w:pPr>
      <w:bookmarkStart w:id="114" w:name="_Toc23300"/>
      <w:bookmarkStart w:id="115" w:name="_Toc13447"/>
      <w:r>
        <w:rPr>
          <w:rFonts w:ascii="宋体" w:hAnsi="宋体" w:cs="宋体"/>
          <w:sz w:val="21"/>
          <w:szCs w:val="21"/>
        </w:rPr>
        <w:t>3.</w:t>
      </w:r>
      <w:r>
        <w:rPr>
          <w:rFonts w:ascii="宋体" w:hAnsi="宋体" w:cs="宋体" w:hint="eastAsia"/>
          <w:sz w:val="21"/>
          <w:szCs w:val="21"/>
        </w:rPr>
        <w:t>2符合性审查</w:t>
      </w:r>
      <w:bookmarkEnd w:id="114"/>
      <w:bookmarkEnd w:id="115"/>
    </w:p>
    <w:p w:rsidR="00085A17" w:rsidRDefault="00521615" w:rsidP="00521615">
      <w:pPr>
        <w:spacing w:line="360" w:lineRule="auto"/>
        <w:ind w:firstLineChars="197" w:firstLine="414"/>
        <w:rPr>
          <w:rFonts w:ascii="宋体" w:hAnsi="宋体" w:cs="宋体"/>
          <w:szCs w:val="21"/>
        </w:rPr>
      </w:pPr>
      <w:r>
        <w:rPr>
          <w:rFonts w:ascii="宋体" w:hAnsi="宋体" w:cs="宋体"/>
          <w:szCs w:val="21"/>
        </w:rPr>
        <w:t>3.</w:t>
      </w:r>
      <w:r>
        <w:rPr>
          <w:rFonts w:ascii="宋体" w:hAnsi="宋体" w:cs="宋体" w:hint="eastAsia"/>
          <w:szCs w:val="21"/>
        </w:rPr>
        <w:t>2</w:t>
      </w:r>
      <w:r>
        <w:rPr>
          <w:rFonts w:ascii="宋体" w:hAnsi="宋体" w:cs="宋体"/>
          <w:szCs w:val="21"/>
        </w:rPr>
        <w:t>.1</w:t>
      </w:r>
      <w:r>
        <w:rPr>
          <w:rFonts w:ascii="宋体" w:hAnsi="宋体" w:cs="宋体" w:hint="eastAsia"/>
          <w:szCs w:val="21"/>
        </w:rPr>
        <w:t>评审委员会</w:t>
      </w:r>
      <w:r>
        <w:rPr>
          <w:rFonts w:ascii="宋体" w:hAnsi="宋体" w:cs="宋体"/>
          <w:szCs w:val="21"/>
        </w:rPr>
        <w:t>依据本章第2.</w:t>
      </w:r>
      <w:r>
        <w:rPr>
          <w:rFonts w:ascii="宋体" w:hAnsi="宋体" w:cs="宋体" w:hint="eastAsia"/>
          <w:szCs w:val="21"/>
        </w:rPr>
        <w:t>2</w:t>
      </w:r>
      <w:r>
        <w:rPr>
          <w:rFonts w:ascii="宋体" w:hAnsi="宋体" w:cs="宋体"/>
          <w:szCs w:val="21"/>
        </w:rPr>
        <w:t xml:space="preserve"> </w:t>
      </w:r>
      <w:r>
        <w:rPr>
          <w:rFonts w:ascii="宋体" w:hAnsi="宋体" w:cs="宋体" w:hint="eastAsia"/>
          <w:szCs w:val="21"/>
        </w:rPr>
        <w:t>款规定的标准对参选文件进行符合性审查。符合性审查顺序：资格评审、形式评审、响应性评审。</w:t>
      </w:r>
    </w:p>
    <w:p w:rsidR="00085A17" w:rsidRDefault="00521615" w:rsidP="00521615">
      <w:pPr>
        <w:spacing w:line="360" w:lineRule="auto"/>
        <w:ind w:firstLineChars="197" w:firstLine="414"/>
        <w:rPr>
          <w:rFonts w:ascii="宋体" w:hAnsi="宋体" w:cs="宋体"/>
          <w:szCs w:val="21"/>
        </w:rPr>
      </w:pPr>
      <w:r>
        <w:rPr>
          <w:rFonts w:ascii="宋体" w:hAnsi="宋体" w:cs="宋体" w:hint="eastAsia"/>
          <w:szCs w:val="21"/>
        </w:rPr>
        <w:t>符合性审查应按照资格、形式、响应性的顺序进行评审。有一项不符合评审标准的，作否决比选申请处理。</w:t>
      </w:r>
    </w:p>
    <w:p w:rsidR="00085A17" w:rsidRDefault="00521615">
      <w:pPr>
        <w:spacing w:line="360" w:lineRule="auto"/>
        <w:ind w:firstLine="420"/>
        <w:rPr>
          <w:rFonts w:ascii="宋体" w:hAnsi="宋体" w:cs="宋体"/>
          <w:szCs w:val="21"/>
        </w:rPr>
      </w:pPr>
      <w:r>
        <w:rPr>
          <w:rFonts w:ascii="宋体" w:hAnsi="宋体" w:cs="宋体"/>
          <w:szCs w:val="21"/>
        </w:rPr>
        <w:t>3.</w:t>
      </w:r>
      <w:r>
        <w:rPr>
          <w:rFonts w:ascii="宋体" w:hAnsi="宋体" w:cs="宋体" w:hint="eastAsia"/>
          <w:szCs w:val="21"/>
        </w:rPr>
        <w:t>2</w:t>
      </w:r>
      <w:r>
        <w:rPr>
          <w:rFonts w:ascii="宋体" w:hAnsi="宋体" w:cs="宋体"/>
          <w:szCs w:val="21"/>
        </w:rPr>
        <w:t xml:space="preserve">.2 </w:t>
      </w:r>
      <w:r>
        <w:rPr>
          <w:rFonts w:ascii="宋体" w:hAnsi="宋体" w:cs="宋体" w:hint="eastAsia"/>
          <w:szCs w:val="21"/>
        </w:rPr>
        <w:t>比选申请人</w:t>
      </w:r>
      <w:r>
        <w:rPr>
          <w:rFonts w:ascii="宋体" w:hAnsi="宋体" w:cs="宋体"/>
          <w:szCs w:val="21"/>
        </w:rPr>
        <w:t>有以下情形之一的，</w:t>
      </w:r>
      <w:r>
        <w:rPr>
          <w:rFonts w:ascii="宋体" w:hAnsi="宋体" w:cs="宋体" w:hint="eastAsia"/>
          <w:szCs w:val="21"/>
        </w:rPr>
        <w:t>其参选文件将被否决：</w:t>
      </w:r>
    </w:p>
    <w:p w:rsidR="00085A17" w:rsidRDefault="00521615">
      <w:pPr>
        <w:spacing w:line="360" w:lineRule="auto"/>
        <w:ind w:firstLineChars="193" w:firstLine="405"/>
        <w:rPr>
          <w:rFonts w:ascii="宋体" w:hAnsi="宋体" w:cs="宋体"/>
          <w:szCs w:val="21"/>
        </w:rPr>
      </w:pPr>
      <w:r>
        <w:rPr>
          <w:rFonts w:ascii="宋体" w:hAnsi="宋体" w:cs="宋体" w:hint="eastAsia"/>
          <w:szCs w:val="21"/>
        </w:rPr>
        <w:t>（1</w:t>
      </w:r>
      <w:r>
        <w:rPr>
          <w:rFonts w:ascii="宋体" w:hAnsi="宋体" w:cs="宋体"/>
          <w:szCs w:val="21"/>
        </w:rPr>
        <w:t>）第二章“</w:t>
      </w:r>
      <w:r>
        <w:rPr>
          <w:rFonts w:ascii="宋体" w:hAnsi="宋体" w:cs="宋体" w:hint="eastAsia"/>
          <w:szCs w:val="21"/>
        </w:rPr>
        <w:t>比选申请人</w:t>
      </w:r>
      <w:r>
        <w:rPr>
          <w:rFonts w:ascii="宋体" w:hAnsi="宋体" w:cs="宋体"/>
          <w:szCs w:val="21"/>
        </w:rPr>
        <w:t xml:space="preserve">须知”第1.4.3 </w:t>
      </w:r>
      <w:r>
        <w:rPr>
          <w:rFonts w:ascii="宋体" w:hAnsi="宋体" w:cs="宋体" w:hint="eastAsia"/>
          <w:szCs w:val="21"/>
        </w:rPr>
        <w:t>项</w:t>
      </w:r>
      <w:r>
        <w:rPr>
          <w:rFonts w:ascii="宋体" w:hAnsi="宋体" w:cs="宋体"/>
          <w:szCs w:val="21"/>
        </w:rPr>
        <w:t>规定的任何一种情形的；</w:t>
      </w:r>
    </w:p>
    <w:p w:rsidR="00085A17" w:rsidRDefault="00521615">
      <w:pPr>
        <w:spacing w:line="360" w:lineRule="auto"/>
        <w:ind w:firstLine="420"/>
        <w:rPr>
          <w:rFonts w:ascii="宋体" w:hAnsi="宋体" w:cs="宋体"/>
          <w:szCs w:val="21"/>
        </w:rPr>
      </w:pPr>
      <w:r>
        <w:rPr>
          <w:rFonts w:ascii="宋体" w:hAnsi="宋体" w:cs="宋体" w:hint="eastAsia"/>
          <w:szCs w:val="21"/>
        </w:rPr>
        <w:t>（2</w:t>
      </w:r>
      <w:r>
        <w:rPr>
          <w:rFonts w:ascii="宋体" w:hAnsi="宋体" w:cs="宋体"/>
          <w:szCs w:val="21"/>
        </w:rPr>
        <w:t>）</w:t>
      </w:r>
      <w:r>
        <w:rPr>
          <w:rFonts w:ascii="宋体" w:hAnsi="宋体" w:cs="宋体" w:hint="eastAsia"/>
          <w:szCs w:val="21"/>
        </w:rPr>
        <w:t>本次比选申请有串通比选申请、弄虚作假等其他违反招投标相关法律、法规行为的；</w:t>
      </w:r>
    </w:p>
    <w:p w:rsidR="00085A17" w:rsidRDefault="00521615">
      <w:pPr>
        <w:spacing w:line="360" w:lineRule="auto"/>
        <w:ind w:firstLine="420"/>
        <w:rPr>
          <w:rFonts w:ascii="宋体" w:hAnsi="宋体" w:cs="宋体"/>
          <w:szCs w:val="21"/>
        </w:rPr>
      </w:pPr>
      <w:r>
        <w:rPr>
          <w:rFonts w:ascii="宋体" w:hAnsi="宋体" w:cs="宋体" w:hint="eastAsia"/>
          <w:szCs w:val="21"/>
        </w:rPr>
        <w:t>（3）拒绝按评审委员会要求澄清、说明或补正的。</w:t>
      </w:r>
    </w:p>
    <w:p w:rsidR="00085A17" w:rsidRDefault="00521615">
      <w:pPr>
        <w:spacing w:line="360" w:lineRule="auto"/>
        <w:ind w:firstLine="420"/>
        <w:rPr>
          <w:rFonts w:ascii="宋体" w:hAnsi="宋体" w:cs="宋体"/>
          <w:szCs w:val="21"/>
        </w:rPr>
      </w:pPr>
      <w:r>
        <w:rPr>
          <w:rFonts w:ascii="宋体" w:hAnsi="宋体" w:cs="宋体" w:hint="eastAsia"/>
          <w:szCs w:val="21"/>
        </w:rPr>
        <w:t>3.2.3 比选申请报价有算术错误的，评审委员会按以下原则对比选申请报价进行修正，修正的价格经比选申请人书面确认后具有约束力，修正原则如下：</w:t>
      </w:r>
    </w:p>
    <w:p w:rsidR="00085A17" w:rsidRDefault="00521615">
      <w:pPr>
        <w:spacing w:line="360" w:lineRule="auto"/>
        <w:ind w:firstLine="420"/>
        <w:rPr>
          <w:rFonts w:ascii="宋体" w:hAnsi="宋体" w:cs="宋体"/>
          <w:szCs w:val="21"/>
        </w:rPr>
      </w:pPr>
      <w:r>
        <w:rPr>
          <w:rFonts w:ascii="宋体" w:hAnsi="宋体" w:cs="宋体" w:hint="eastAsia"/>
          <w:szCs w:val="21"/>
        </w:rPr>
        <w:t>（1）参选文件中的大写金额与小写金额不一致的，以大写金额为准；</w:t>
      </w:r>
    </w:p>
    <w:p w:rsidR="00085A17" w:rsidRDefault="00521615">
      <w:pPr>
        <w:spacing w:line="360" w:lineRule="auto"/>
        <w:ind w:firstLine="420"/>
        <w:rPr>
          <w:rFonts w:ascii="宋体" w:hAnsi="宋体" w:cs="宋体"/>
          <w:szCs w:val="21"/>
        </w:rPr>
      </w:pPr>
      <w:r>
        <w:rPr>
          <w:rFonts w:ascii="宋体" w:hAnsi="宋体" w:cs="宋体" w:hint="eastAsia"/>
          <w:szCs w:val="21"/>
        </w:rPr>
        <w:t>（2）比选申请函中的总报价与单价计算出的总报价不一致的，由评审委员会作否决比选申请处理。</w:t>
      </w:r>
    </w:p>
    <w:p w:rsidR="00085A17" w:rsidRDefault="00521615">
      <w:pPr>
        <w:pStyle w:val="30"/>
        <w:ind w:firstLine="422"/>
        <w:rPr>
          <w:rFonts w:ascii="宋体" w:hAnsi="宋体" w:cs="宋体"/>
          <w:sz w:val="21"/>
          <w:szCs w:val="21"/>
        </w:rPr>
      </w:pPr>
      <w:bookmarkStart w:id="116" w:name="_Toc5505"/>
      <w:bookmarkStart w:id="117" w:name="_Toc14526"/>
      <w:r>
        <w:rPr>
          <w:rFonts w:ascii="宋体" w:hAnsi="宋体" w:cs="宋体"/>
          <w:sz w:val="21"/>
          <w:szCs w:val="21"/>
        </w:rPr>
        <w:t>3.</w:t>
      </w:r>
      <w:r>
        <w:rPr>
          <w:rFonts w:ascii="宋体" w:hAnsi="宋体" w:cs="宋体" w:hint="eastAsia"/>
          <w:sz w:val="21"/>
          <w:szCs w:val="21"/>
        </w:rPr>
        <w:t>3</w:t>
      </w:r>
      <w:r>
        <w:rPr>
          <w:rFonts w:ascii="宋体" w:hAnsi="宋体" w:cs="宋体"/>
          <w:sz w:val="21"/>
          <w:szCs w:val="21"/>
        </w:rPr>
        <w:t xml:space="preserve"> </w:t>
      </w:r>
      <w:r>
        <w:rPr>
          <w:rFonts w:ascii="宋体" w:hAnsi="宋体" w:cs="宋体" w:hint="eastAsia"/>
          <w:sz w:val="21"/>
          <w:szCs w:val="21"/>
        </w:rPr>
        <w:t>参选文件的澄清和补正</w:t>
      </w:r>
      <w:bookmarkEnd w:id="116"/>
      <w:bookmarkEnd w:id="117"/>
    </w:p>
    <w:p w:rsidR="00085A17" w:rsidRDefault="00521615">
      <w:pPr>
        <w:spacing w:line="360" w:lineRule="auto"/>
        <w:ind w:firstLine="420"/>
        <w:rPr>
          <w:rFonts w:ascii="宋体" w:hAnsi="宋体" w:cs="宋体"/>
          <w:szCs w:val="21"/>
        </w:rPr>
      </w:pPr>
      <w:r>
        <w:rPr>
          <w:rFonts w:ascii="宋体" w:hAnsi="宋体" w:cs="宋体"/>
          <w:szCs w:val="21"/>
        </w:rPr>
        <w:t>3.</w:t>
      </w:r>
      <w:r>
        <w:rPr>
          <w:rFonts w:ascii="宋体" w:hAnsi="宋体" w:cs="宋体" w:hint="eastAsia"/>
          <w:szCs w:val="21"/>
        </w:rPr>
        <w:t>3</w:t>
      </w:r>
      <w:r>
        <w:rPr>
          <w:rFonts w:ascii="宋体" w:hAnsi="宋体" w:cs="宋体"/>
          <w:szCs w:val="21"/>
        </w:rPr>
        <w:t xml:space="preserve">.1 </w:t>
      </w:r>
      <w:r>
        <w:rPr>
          <w:rFonts w:ascii="宋体" w:hAnsi="宋体" w:cs="宋体" w:hint="eastAsia"/>
          <w:szCs w:val="21"/>
        </w:rPr>
        <w:t>在评审过程中，评审委员会可以书面形式要求比选申请人对所提交参选文件中不明确的内容进行书面澄清或说明，或者对细微偏差进行补正。评审委员会不接受比选申请人主动提出的澄清、说明或补正。</w:t>
      </w:r>
    </w:p>
    <w:p w:rsidR="00085A17" w:rsidRDefault="00521615">
      <w:pPr>
        <w:spacing w:line="360" w:lineRule="auto"/>
        <w:ind w:firstLine="420"/>
        <w:rPr>
          <w:rFonts w:ascii="宋体" w:hAnsi="宋体" w:cs="宋体"/>
          <w:szCs w:val="21"/>
        </w:rPr>
      </w:pPr>
      <w:r>
        <w:rPr>
          <w:rFonts w:ascii="宋体" w:hAnsi="宋体" w:cs="宋体"/>
          <w:szCs w:val="21"/>
        </w:rPr>
        <w:t>3.</w:t>
      </w:r>
      <w:r>
        <w:rPr>
          <w:rFonts w:ascii="宋体" w:hAnsi="宋体" w:cs="宋体" w:hint="eastAsia"/>
          <w:szCs w:val="21"/>
        </w:rPr>
        <w:t>3</w:t>
      </w:r>
      <w:r>
        <w:rPr>
          <w:rFonts w:ascii="宋体" w:hAnsi="宋体" w:cs="宋体"/>
          <w:szCs w:val="21"/>
        </w:rPr>
        <w:t xml:space="preserve">.2 </w:t>
      </w:r>
      <w:r>
        <w:rPr>
          <w:rFonts w:ascii="宋体" w:hAnsi="宋体" w:cs="宋体" w:hint="eastAsia"/>
          <w:szCs w:val="21"/>
        </w:rPr>
        <w:t>澄清、说明和补正不得改变参选文件的实质性内容（算术性错误修正的除外）。比选申请人的书面澄清、说明和补正属于参选文件的组成部分。</w:t>
      </w:r>
    </w:p>
    <w:p w:rsidR="00085A17" w:rsidRDefault="00521615">
      <w:pPr>
        <w:spacing w:line="360" w:lineRule="auto"/>
        <w:ind w:firstLine="420"/>
        <w:rPr>
          <w:rFonts w:ascii="宋体" w:hAnsi="宋体" w:cs="宋体"/>
          <w:szCs w:val="21"/>
        </w:rPr>
      </w:pPr>
      <w:r>
        <w:rPr>
          <w:rFonts w:ascii="宋体" w:hAnsi="宋体" w:cs="宋体"/>
          <w:szCs w:val="21"/>
        </w:rPr>
        <w:t>3.</w:t>
      </w:r>
      <w:r>
        <w:rPr>
          <w:rFonts w:ascii="宋体" w:hAnsi="宋体" w:cs="宋体" w:hint="eastAsia"/>
          <w:szCs w:val="21"/>
        </w:rPr>
        <w:t>3</w:t>
      </w:r>
      <w:r>
        <w:rPr>
          <w:rFonts w:ascii="宋体" w:hAnsi="宋体" w:cs="宋体"/>
          <w:szCs w:val="21"/>
        </w:rPr>
        <w:t xml:space="preserve">.3 </w:t>
      </w:r>
      <w:r>
        <w:rPr>
          <w:rFonts w:ascii="宋体" w:hAnsi="宋体" w:cs="宋体" w:hint="eastAsia"/>
          <w:szCs w:val="21"/>
        </w:rPr>
        <w:t>评审委员会对比选申请人提交的澄清、说明或补正有疑问的，可以要求比选申请人进一步澄清、说明或补正，直至满足评审委员会的要求。</w:t>
      </w:r>
    </w:p>
    <w:p w:rsidR="00085A17" w:rsidRDefault="00521615">
      <w:pPr>
        <w:pStyle w:val="30"/>
        <w:ind w:firstLine="422"/>
        <w:rPr>
          <w:rFonts w:ascii="宋体" w:hAnsi="宋体" w:cs="宋体"/>
          <w:sz w:val="21"/>
          <w:szCs w:val="21"/>
        </w:rPr>
      </w:pPr>
      <w:bookmarkStart w:id="118" w:name="_Toc479262406"/>
      <w:bookmarkStart w:id="119" w:name="_Toc26860"/>
      <w:bookmarkStart w:id="120" w:name="_Toc21400"/>
      <w:bookmarkStart w:id="121" w:name="_Toc484465184"/>
      <w:r>
        <w:rPr>
          <w:rFonts w:ascii="宋体" w:hAnsi="宋体" w:cs="宋体"/>
          <w:sz w:val="21"/>
          <w:szCs w:val="21"/>
        </w:rPr>
        <w:t>3.</w:t>
      </w:r>
      <w:r>
        <w:rPr>
          <w:rFonts w:ascii="宋体" w:hAnsi="宋体" w:cs="宋体" w:hint="eastAsia"/>
          <w:sz w:val="21"/>
          <w:szCs w:val="21"/>
        </w:rPr>
        <w:t>4</w:t>
      </w:r>
      <w:r>
        <w:rPr>
          <w:rFonts w:ascii="宋体" w:hAnsi="宋体" w:cs="宋体"/>
          <w:sz w:val="21"/>
          <w:szCs w:val="21"/>
        </w:rPr>
        <w:t xml:space="preserve"> </w:t>
      </w:r>
      <w:r>
        <w:rPr>
          <w:rFonts w:ascii="宋体" w:hAnsi="宋体" w:cs="宋体" w:hint="eastAsia"/>
          <w:sz w:val="21"/>
          <w:szCs w:val="21"/>
        </w:rPr>
        <w:t>评审结果</w:t>
      </w:r>
      <w:bookmarkEnd w:id="118"/>
      <w:bookmarkEnd w:id="119"/>
      <w:bookmarkEnd w:id="120"/>
      <w:bookmarkEnd w:id="121"/>
    </w:p>
    <w:p w:rsidR="00085A17" w:rsidRDefault="00521615">
      <w:pPr>
        <w:autoSpaceDE w:val="0"/>
        <w:autoSpaceDN w:val="0"/>
        <w:adjustRightInd w:val="0"/>
        <w:spacing w:line="360" w:lineRule="auto"/>
        <w:ind w:firstLine="420"/>
        <w:jc w:val="left"/>
        <w:rPr>
          <w:rFonts w:ascii="宋体" w:hAnsi="宋体" w:cs="宋体"/>
          <w:kern w:val="0"/>
          <w:szCs w:val="21"/>
        </w:rPr>
      </w:pPr>
      <w:r>
        <w:rPr>
          <w:rFonts w:ascii="宋体" w:hAnsi="宋体" w:cs="宋体"/>
          <w:szCs w:val="21"/>
        </w:rPr>
        <w:t>3.</w:t>
      </w:r>
      <w:r>
        <w:rPr>
          <w:rFonts w:ascii="宋体" w:hAnsi="宋体" w:cs="宋体" w:hint="eastAsia"/>
          <w:szCs w:val="21"/>
        </w:rPr>
        <w:t>4</w:t>
      </w:r>
      <w:r>
        <w:rPr>
          <w:rFonts w:ascii="宋体" w:hAnsi="宋体" w:cs="宋体"/>
          <w:szCs w:val="21"/>
        </w:rPr>
        <w:t>.1</w:t>
      </w:r>
      <w:r>
        <w:rPr>
          <w:rFonts w:ascii="宋体" w:hAnsi="宋体" w:cs="宋体" w:hint="eastAsia"/>
          <w:szCs w:val="21"/>
        </w:rPr>
        <w:t>除第二章“比选申请人须知”前附表授权直接确定中选人外，评审委员会按经评审的最低价法推荐中选候选人。</w:t>
      </w:r>
    </w:p>
    <w:p w:rsidR="00085A17" w:rsidRDefault="00521615">
      <w:pPr>
        <w:spacing w:line="360" w:lineRule="auto"/>
        <w:ind w:firstLine="420"/>
        <w:jc w:val="left"/>
        <w:rPr>
          <w:rFonts w:ascii="宋体" w:hAnsi="宋体" w:cs="宋体"/>
          <w:szCs w:val="21"/>
        </w:rPr>
      </w:pPr>
      <w:r>
        <w:rPr>
          <w:rFonts w:ascii="宋体" w:hAnsi="宋体" w:cs="宋体"/>
          <w:szCs w:val="21"/>
        </w:rPr>
        <w:t>3.</w:t>
      </w:r>
      <w:r>
        <w:rPr>
          <w:rFonts w:ascii="宋体" w:hAnsi="宋体" w:cs="宋体" w:hint="eastAsia"/>
          <w:szCs w:val="21"/>
        </w:rPr>
        <w:t>4</w:t>
      </w:r>
      <w:r>
        <w:rPr>
          <w:rFonts w:ascii="宋体" w:hAnsi="宋体" w:cs="宋体"/>
          <w:szCs w:val="21"/>
        </w:rPr>
        <w:t>.2</w:t>
      </w:r>
      <w:r>
        <w:rPr>
          <w:rFonts w:ascii="宋体" w:hAnsi="宋体" w:cs="宋体" w:hint="eastAsia"/>
          <w:szCs w:val="21"/>
        </w:rPr>
        <w:t xml:space="preserve"> 评审委员会完成评审后，应当向比选人提交书面评审报告和中选候选人名单。</w:t>
      </w:r>
    </w:p>
    <w:p w:rsidR="00085A17" w:rsidRDefault="00521615">
      <w:pPr>
        <w:pStyle w:val="1"/>
        <w:numPr>
          <w:ilvl w:val="0"/>
          <w:numId w:val="18"/>
        </w:numPr>
        <w:spacing w:before="312" w:after="312"/>
        <w:rPr>
          <w:rFonts w:ascii="宋体" w:hAnsi="宋体" w:cs="宋体"/>
          <w:kern w:val="2"/>
          <w:szCs w:val="32"/>
        </w:rPr>
      </w:pPr>
      <w:r>
        <w:rPr>
          <w:rFonts w:ascii="宋体" w:hAnsi="宋体" w:cs="宋体"/>
          <w:szCs w:val="21"/>
        </w:rPr>
        <w:br w:type="page"/>
      </w:r>
      <w:bookmarkStart w:id="122" w:name="_Toc320276682"/>
      <w:bookmarkStart w:id="123" w:name="_Toc290116711"/>
      <w:bookmarkStart w:id="124" w:name="_Toc207790481"/>
      <w:bookmarkStart w:id="125" w:name="_Toc395625665"/>
      <w:bookmarkStart w:id="126" w:name="_Toc349248557"/>
      <w:r>
        <w:rPr>
          <w:rFonts w:ascii="宋体" w:hAnsi="宋体" w:cs="宋体" w:hint="eastAsia"/>
          <w:kern w:val="2"/>
          <w:szCs w:val="32"/>
        </w:rPr>
        <w:t xml:space="preserve"> </w:t>
      </w:r>
      <w:bookmarkStart w:id="127" w:name="_Toc24476"/>
      <w:r>
        <w:rPr>
          <w:rFonts w:ascii="宋体" w:hAnsi="宋体" w:cs="宋体" w:hint="eastAsia"/>
          <w:kern w:val="2"/>
          <w:szCs w:val="32"/>
        </w:rPr>
        <w:t>合同主要条款</w:t>
      </w:r>
      <w:bookmarkEnd w:id="122"/>
      <w:bookmarkEnd w:id="123"/>
      <w:bookmarkEnd w:id="124"/>
      <w:bookmarkEnd w:id="125"/>
      <w:bookmarkEnd w:id="126"/>
      <w:bookmarkEnd w:id="127"/>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085A17">
      <w:pPr>
        <w:spacing w:line="560" w:lineRule="exact"/>
        <w:ind w:firstLineChars="0" w:firstLine="0"/>
        <w:jc w:val="center"/>
        <w:rPr>
          <w:rFonts w:ascii="宋体" w:hAnsi="宋体" w:cs="宋体"/>
          <w:b/>
          <w:bCs/>
          <w:sz w:val="36"/>
          <w:szCs w:val="44"/>
        </w:rPr>
      </w:pPr>
    </w:p>
    <w:p w:rsidR="00085A17" w:rsidRDefault="00521615">
      <w:pPr>
        <w:spacing w:line="400" w:lineRule="exact"/>
        <w:ind w:firstLineChars="0" w:firstLine="0"/>
        <w:jc w:val="center"/>
        <w:rPr>
          <w:rFonts w:ascii="宋体" w:hAnsi="宋体" w:cs="宋体"/>
          <w:b/>
          <w:bCs/>
          <w:sz w:val="36"/>
          <w:szCs w:val="44"/>
        </w:rPr>
      </w:pPr>
      <w:r>
        <w:rPr>
          <w:rFonts w:ascii="宋体" w:hAnsi="宋体" w:cs="宋体" w:hint="eastAsia"/>
          <w:b/>
          <w:bCs/>
          <w:sz w:val="36"/>
          <w:szCs w:val="44"/>
        </w:rPr>
        <w:br w:type="page"/>
      </w:r>
    </w:p>
    <w:p w:rsidR="00085A17" w:rsidRDefault="00521615">
      <w:pPr>
        <w:spacing w:before="118" w:line="234" w:lineRule="auto"/>
        <w:ind w:firstLineChars="0" w:firstLine="0"/>
        <w:jc w:val="center"/>
        <w:rPr>
          <w:b/>
          <w:sz w:val="36"/>
          <w:szCs w:val="36"/>
        </w:rPr>
      </w:pPr>
      <w:r>
        <w:rPr>
          <w:rFonts w:hint="eastAsia"/>
          <w:b/>
          <w:sz w:val="36"/>
          <w:szCs w:val="36"/>
        </w:rPr>
        <w:t>W26</w:t>
      </w:r>
      <w:r>
        <w:rPr>
          <w:rFonts w:hint="eastAsia"/>
          <w:b/>
          <w:sz w:val="36"/>
          <w:szCs w:val="36"/>
        </w:rPr>
        <w:t>—</w:t>
      </w:r>
      <w:r>
        <w:rPr>
          <w:rFonts w:hint="eastAsia"/>
          <w:b/>
          <w:sz w:val="36"/>
          <w:szCs w:val="36"/>
        </w:rPr>
        <w:t>1/03</w:t>
      </w:r>
      <w:r>
        <w:rPr>
          <w:rFonts w:hint="eastAsia"/>
          <w:b/>
          <w:sz w:val="36"/>
          <w:szCs w:val="36"/>
        </w:rPr>
        <w:t>地块场地回填工程</w:t>
      </w:r>
    </w:p>
    <w:p w:rsidR="00085A17" w:rsidRDefault="00521615">
      <w:pPr>
        <w:ind w:firstLineChars="600" w:firstLine="1928"/>
      </w:pPr>
      <w:r>
        <w:rPr>
          <w:rFonts w:hint="eastAsia"/>
          <w:b/>
          <w:sz w:val="32"/>
          <w:szCs w:val="32"/>
        </w:rPr>
        <w:t>（注：此合同为乙方给甲方费用时采用）</w:t>
      </w:r>
    </w:p>
    <w:p w:rsidR="00085A17" w:rsidRDefault="00085A17">
      <w:pPr>
        <w:pStyle w:val="a5"/>
        <w:ind w:firstLine="420"/>
      </w:pPr>
    </w:p>
    <w:p w:rsidR="00085A17" w:rsidRDefault="00521615">
      <w:pPr>
        <w:pStyle w:val="1"/>
        <w:spacing w:beforeLines="0" w:afterLines="0"/>
        <w:ind w:firstLineChars="100" w:firstLine="300"/>
        <w:jc w:val="both"/>
        <w:rPr>
          <w:rFonts w:eastAsia="宋体"/>
          <w:b w:val="0"/>
          <w:sz w:val="30"/>
          <w:szCs w:val="30"/>
        </w:rPr>
      </w:pPr>
      <w:r>
        <w:rPr>
          <w:rFonts w:eastAsia="宋体"/>
          <w:b w:val="0"/>
          <w:sz w:val="30"/>
          <w:szCs w:val="30"/>
        </w:rPr>
        <w:t>发包单位</w:t>
      </w:r>
      <w:r>
        <w:rPr>
          <w:rFonts w:eastAsia="宋体"/>
          <w:b w:val="0"/>
          <w:sz w:val="30"/>
          <w:szCs w:val="30"/>
        </w:rPr>
        <w:t>(</w:t>
      </w:r>
      <w:r>
        <w:rPr>
          <w:rFonts w:eastAsia="宋体"/>
          <w:b w:val="0"/>
          <w:sz w:val="30"/>
          <w:szCs w:val="30"/>
        </w:rPr>
        <w:t>以下简称甲方</w:t>
      </w:r>
      <w:r>
        <w:rPr>
          <w:rFonts w:eastAsia="宋体"/>
          <w:b w:val="0"/>
          <w:sz w:val="30"/>
          <w:szCs w:val="30"/>
        </w:rPr>
        <w:t>)</w:t>
      </w:r>
      <w:r>
        <w:rPr>
          <w:rFonts w:eastAsia="宋体"/>
          <w:b w:val="0"/>
          <w:sz w:val="30"/>
          <w:szCs w:val="30"/>
        </w:rPr>
        <w:t>：</w:t>
      </w:r>
      <w:r>
        <w:rPr>
          <w:rFonts w:eastAsia="宋体"/>
          <w:b w:val="0"/>
          <w:sz w:val="30"/>
          <w:szCs w:val="30"/>
          <w:u w:val="single"/>
        </w:rPr>
        <w:t>重庆青年职业技术学院</w:t>
      </w:r>
    </w:p>
    <w:p w:rsidR="00085A17" w:rsidRDefault="00521615">
      <w:pPr>
        <w:pStyle w:val="1"/>
        <w:spacing w:beforeLines="0" w:afterLines="0"/>
        <w:ind w:firstLineChars="100" w:firstLine="300"/>
        <w:jc w:val="both"/>
        <w:rPr>
          <w:rFonts w:eastAsia="宋体"/>
          <w:b w:val="0"/>
          <w:sz w:val="30"/>
          <w:szCs w:val="30"/>
          <w:u w:val="single"/>
        </w:rPr>
      </w:pPr>
      <w:r>
        <w:rPr>
          <w:rFonts w:eastAsia="宋体"/>
          <w:b w:val="0"/>
          <w:sz w:val="30"/>
          <w:szCs w:val="30"/>
        </w:rPr>
        <w:t>承包单位</w:t>
      </w:r>
      <w:r>
        <w:rPr>
          <w:rFonts w:eastAsia="宋体"/>
          <w:b w:val="0"/>
          <w:sz w:val="30"/>
          <w:szCs w:val="30"/>
        </w:rPr>
        <w:t>(</w:t>
      </w:r>
      <w:r>
        <w:rPr>
          <w:rFonts w:eastAsia="宋体"/>
          <w:b w:val="0"/>
          <w:sz w:val="30"/>
          <w:szCs w:val="30"/>
        </w:rPr>
        <w:t>以下简称乙方</w:t>
      </w:r>
      <w:r>
        <w:rPr>
          <w:rFonts w:eastAsia="宋体" w:hint="eastAsia"/>
          <w:b w:val="0"/>
          <w:sz w:val="30"/>
          <w:szCs w:val="30"/>
        </w:rPr>
        <w:t>或承包人</w:t>
      </w:r>
      <w:r>
        <w:rPr>
          <w:rFonts w:eastAsia="宋体"/>
          <w:b w:val="0"/>
          <w:sz w:val="30"/>
          <w:szCs w:val="30"/>
        </w:rPr>
        <w:t>)</w:t>
      </w:r>
      <w:r>
        <w:rPr>
          <w:rFonts w:eastAsia="宋体"/>
          <w:b w:val="0"/>
          <w:sz w:val="30"/>
          <w:szCs w:val="30"/>
        </w:rPr>
        <w:t>：</w:t>
      </w:r>
      <w:r>
        <w:rPr>
          <w:rFonts w:eastAsia="宋体" w:hint="eastAsia"/>
          <w:b w:val="0"/>
          <w:sz w:val="30"/>
          <w:szCs w:val="30"/>
          <w:u w:val="single"/>
        </w:rPr>
        <w:t xml:space="preserve">             </w:t>
      </w:r>
    </w:p>
    <w:p w:rsidR="00085A17" w:rsidRDefault="00521615">
      <w:pPr>
        <w:ind w:firstLine="643"/>
        <w:rPr>
          <w:color w:val="FF0000"/>
        </w:rPr>
      </w:pPr>
      <w:r>
        <w:rPr>
          <w:rFonts w:hint="eastAsia"/>
          <w:b/>
          <w:sz w:val="32"/>
          <w:szCs w:val="32"/>
        </w:rPr>
        <w:t xml:space="preserve">      </w:t>
      </w:r>
    </w:p>
    <w:p w:rsidR="00085A17" w:rsidRDefault="00521615">
      <w:pPr>
        <w:ind w:firstLine="482"/>
        <w:rPr>
          <w:b/>
          <w:color w:val="FF0000"/>
        </w:rPr>
      </w:pPr>
      <w:r>
        <w:rPr>
          <w:b/>
          <w:sz w:val="24"/>
        </w:rPr>
        <w:t>根据《中华人民共和国民法典》《中华人民共和国建筑法》及有关法律规定，遵循平等、自愿、公平和诚实信用的原则，双方就</w:t>
      </w:r>
      <w:r>
        <w:rPr>
          <w:rFonts w:hint="eastAsia"/>
          <w:b/>
          <w:sz w:val="24"/>
        </w:rPr>
        <w:t>W26</w:t>
      </w:r>
      <w:r>
        <w:rPr>
          <w:rFonts w:hint="eastAsia"/>
          <w:b/>
          <w:sz w:val="24"/>
        </w:rPr>
        <w:t>—</w:t>
      </w:r>
      <w:r>
        <w:rPr>
          <w:rFonts w:hint="eastAsia"/>
          <w:b/>
          <w:sz w:val="24"/>
        </w:rPr>
        <w:t>1/03</w:t>
      </w:r>
      <w:r>
        <w:rPr>
          <w:rFonts w:hint="eastAsia"/>
          <w:b/>
          <w:sz w:val="24"/>
        </w:rPr>
        <w:t>地块场地回填工程</w:t>
      </w:r>
      <w:r>
        <w:rPr>
          <w:b/>
          <w:sz w:val="24"/>
        </w:rPr>
        <w:t>施工及有关事项协商一致，共同达成如下协议：</w:t>
      </w:r>
    </w:p>
    <w:p w:rsidR="00085A17" w:rsidRDefault="00521615">
      <w:pPr>
        <w:snapToGrid w:val="0"/>
        <w:ind w:firstLine="482"/>
        <w:jc w:val="left"/>
        <w:rPr>
          <w:b/>
          <w:sz w:val="24"/>
        </w:rPr>
      </w:pPr>
      <w:r>
        <w:rPr>
          <w:b/>
          <w:sz w:val="24"/>
        </w:rPr>
        <w:t>第一条</w:t>
      </w:r>
      <w:r>
        <w:rPr>
          <w:b/>
          <w:sz w:val="24"/>
        </w:rPr>
        <w:t xml:space="preserve">  </w:t>
      </w:r>
      <w:r>
        <w:rPr>
          <w:b/>
          <w:sz w:val="24"/>
        </w:rPr>
        <w:t>工程概况</w:t>
      </w:r>
    </w:p>
    <w:p w:rsidR="00085A17" w:rsidRDefault="00521615">
      <w:pPr>
        <w:snapToGrid w:val="0"/>
        <w:ind w:firstLine="480"/>
        <w:jc w:val="left"/>
        <w:rPr>
          <w:b/>
          <w:sz w:val="24"/>
        </w:rPr>
      </w:pPr>
      <w:r>
        <w:rPr>
          <w:sz w:val="24"/>
          <w:szCs w:val="22"/>
        </w:rPr>
        <w:t>1.</w:t>
      </w:r>
      <w:r>
        <w:rPr>
          <w:sz w:val="24"/>
          <w:szCs w:val="22"/>
        </w:rPr>
        <w:t>工程名称：</w:t>
      </w:r>
      <w:r>
        <w:rPr>
          <w:rFonts w:hint="eastAsia"/>
          <w:sz w:val="24"/>
          <w:szCs w:val="22"/>
        </w:rPr>
        <w:t>W26</w:t>
      </w:r>
      <w:r>
        <w:rPr>
          <w:rFonts w:hint="eastAsia"/>
          <w:sz w:val="24"/>
          <w:szCs w:val="22"/>
        </w:rPr>
        <w:t>—</w:t>
      </w:r>
      <w:r>
        <w:rPr>
          <w:rFonts w:hint="eastAsia"/>
          <w:sz w:val="24"/>
          <w:szCs w:val="22"/>
        </w:rPr>
        <w:t>1/03</w:t>
      </w:r>
      <w:r>
        <w:rPr>
          <w:rFonts w:hint="eastAsia"/>
          <w:sz w:val="24"/>
          <w:szCs w:val="22"/>
        </w:rPr>
        <w:t>地块场地回填工程。</w:t>
      </w:r>
    </w:p>
    <w:p w:rsidR="00085A17" w:rsidRDefault="00521615">
      <w:pPr>
        <w:snapToGrid w:val="0"/>
        <w:ind w:firstLine="480"/>
        <w:jc w:val="left"/>
        <w:rPr>
          <w:sz w:val="24"/>
          <w:szCs w:val="22"/>
        </w:rPr>
      </w:pPr>
      <w:r>
        <w:rPr>
          <w:sz w:val="24"/>
          <w:szCs w:val="22"/>
        </w:rPr>
        <w:t>2.</w:t>
      </w:r>
      <w:r>
        <w:rPr>
          <w:sz w:val="24"/>
          <w:szCs w:val="22"/>
        </w:rPr>
        <w:t>工程地点：</w:t>
      </w:r>
      <w:r>
        <w:rPr>
          <w:rFonts w:hint="eastAsia"/>
          <w:sz w:val="24"/>
          <w:szCs w:val="22"/>
        </w:rPr>
        <w:t>巴南区鱼洞街道仙池村、龙洲湾街道沿河村。</w:t>
      </w:r>
    </w:p>
    <w:p w:rsidR="00085A17" w:rsidRDefault="00521615">
      <w:pPr>
        <w:pStyle w:val="23"/>
        <w:spacing w:beforeLines="0" w:before="0" w:afterLines="0" w:after="0"/>
        <w:ind w:firstLine="480"/>
        <w:rPr>
          <w:rFonts w:ascii="Times New Roman" w:hAnsi="Times New Roman"/>
          <w:b w:val="0"/>
          <w:sz w:val="24"/>
          <w:szCs w:val="24"/>
        </w:rPr>
      </w:pPr>
      <w:r>
        <w:rPr>
          <w:rFonts w:hint="eastAsia"/>
          <w:b w:val="0"/>
          <w:sz w:val="24"/>
          <w:szCs w:val="22"/>
        </w:rPr>
        <w:t>3</w:t>
      </w:r>
      <w:r>
        <w:rPr>
          <w:b w:val="0"/>
          <w:sz w:val="24"/>
          <w:szCs w:val="22"/>
        </w:rPr>
        <w:t>.</w:t>
      </w:r>
      <w:r>
        <w:rPr>
          <w:b w:val="0"/>
          <w:sz w:val="24"/>
          <w:szCs w:val="22"/>
        </w:rPr>
        <w:t>工程内容：</w:t>
      </w:r>
      <w:r>
        <w:rPr>
          <w:rFonts w:ascii="Times New Roman" w:hAnsi="Times New Roman" w:hint="eastAsia"/>
          <w:b w:val="0"/>
          <w:sz w:val="24"/>
          <w:szCs w:val="24"/>
        </w:rPr>
        <w:t>重庆市巴南区龙洲湾街道沿河村</w:t>
      </w:r>
      <w:r>
        <w:rPr>
          <w:rFonts w:ascii="Times New Roman" w:hAnsi="Times New Roman" w:hint="eastAsia"/>
          <w:b w:val="0"/>
          <w:sz w:val="24"/>
          <w:szCs w:val="24"/>
        </w:rPr>
        <w:t>W26-1/03</w:t>
      </w:r>
      <w:r>
        <w:rPr>
          <w:rFonts w:ascii="Times New Roman" w:hAnsi="Times New Roman" w:hint="eastAsia"/>
          <w:b w:val="0"/>
          <w:sz w:val="24"/>
          <w:szCs w:val="24"/>
        </w:rPr>
        <w:t>地块占地面积约</w:t>
      </w:r>
      <w:r>
        <w:rPr>
          <w:rFonts w:ascii="Times New Roman" w:hAnsi="Times New Roman" w:hint="eastAsia"/>
          <w:b w:val="0"/>
          <w:sz w:val="24"/>
          <w:szCs w:val="24"/>
        </w:rPr>
        <w:t>217</w:t>
      </w:r>
      <w:r>
        <w:rPr>
          <w:rFonts w:ascii="Times New Roman" w:hAnsi="Times New Roman" w:hint="eastAsia"/>
          <w:b w:val="0"/>
          <w:sz w:val="24"/>
          <w:szCs w:val="24"/>
        </w:rPr>
        <w:t>亩，土石方回填量约</w:t>
      </w:r>
      <w:r>
        <w:rPr>
          <w:rFonts w:ascii="Times New Roman" w:hAnsi="Times New Roman" w:hint="eastAsia"/>
          <w:b w:val="0"/>
          <w:sz w:val="24"/>
          <w:szCs w:val="24"/>
        </w:rPr>
        <w:t>60</w:t>
      </w:r>
      <w:r>
        <w:rPr>
          <w:rFonts w:ascii="Times New Roman" w:hAnsi="Times New Roman" w:hint="eastAsia"/>
          <w:b w:val="0"/>
          <w:sz w:val="24"/>
          <w:szCs w:val="24"/>
        </w:rPr>
        <w:t>万立方米，原有抛填的土石方面积约</w:t>
      </w:r>
      <w:r>
        <w:rPr>
          <w:rFonts w:ascii="Times New Roman" w:hAnsi="Times New Roman" w:hint="eastAsia"/>
          <w:b w:val="0"/>
          <w:sz w:val="24"/>
          <w:szCs w:val="24"/>
        </w:rPr>
        <w:t>40000</w:t>
      </w:r>
      <w:r>
        <w:rPr>
          <w:rFonts w:hint="eastAsia"/>
          <w:b w:val="0"/>
          <w:sz w:val="24"/>
          <w:szCs w:val="22"/>
        </w:rPr>
        <w:t xml:space="preserve"> m</w:t>
      </w:r>
      <w:r>
        <w:rPr>
          <w:rFonts w:hint="eastAsia"/>
          <w:b w:val="0"/>
          <w:sz w:val="24"/>
          <w:szCs w:val="22"/>
          <w:vertAlign w:val="superscript"/>
        </w:rPr>
        <w:t>2</w:t>
      </w:r>
      <w:r>
        <w:rPr>
          <w:rFonts w:hint="eastAsia"/>
          <w:b w:val="0"/>
          <w:sz w:val="24"/>
          <w:szCs w:val="24"/>
        </w:rPr>
        <w:t>，回填标高约</w:t>
      </w:r>
      <w:r>
        <w:rPr>
          <w:rFonts w:hint="eastAsia"/>
          <w:b w:val="0"/>
          <w:sz w:val="24"/>
          <w:szCs w:val="24"/>
        </w:rPr>
        <w:t>195.50m</w:t>
      </w:r>
      <w:r>
        <w:rPr>
          <w:rFonts w:ascii="宋体" w:hAnsi="宋体" w:hint="eastAsia"/>
          <w:b w:val="0"/>
          <w:sz w:val="24"/>
          <w:szCs w:val="24"/>
        </w:rPr>
        <w:t>～</w:t>
      </w:r>
      <w:r>
        <w:rPr>
          <w:rFonts w:ascii="Times New Roman" w:hAnsi="Times New Roman" w:hint="eastAsia"/>
          <w:b w:val="0"/>
          <w:sz w:val="24"/>
          <w:szCs w:val="24"/>
        </w:rPr>
        <w:t>200.60m</w:t>
      </w:r>
      <w:r>
        <w:rPr>
          <w:rFonts w:ascii="Times New Roman" w:hAnsi="Times New Roman" w:hint="eastAsia"/>
          <w:b w:val="0"/>
          <w:sz w:val="24"/>
          <w:szCs w:val="24"/>
        </w:rPr>
        <w:t>须强夯处理合格后再回填（</w:t>
      </w:r>
      <w:r>
        <w:rPr>
          <w:rFonts w:hint="eastAsia"/>
          <w:b w:val="0"/>
          <w:sz w:val="24"/>
          <w:szCs w:val="24"/>
        </w:rPr>
        <w:t>地块内个别鱼塘、房屋未与拆迁办达成协议还未拆迁</w:t>
      </w:r>
      <w:r>
        <w:rPr>
          <w:rFonts w:ascii="Times New Roman" w:hAnsi="Times New Roman" w:hint="eastAsia"/>
          <w:b w:val="0"/>
          <w:sz w:val="24"/>
          <w:szCs w:val="24"/>
        </w:rPr>
        <w:t>）。</w:t>
      </w:r>
    </w:p>
    <w:p w:rsidR="00085A17" w:rsidRDefault="00521615">
      <w:pPr>
        <w:snapToGrid w:val="0"/>
        <w:ind w:firstLine="482"/>
        <w:jc w:val="left"/>
        <w:rPr>
          <w:b/>
          <w:sz w:val="24"/>
        </w:rPr>
      </w:pPr>
      <w:r>
        <w:rPr>
          <w:b/>
          <w:sz w:val="24"/>
        </w:rPr>
        <w:t>第</w:t>
      </w:r>
      <w:r>
        <w:rPr>
          <w:rFonts w:hint="eastAsia"/>
          <w:b/>
          <w:sz w:val="24"/>
        </w:rPr>
        <w:t>二</w:t>
      </w:r>
      <w:r>
        <w:rPr>
          <w:b/>
          <w:sz w:val="24"/>
        </w:rPr>
        <w:t>条</w:t>
      </w:r>
      <w:r>
        <w:rPr>
          <w:b/>
          <w:sz w:val="24"/>
        </w:rPr>
        <w:t xml:space="preserve"> </w:t>
      </w:r>
      <w:r>
        <w:rPr>
          <w:rFonts w:hint="eastAsia"/>
          <w:b/>
          <w:sz w:val="24"/>
        </w:rPr>
        <w:t>平场及回填标准</w:t>
      </w:r>
    </w:p>
    <w:p w:rsidR="00085A17" w:rsidRDefault="00521615">
      <w:pPr>
        <w:snapToGrid w:val="0"/>
        <w:ind w:firstLine="480"/>
        <w:jc w:val="left"/>
        <w:rPr>
          <w:sz w:val="24"/>
          <w:szCs w:val="22"/>
        </w:rPr>
      </w:pPr>
      <w:r>
        <w:rPr>
          <w:rFonts w:hint="eastAsia"/>
          <w:sz w:val="24"/>
        </w:rPr>
        <w:t>1.W26-1/03</w:t>
      </w:r>
      <w:r>
        <w:rPr>
          <w:rFonts w:hint="eastAsia"/>
          <w:sz w:val="24"/>
        </w:rPr>
        <w:t>地块原有抛填的土石方须强夯合格后再回填。</w:t>
      </w:r>
    </w:p>
    <w:p w:rsidR="00085A17" w:rsidRDefault="00521615">
      <w:pPr>
        <w:snapToGrid w:val="0"/>
        <w:ind w:firstLine="480"/>
        <w:jc w:val="left"/>
        <w:rPr>
          <w:sz w:val="24"/>
          <w:szCs w:val="22"/>
        </w:rPr>
      </w:pPr>
      <w:r>
        <w:rPr>
          <w:rFonts w:hint="eastAsia"/>
          <w:sz w:val="24"/>
          <w:szCs w:val="22"/>
        </w:rPr>
        <w:t>2.</w:t>
      </w:r>
      <w:r>
        <w:rPr>
          <w:rFonts w:hint="eastAsia"/>
          <w:sz w:val="24"/>
          <w:szCs w:val="22"/>
        </w:rPr>
        <w:t>土石方回填前应清除原地面上的软弱土层、杂草、绿化、树木、树根及生活垃圾等。当原地面线坡度大于</w:t>
      </w:r>
      <w:r>
        <w:rPr>
          <w:rFonts w:hint="eastAsia"/>
          <w:sz w:val="24"/>
          <w:szCs w:val="22"/>
        </w:rPr>
        <w:t>1</w:t>
      </w:r>
      <w:r>
        <w:rPr>
          <w:rFonts w:hint="eastAsia"/>
          <w:sz w:val="24"/>
          <w:szCs w:val="22"/>
        </w:rPr>
        <w:t>：</w:t>
      </w:r>
      <w:r>
        <w:rPr>
          <w:rFonts w:hint="eastAsia"/>
          <w:sz w:val="24"/>
          <w:szCs w:val="22"/>
        </w:rPr>
        <w:t xml:space="preserve">5 </w:t>
      </w:r>
      <w:r>
        <w:rPr>
          <w:rFonts w:hint="eastAsia"/>
          <w:sz w:val="24"/>
          <w:szCs w:val="22"/>
        </w:rPr>
        <w:t>时，进行挖台阶处理，台阶宽度应大于或等于</w:t>
      </w:r>
      <w:r>
        <w:rPr>
          <w:rFonts w:hint="eastAsia"/>
          <w:sz w:val="24"/>
          <w:szCs w:val="22"/>
        </w:rPr>
        <w:t>2m</w:t>
      </w:r>
      <w:r>
        <w:rPr>
          <w:rFonts w:hint="eastAsia"/>
          <w:sz w:val="24"/>
          <w:szCs w:val="22"/>
        </w:rPr>
        <w:t>，内倾坡度为</w:t>
      </w:r>
      <w:r>
        <w:rPr>
          <w:rFonts w:hint="eastAsia"/>
          <w:sz w:val="24"/>
          <w:szCs w:val="22"/>
        </w:rPr>
        <w:t>2%</w:t>
      </w:r>
      <w:r>
        <w:rPr>
          <w:rFonts w:hint="eastAsia"/>
          <w:sz w:val="24"/>
          <w:szCs w:val="22"/>
        </w:rPr>
        <w:t>～</w:t>
      </w:r>
      <w:r>
        <w:rPr>
          <w:rFonts w:hint="eastAsia"/>
          <w:sz w:val="24"/>
          <w:szCs w:val="22"/>
        </w:rPr>
        <w:t>4%</w:t>
      </w:r>
      <w:r>
        <w:rPr>
          <w:rFonts w:hint="eastAsia"/>
          <w:sz w:val="24"/>
          <w:szCs w:val="22"/>
        </w:rPr>
        <w:t>，台阶高度不大于</w:t>
      </w:r>
      <w:r>
        <w:rPr>
          <w:rFonts w:hint="eastAsia"/>
          <w:sz w:val="24"/>
          <w:szCs w:val="22"/>
        </w:rPr>
        <w:t>1m</w:t>
      </w:r>
      <w:r>
        <w:rPr>
          <w:rFonts w:hint="eastAsia"/>
          <w:sz w:val="24"/>
          <w:szCs w:val="22"/>
        </w:rPr>
        <w:t>。</w:t>
      </w:r>
    </w:p>
    <w:p w:rsidR="00085A17" w:rsidRDefault="00521615">
      <w:pPr>
        <w:snapToGrid w:val="0"/>
        <w:ind w:firstLine="480"/>
        <w:jc w:val="left"/>
        <w:rPr>
          <w:sz w:val="24"/>
          <w:szCs w:val="22"/>
        </w:rPr>
      </w:pPr>
      <w:r>
        <w:rPr>
          <w:rFonts w:hint="eastAsia"/>
          <w:sz w:val="24"/>
          <w:szCs w:val="22"/>
        </w:rPr>
        <w:t>3.</w:t>
      </w:r>
      <w:r>
        <w:rPr>
          <w:rFonts w:hint="eastAsia"/>
          <w:sz w:val="24"/>
          <w:szCs w:val="22"/>
        </w:rPr>
        <w:t>水田、鱼塘的积水排干，淤泥或软弱土层处理。</w:t>
      </w:r>
    </w:p>
    <w:p w:rsidR="00085A17" w:rsidRDefault="00521615">
      <w:pPr>
        <w:snapToGrid w:val="0"/>
        <w:ind w:firstLine="480"/>
        <w:jc w:val="left"/>
        <w:rPr>
          <w:sz w:val="24"/>
          <w:szCs w:val="22"/>
        </w:rPr>
      </w:pPr>
      <w:r>
        <w:rPr>
          <w:rFonts w:hint="eastAsia"/>
          <w:sz w:val="24"/>
          <w:szCs w:val="22"/>
        </w:rPr>
        <w:t>当淤泥土层厚度为小于</w:t>
      </w:r>
      <w:r>
        <w:rPr>
          <w:rFonts w:hint="eastAsia"/>
          <w:sz w:val="24"/>
          <w:szCs w:val="22"/>
        </w:rPr>
        <w:t>2m</w:t>
      </w:r>
      <w:r>
        <w:rPr>
          <w:rFonts w:hint="eastAsia"/>
          <w:sz w:val="24"/>
          <w:szCs w:val="22"/>
        </w:rPr>
        <w:t>时，采用挖淤换填的浅层处治方法，首先疏干地表水，清除淤泥后换填砂性材料或碎石土，然后进行正常的回填。当淤泥土层厚度为</w:t>
      </w:r>
      <w:r>
        <w:rPr>
          <w:rFonts w:hint="eastAsia"/>
          <w:sz w:val="24"/>
          <w:szCs w:val="22"/>
        </w:rPr>
        <w:t>2m</w:t>
      </w:r>
      <w:r>
        <w:rPr>
          <w:rFonts w:hint="eastAsia"/>
          <w:sz w:val="24"/>
          <w:szCs w:val="22"/>
        </w:rPr>
        <w:t>～</w:t>
      </w:r>
      <w:r>
        <w:rPr>
          <w:rFonts w:hint="eastAsia"/>
          <w:sz w:val="24"/>
          <w:szCs w:val="22"/>
        </w:rPr>
        <w:t>4m</w:t>
      </w:r>
      <w:r>
        <w:rPr>
          <w:rFonts w:hint="eastAsia"/>
          <w:sz w:val="24"/>
          <w:szCs w:val="22"/>
        </w:rPr>
        <w:t>时，应先清淤后抛石挤淤处理，清淤的深度不应小于</w:t>
      </w:r>
      <w:r>
        <w:rPr>
          <w:rFonts w:hint="eastAsia"/>
          <w:sz w:val="24"/>
          <w:szCs w:val="22"/>
        </w:rPr>
        <w:t>2m</w:t>
      </w:r>
      <w:r>
        <w:rPr>
          <w:rFonts w:hint="eastAsia"/>
          <w:sz w:val="24"/>
          <w:szCs w:val="22"/>
        </w:rPr>
        <w:t>，再采取重压块片石挤淤处治。先疏干地表水，清除</w:t>
      </w:r>
      <w:r>
        <w:rPr>
          <w:rFonts w:hint="eastAsia"/>
          <w:sz w:val="24"/>
          <w:szCs w:val="22"/>
        </w:rPr>
        <w:t>2</w:t>
      </w:r>
      <w:r>
        <w:rPr>
          <w:rFonts w:hint="eastAsia"/>
          <w:sz w:val="24"/>
          <w:szCs w:val="22"/>
        </w:rPr>
        <w:t>～</w:t>
      </w:r>
      <w:r>
        <w:rPr>
          <w:rFonts w:hint="eastAsia"/>
          <w:sz w:val="24"/>
          <w:szCs w:val="22"/>
        </w:rPr>
        <w:t>3m</w:t>
      </w:r>
      <w:r>
        <w:rPr>
          <w:rFonts w:hint="eastAsia"/>
          <w:sz w:val="24"/>
          <w:szCs w:val="22"/>
        </w:rPr>
        <w:t>的淤泥土层，再重压入片石，直至稳定，铺筑过渡垫层，然后进行正常的回填。</w:t>
      </w:r>
    </w:p>
    <w:p w:rsidR="00085A17" w:rsidRDefault="00521615">
      <w:pPr>
        <w:snapToGrid w:val="0"/>
        <w:ind w:firstLine="480"/>
        <w:jc w:val="left"/>
        <w:rPr>
          <w:sz w:val="24"/>
        </w:rPr>
      </w:pPr>
      <w:r>
        <w:rPr>
          <w:rFonts w:hint="eastAsia"/>
          <w:sz w:val="24"/>
        </w:rPr>
        <w:t>4.</w:t>
      </w:r>
      <w:r>
        <w:rPr>
          <w:rFonts w:hint="eastAsia"/>
          <w:sz w:val="24"/>
        </w:rPr>
        <w:t>土石方回填深度不超过</w:t>
      </w:r>
      <w:r>
        <w:rPr>
          <w:rFonts w:hint="eastAsia"/>
          <w:sz w:val="24"/>
        </w:rPr>
        <w:t>7</w:t>
      </w:r>
      <w:r>
        <w:rPr>
          <w:rFonts w:hint="eastAsia"/>
          <w:sz w:val="24"/>
        </w:rPr>
        <w:t>米强夯处理后上部再分层碾压至初步场平设计标高（但临时堤防及边坡均分层碾压至设计标高），每层虚铺厚度不应大于</w:t>
      </w:r>
      <w:r>
        <w:rPr>
          <w:rFonts w:hint="eastAsia"/>
          <w:sz w:val="24"/>
        </w:rPr>
        <w:t>500mm</w:t>
      </w:r>
      <w:r>
        <w:rPr>
          <w:rFonts w:hint="eastAsia"/>
          <w:sz w:val="24"/>
        </w:rPr>
        <w:t>，回填石渣最大粒径不得大于每层厚度的</w:t>
      </w:r>
      <w:r>
        <w:rPr>
          <w:rFonts w:hint="eastAsia"/>
          <w:sz w:val="24"/>
        </w:rPr>
        <w:t>3/4</w:t>
      </w:r>
      <w:r>
        <w:rPr>
          <w:rFonts w:hint="eastAsia"/>
          <w:sz w:val="24"/>
        </w:rPr>
        <w:t>且不得集中，填土不得使用腐殖土，生活垃圾土、淤泥，不得含杂草、树根等杂物，（分层压实系数不小于</w:t>
      </w:r>
      <w:r>
        <w:rPr>
          <w:rFonts w:hint="eastAsia"/>
          <w:sz w:val="24"/>
        </w:rPr>
        <w:t>0.94</w:t>
      </w:r>
      <w:r>
        <w:rPr>
          <w:rFonts w:hint="eastAsia"/>
          <w:sz w:val="24"/>
        </w:rPr>
        <w:t>）。</w:t>
      </w:r>
    </w:p>
    <w:p w:rsidR="00085A17" w:rsidRDefault="00521615">
      <w:pPr>
        <w:snapToGrid w:val="0"/>
        <w:ind w:firstLine="480"/>
        <w:jc w:val="left"/>
        <w:rPr>
          <w:sz w:val="24"/>
          <w:szCs w:val="22"/>
        </w:rPr>
      </w:pPr>
      <w:r>
        <w:rPr>
          <w:rFonts w:hint="eastAsia"/>
          <w:sz w:val="24"/>
          <w:szCs w:val="22"/>
        </w:rPr>
        <w:t>5.</w:t>
      </w:r>
      <w:r>
        <w:rPr>
          <w:rFonts w:hint="eastAsia"/>
          <w:sz w:val="24"/>
          <w:szCs w:val="22"/>
        </w:rPr>
        <w:t>回填的土石方须满足相关规范要求且须出具取土项目的</w:t>
      </w:r>
      <w:r>
        <w:rPr>
          <w:rFonts w:ascii="宋体" w:hAnsi="宋体" w:hint="eastAsia"/>
          <w:sz w:val="24"/>
          <w:szCs w:val="22"/>
        </w:rPr>
        <w:t>《</w:t>
      </w:r>
      <w:r>
        <w:rPr>
          <w:rFonts w:hint="eastAsia"/>
          <w:sz w:val="24"/>
          <w:szCs w:val="22"/>
        </w:rPr>
        <w:t>重庆市建设用地土壤污染状况调查报告评审意见书</w:t>
      </w:r>
      <w:r>
        <w:rPr>
          <w:rFonts w:ascii="宋体" w:hAnsi="宋体" w:hint="eastAsia"/>
          <w:sz w:val="24"/>
          <w:szCs w:val="22"/>
        </w:rPr>
        <w:t>》</w:t>
      </w:r>
      <w:r>
        <w:rPr>
          <w:rFonts w:hint="eastAsia"/>
          <w:sz w:val="24"/>
          <w:szCs w:val="22"/>
        </w:rPr>
        <w:t>复印件，保证回填土石方合格。</w:t>
      </w:r>
    </w:p>
    <w:p w:rsidR="00085A17" w:rsidRDefault="00521615">
      <w:pPr>
        <w:snapToGrid w:val="0"/>
        <w:ind w:firstLine="480"/>
        <w:jc w:val="left"/>
        <w:rPr>
          <w:sz w:val="24"/>
          <w:szCs w:val="22"/>
        </w:rPr>
      </w:pPr>
      <w:r>
        <w:rPr>
          <w:rFonts w:hint="eastAsia"/>
          <w:sz w:val="24"/>
          <w:szCs w:val="22"/>
        </w:rPr>
        <w:t>6.</w:t>
      </w:r>
      <w:r>
        <w:rPr>
          <w:rFonts w:hint="eastAsia"/>
          <w:sz w:val="24"/>
          <w:szCs w:val="22"/>
        </w:rPr>
        <w:t>填方边坡每级坡高不得大于</w:t>
      </w:r>
      <w:r>
        <w:rPr>
          <w:rFonts w:hint="eastAsia"/>
          <w:sz w:val="24"/>
          <w:szCs w:val="22"/>
        </w:rPr>
        <w:t>8m</w:t>
      </w:r>
      <w:r>
        <w:rPr>
          <w:rFonts w:hint="eastAsia"/>
          <w:sz w:val="24"/>
          <w:szCs w:val="22"/>
        </w:rPr>
        <w:t>，上部每级边坡坡率为</w:t>
      </w:r>
      <w:r>
        <w:rPr>
          <w:rFonts w:hint="eastAsia"/>
          <w:sz w:val="24"/>
          <w:szCs w:val="22"/>
        </w:rPr>
        <w:t>1:1.5</w:t>
      </w:r>
      <w:r>
        <w:rPr>
          <w:rFonts w:hint="eastAsia"/>
          <w:sz w:val="24"/>
          <w:szCs w:val="22"/>
        </w:rPr>
        <w:t>；最下一级边坡坡率为</w:t>
      </w:r>
      <w:r>
        <w:rPr>
          <w:rFonts w:hint="eastAsia"/>
          <w:sz w:val="24"/>
          <w:szCs w:val="22"/>
        </w:rPr>
        <w:t>1</w:t>
      </w:r>
      <w:r>
        <w:rPr>
          <w:rFonts w:hint="eastAsia"/>
          <w:sz w:val="24"/>
          <w:szCs w:val="22"/>
        </w:rPr>
        <w:t>：</w:t>
      </w:r>
      <w:r>
        <w:rPr>
          <w:rFonts w:hint="eastAsia"/>
          <w:sz w:val="24"/>
          <w:szCs w:val="22"/>
        </w:rPr>
        <w:t>2</w:t>
      </w:r>
      <w:r>
        <w:rPr>
          <w:rFonts w:hint="eastAsia"/>
          <w:sz w:val="24"/>
          <w:szCs w:val="22"/>
        </w:rPr>
        <w:t>。两级边坡间留</w:t>
      </w:r>
      <w:r>
        <w:rPr>
          <w:rFonts w:hint="eastAsia"/>
          <w:sz w:val="24"/>
          <w:szCs w:val="22"/>
        </w:rPr>
        <w:t>2.0m</w:t>
      </w:r>
      <w:r>
        <w:rPr>
          <w:rFonts w:hint="eastAsia"/>
          <w:sz w:val="24"/>
          <w:szCs w:val="22"/>
        </w:rPr>
        <w:t>宽马道，设</w:t>
      </w:r>
      <w:r>
        <w:rPr>
          <w:rFonts w:hint="eastAsia"/>
          <w:sz w:val="24"/>
          <w:szCs w:val="22"/>
        </w:rPr>
        <w:t>2%</w:t>
      </w:r>
      <w:r>
        <w:rPr>
          <w:rFonts w:hint="eastAsia"/>
          <w:sz w:val="24"/>
          <w:szCs w:val="22"/>
        </w:rPr>
        <w:t>～</w:t>
      </w:r>
      <w:r>
        <w:rPr>
          <w:rFonts w:hint="eastAsia"/>
          <w:sz w:val="24"/>
          <w:szCs w:val="22"/>
        </w:rPr>
        <w:t>4%</w:t>
      </w:r>
      <w:r>
        <w:rPr>
          <w:rFonts w:hint="eastAsia"/>
          <w:sz w:val="24"/>
          <w:szCs w:val="22"/>
        </w:rPr>
        <w:t>的外倾斜坡。坡顶</w:t>
      </w:r>
      <w:r>
        <w:rPr>
          <w:rFonts w:hint="eastAsia"/>
          <w:sz w:val="24"/>
          <w:szCs w:val="22"/>
        </w:rPr>
        <w:t>5m</w:t>
      </w:r>
      <w:r>
        <w:rPr>
          <w:rFonts w:hint="eastAsia"/>
          <w:sz w:val="24"/>
          <w:szCs w:val="22"/>
        </w:rPr>
        <w:t>外根据地形设置截水沟，顺地势通过跌水或急流槽接入就近排水设施。</w:t>
      </w:r>
    </w:p>
    <w:p w:rsidR="00085A17" w:rsidRDefault="00521615">
      <w:pPr>
        <w:snapToGrid w:val="0"/>
        <w:ind w:firstLine="480"/>
        <w:jc w:val="left"/>
        <w:rPr>
          <w:sz w:val="24"/>
          <w:szCs w:val="22"/>
        </w:rPr>
      </w:pPr>
      <w:r>
        <w:rPr>
          <w:rFonts w:hint="eastAsia"/>
          <w:sz w:val="24"/>
          <w:szCs w:val="22"/>
        </w:rPr>
        <w:t>7.</w:t>
      </w:r>
      <w:r>
        <w:rPr>
          <w:rFonts w:hint="eastAsia"/>
          <w:sz w:val="24"/>
          <w:szCs w:val="22"/>
        </w:rPr>
        <w:t>地块回填没有市政道路的边坡下脚线根据防洪护岸工程确定，与市政道路交界的回填应同步进行（如市政道路回填未跟上，回填放坡坡率为</w:t>
      </w:r>
      <w:r>
        <w:rPr>
          <w:rFonts w:hint="eastAsia"/>
          <w:sz w:val="24"/>
          <w:szCs w:val="22"/>
        </w:rPr>
        <w:t>1</w:t>
      </w:r>
      <w:r>
        <w:rPr>
          <w:rFonts w:hint="eastAsia"/>
          <w:sz w:val="24"/>
          <w:szCs w:val="22"/>
        </w:rPr>
        <w:t>：</w:t>
      </w:r>
      <w:r>
        <w:rPr>
          <w:rFonts w:hint="eastAsia"/>
          <w:sz w:val="24"/>
          <w:szCs w:val="22"/>
        </w:rPr>
        <w:t>1</w:t>
      </w:r>
      <w:r>
        <w:rPr>
          <w:rFonts w:hint="eastAsia"/>
          <w:sz w:val="24"/>
          <w:szCs w:val="22"/>
        </w:rPr>
        <w:t>），平场标高及强夯施工详见附图。</w:t>
      </w:r>
    </w:p>
    <w:p w:rsidR="00085A17" w:rsidRDefault="00521615">
      <w:pPr>
        <w:snapToGrid w:val="0"/>
        <w:ind w:firstLine="480"/>
        <w:jc w:val="left"/>
        <w:rPr>
          <w:sz w:val="24"/>
        </w:rPr>
      </w:pPr>
      <w:r>
        <w:rPr>
          <w:rFonts w:hint="eastAsia"/>
          <w:sz w:val="24"/>
          <w:szCs w:val="22"/>
        </w:rPr>
        <w:t>8.</w:t>
      </w:r>
      <w:r>
        <w:rPr>
          <w:rFonts w:hint="eastAsia"/>
          <w:sz w:val="24"/>
        </w:rPr>
        <w:t xml:space="preserve"> </w:t>
      </w:r>
      <w:r>
        <w:rPr>
          <w:rFonts w:hint="eastAsia"/>
          <w:sz w:val="24"/>
        </w:rPr>
        <w:t>回填强夯前应先进行试验区域，取样确定满足压实度再大面积回填，强夯试验按强夯施工图实施。</w:t>
      </w:r>
      <w:r>
        <w:rPr>
          <w:rFonts w:hint="eastAsia"/>
          <w:sz w:val="24"/>
        </w:rPr>
        <w:t xml:space="preserve"> </w:t>
      </w:r>
      <w:r>
        <w:rPr>
          <w:rFonts w:hint="eastAsia"/>
          <w:sz w:val="24"/>
        </w:rPr>
        <w:t>回填碾压前应先进行试验区域，取样确定满足压实度再大面积回填，向现场人员进行详细技术交底，其内容包括碾压起讫范围、压实遍数、压实的速度等。根据填料的不同和填筑区的不同部位，采用大吨位重型振动压路机进行压实，压实顺序按先两侧后中间（曲线段先内侧后外侧），先慢后快，先静压后振动压的操作程序进行碾压。</w:t>
      </w:r>
      <w:r>
        <w:rPr>
          <w:rFonts w:hint="eastAsia"/>
          <w:sz w:val="24"/>
          <w:szCs w:val="22"/>
        </w:rPr>
        <w:t>按先两侧后中间（曲线段先内侧后外侧），先慢后快，先静压后振动压的操作程序进行碾压。</w:t>
      </w:r>
    </w:p>
    <w:p w:rsidR="00085A17" w:rsidRDefault="00521615">
      <w:pPr>
        <w:snapToGrid w:val="0"/>
        <w:spacing w:line="400" w:lineRule="exact"/>
        <w:ind w:firstLine="480"/>
        <w:jc w:val="left"/>
        <w:rPr>
          <w:sz w:val="24"/>
          <w:szCs w:val="22"/>
        </w:rPr>
      </w:pPr>
      <w:r>
        <w:rPr>
          <w:rFonts w:hint="eastAsia"/>
          <w:noProof/>
          <w:sz w:val="24"/>
          <w:szCs w:val="22"/>
        </w:rPr>
        <mc:AlternateContent>
          <mc:Choice Requires="wpg">
            <w:drawing>
              <wp:anchor distT="0" distB="0" distL="114300" distR="114300" simplePos="0" relativeHeight="251662336" behindDoc="0" locked="0" layoutInCell="1" allowOverlap="1">
                <wp:simplePos x="0" y="0"/>
                <wp:positionH relativeFrom="column">
                  <wp:posOffset>203200</wp:posOffset>
                </wp:positionH>
                <wp:positionV relativeFrom="paragraph">
                  <wp:posOffset>255905</wp:posOffset>
                </wp:positionV>
                <wp:extent cx="5264150" cy="1783080"/>
                <wp:effectExtent l="0" t="0" r="12700" b="7620"/>
                <wp:wrapNone/>
                <wp:docPr id="30" name="组合 30"/>
                <wp:cNvGraphicFramePr/>
                <a:graphic xmlns:a="http://schemas.openxmlformats.org/drawingml/2006/main">
                  <a:graphicData uri="http://schemas.microsoft.com/office/word/2010/wordprocessingGroup">
                    <wpg:wgp>
                      <wpg:cNvGrpSpPr/>
                      <wpg:grpSpPr>
                        <a:xfrm>
                          <a:off x="0" y="0"/>
                          <a:ext cx="5264150" cy="1783080"/>
                          <a:chOff x="0" y="0"/>
                          <a:chExt cx="8290" cy="2808"/>
                        </a:xfrm>
                      </wpg:grpSpPr>
                      <wpg:grpSp>
                        <wpg:cNvPr id="31" name="组合 554"/>
                        <wpg:cNvGrpSpPr/>
                        <wpg:grpSpPr>
                          <a:xfrm>
                            <a:off x="0" y="0"/>
                            <a:ext cx="8290" cy="2028"/>
                            <a:chOff x="0" y="0"/>
                            <a:chExt cx="7930" cy="2804"/>
                          </a:xfrm>
                        </wpg:grpSpPr>
                        <wps:wsp>
                          <wps:cNvPr id="192" name="矩形 555"/>
                          <wps:cNvSpPr>
                            <a:spLocks noChangeArrowheads="1"/>
                          </wps:cNvSpPr>
                          <wps:spPr bwMode="auto">
                            <a:xfrm>
                              <a:off x="75" y="0"/>
                              <a:ext cx="1980" cy="436"/>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稳   压</w:t>
                                </w:r>
                              </w:p>
                            </w:txbxContent>
                          </wps:txbx>
                          <wps:bodyPr rot="0" vert="horz" wrap="square" lIns="91440" tIns="0" rIns="91440" bIns="0" anchor="t" anchorCtr="0" upright="1">
                            <a:noAutofit/>
                          </wps:bodyPr>
                        </wps:wsp>
                        <wps:wsp>
                          <wps:cNvPr id="193" name="矩形 556"/>
                          <wps:cNvSpPr>
                            <a:spLocks noChangeArrowheads="1"/>
                          </wps:cNvSpPr>
                          <wps:spPr bwMode="auto">
                            <a:xfrm>
                              <a:off x="2895" y="0"/>
                              <a:ext cx="1995" cy="434"/>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振动碾压</w:t>
                                </w:r>
                              </w:p>
                            </w:txbxContent>
                          </wps:txbx>
                          <wps:bodyPr rot="0" vert="horz" wrap="square" lIns="91440" tIns="0" rIns="91440" bIns="0" anchor="t" anchorCtr="0" upright="1">
                            <a:noAutofit/>
                          </wps:bodyPr>
                        </wps:wsp>
                        <wps:wsp>
                          <wps:cNvPr id="194" name="矩形 557"/>
                          <wps:cNvSpPr>
                            <a:spLocks noChangeArrowheads="1"/>
                          </wps:cNvSpPr>
                          <wps:spPr bwMode="auto">
                            <a:xfrm>
                              <a:off x="5730" y="0"/>
                              <a:ext cx="1995" cy="434"/>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封面碾压</w:t>
                                </w:r>
                              </w:p>
                            </w:txbxContent>
                          </wps:txbx>
                          <wps:bodyPr rot="0" vert="horz" wrap="square" lIns="91440" tIns="0" rIns="91440" bIns="0" anchor="t" anchorCtr="0" upright="1">
                            <a:noAutofit/>
                          </wps:bodyPr>
                        </wps:wsp>
                        <wps:wsp>
                          <wps:cNvPr id="195" name="矩形 558"/>
                          <wps:cNvSpPr>
                            <a:spLocks noChangeArrowheads="1"/>
                          </wps:cNvSpPr>
                          <wps:spPr bwMode="auto">
                            <a:xfrm>
                              <a:off x="0" y="1087"/>
                              <a:ext cx="1995" cy="1705"/>
                            </a:xfrm>
                            <a:prstGeom prst="rect">
                              <a:avLst/>
                            </a:prstGeom>
                            <a:noFill/>
                            <a:ln w="9525">
                              <a:solidFill>
                                <a:srgbClr val="000000"/>
                              </a:solidFill>
                              <a:miter lim="800000"/>
                            </a:ln>
                            <a:effectLst/>
                          </wps:spPr>
                          <wps:txbx>
                            <w:txbxContent>
                              <w:p w:rsidR="00D12B9E" w:rsidRDefault="00D12B9E">
                                <w:pPr>
                                  <w:pStyle w:val="afffffff3"/>
                                  <w:tabs>
                                    <w:tab w:val="clear" w:pos="142"/>
                                  </w:tabs>
                                  <w:ind w:firstLine="480"/>
                                  <w:jc w:val="left"/>
                                  <w:rPr>
                                    <w:sz w:val="24"/>
                                    <w:szCs w:val="24"/>
                                  </w:rPr>
                                </w:pPr>
                                <w:r>
                                  <w:rPr>
                                    <w:rFonts w:hint="eastAsia"/>
                                    <w:sz w:val="24"/>
                                    <w:szCs w:val="24"/>
                                  </w:rPr>
                                  <w:t>采用自重16～20吨压路机以3～5 Km/h的速度排压。</w:t>
                                </w:r>
                              </w:p>
                            </w:txbxContent>
                          </wps:txbx>
                          <wps:bodyPr rot="0" vert="horz" wrap="square" lIns="0" tIns="72000" rIns="0" bIns="72000" anchor="t" anchorCtr="0" upright="1">
                            <a:noAutofit/>
                          </wps:bodyPr>
                        </wps:wsp>
                        <wps:wsp>
                          <wps:cNvPr id="196" name="矩形 559"/>
                          <wps:cNvSpPr>
                            <a:spLocks noChangeArrowheads="1"/>
                          </wps:cNvSpPr>
                          <wps:spPr bwMode="auto">
                            <a:xfrm>
                              <a:off x="2850" y="1084"/>
                              <a:ext cx="1995" cy="1720"/>
                            </a:xfrm>
                            <a:prstGeom prst="rect">
                              <a:avLst/>
                            </a:prstGeom>
                            <a:noFill/>
                            <a:ln w="9525">
                              <a:solidFill>
                                <a:srgbClr val="000000"/>
                              </a:solidFill>
                              <a:miter lim="800000"/>
                            </a:ln>
                          </wps:spPr>
                          <wps:txbx>
                            <w:txbxContent>
                              <w:p w:rsidR="00D12B9E" w:rsidRDefault="00D12B9E">
                                <w:pPr>
                                  <w:pStyle w:val="afffffff3"/>
                                  <w:tabs>
                                    <w:tab w:val="clear" w:pos="142"/>
                                  </w:tabs>
                                  <w:ind w:firstLine="480"/>
                                  <w:jc w:val="left"/>
                                  <w:rPr>
                                    <w:sz w:val="24"/>
                                    <w:szCs w:val="24"/>
                                  </w:rPr>
                                </w:pPr>
                                <w:r>
                                  <w:rPr>
                                    <w:rFonts w:hint="eastAsia"/>
                                    <w:sz w:val="24"/>
                                    <w:szCs w:val="24"/>
                                  </w:rPr>
                                  <w:t>采用激震力大于40吨压实机械以2～4Km/h的速度振动碾压。</w:t>
                                </w:r>
                              </w:p>
                            </w:txbxContent>
                          </wps:txbx>
                          <wps:bodyPr rot="0" vert="horz" wrap="square" lIns="91440" tIns="0" rIns="91440" bIns="0" anchor="t" anchorCtr="0" upright="1">
                            <a:noAutofit/>
                          </wps:bodyPr>
                        </wps:wsp>
                        <wps:wsp>
                          <wps:cNvPr id="197" name="矩形 560"/>
                          <wps:cNvSpPr>
                            <a:spLocks noChangeArrowheads="1"/>
                          </wps:cNvSpPr>
                          <wps:spPr bwMode="auto">
                            <a:xfrm>
                              <a:off x="5590" y="1055"/>
                              <a:ext cx="2340" cy="1721"/>
                            </a:xfrm>
                            <a:prstGeom prst="rect">
                              <a:avLst/>
                            </a:prstGeom>
                            <a:noFill/>
                            <a:ln w="9525">
                              <a:solidFill>
                                <a:srgbClr val="000000"/>
                              </a:solidFill>
                              <a:miter lim="800000"/>
                            </a:ln>
                            <a:effectLst/>
                          </wps:spPr>
                          <wps:txbx>
                            <w:txbxContent>
                              <w:p w:rsidR="00D12B9E" w:rsidRDefault="00D12B9E">
                                <w:pPr>
                                  <w:pStyle w:val="afffffff3"/>
                                  <w:tabs>
                                    <w:tab w:val="clear" w:pos="142"/>
                                  </w:tabs>
                                  <w:ind w:firstLine="480"/>
                                  <w:jc w:val="left"/>
                                  <w:rPr>
                                    <w:sz w:val="24"/>
                                    <w:szCs w:val="24"/>
                                  </w:rPr>
                                </w:pPr>
                                <w:r>
                                  <w:rPr>
                                    <w:rFonts w:hint="eastAsia"/>
                                    <w:sz w:val="24"/>
                                    <w:szCs w:val="24"/>
                                  </w:rPr>
                                  <w:t>采用自重16吨压实 机械以4～5Km/h的速度排压，必要时采用小振幅震动碾压。</w:t>
                                </w:r>
                              </w:p>
                            </w:txbxContent>
                          </wps:txbx>
                          <wps:bodyPr rot="0" vert="horz" wrap="square" lIns="0" tIns="0" rIns="0" bIns="0" anchor="t" anchorCtr="0" upright="1">
                            <a:noAutofit/>
                          </wps:bodyPr>
                        </wps:wsp>
                        <wps:wsp>
                          <wps:cNvPr id="198" name="直线 561"/>
                          <wps:cNvCnPr/>
                          <wps:spPr bwMode="auto">
                            <a:xfrm flipV="1">
                              <a:off x="1005" y="434"/>
                              <a:ext cx="0" cy="650"/>
                            </a:xfrm>
                            <a:prstGeom prst="line">
                              <a:avLst/>
                            </a:prstGeom>
                            <a:noFill/>
                            <a:ln w="9525">
                              <a:solidFill>
                                <a:srgbClr val="000000"/>
                              </a:solidFill>
                              <a:round/>
                              <a:tailEnd type="triangle" w="sm" len="med"/>
                            </a:ln>
                          </wps:spPr>
                          <wps:bodyPr/>
                        </wps:wsp>
                        <wps:wsp>
                          <wps:cNvPr id="199" name="直线 562"/>
                          <wps:cNvCnPr/>
                          <wps:spPr bwMode="auto">
                            <a:xfrm flipV="1">
                              <a:off x="3840" y="434"/>
                              <a:ext cx="0" cy="650"/>
                            </a:xfrm>
                            <a:prstGeom prst="line">
                              <a:avLst/>
                            </a:prstGeom>
                            <a:noFill/>
                            <a:ln w="9525">
                              <a:solidFill>
                                <a:srgbClr val="000000"/>
                              </a:solidFill>
                              <a:round/>
                              <a:tailEnd type="triangle" w="sm" len="med"/>
                            </a:ln>
                            <a:effectLst/>
                          </wps:spPr>
                          <wps:bodyPr/>
                        </wps:wsp>
                        <wps:wsp>
                          <wps:cNvPr id="200" name="直线 563"/>
                          <wps:cNvCnPr/>
                          <wps:spPr bwMode="auto">
                            <a:xfrm>
                              <a:off x="2055" y="217"/>
                              <a:ext cx="850" cy="0"/>
                            </a:xfrm>
                            <a:prstGeom prst="line">
                              <a:avLst/>
                            </a:prstGeom>
                            <a:noFill/>
                            <a:ln w="9525">
                              <a:solidFill>
                                <a:srgbClr val="000000"/>
                              </a:solidFill>
                              <a:round/>
                              <a:tailEnd type="triangle" w="sm" len="med"/>
                            </a:ln>
                          </wps:spPr>
                          <wps:bodyPr/>
                        </wps:wsp>
                        <wps:wsp>
                          <wps:cNvPr id="201" name="直线 564"/>
                          <wps:cNvCnPr/>
                          <wps:spPr bwMode="auto">
                            <a:xfrm>
                              <a:off x="4877" y="217"/>
                              <a:ext cx="850" cy="0"/>
                            </a:xfrm>
                            <a:prstGeom prst="line">
                              <a:avLst/>
                            </a:prstGeom>
                            <a:noFill/>
                            <a:ln w="9525">
                              <a:solidFill>
                                <a:srgbClr val="000000"/>
                              </a:solidFill>
                              <a:round/>
                              <a:tailEnd type="triangle" w="sm" len="med"/>
                            </a:ln>
                          </wps:spPr>
                          <wps:bodyPr/>
                        </wps:wsp>
                        <wps:wsp>
                          <wps:cNvPr id="202" name="直线 565"/>
                          <wps:cNvCnPr/>
                          <wps:spPr bwMode="auto">
                            <a:xfrm flipV="1">
                              <a:off x="6774" y="412"/>
                              <a:ext cx="0" cy="650"/>
                            </a:xfrm>
                            <a:prstGeom prst="line">
                              <a:avLst/>
                            </a:prstGeom>
                            <a:noFill/>
                            <a:ln w="9525">
                              <a:solidFill>
                                <a:srgbClr val="000000"/>
                              </a:solidFill>
                              <a:round/>
                              <a:tailEnd type="triangle" w="sm" len="med"/>
                            </a:ln>
                            <a:effectLst/>
                          </wps:spPr>
                          <wps:bodyPr/>
                        </wps:wsp>
                      </wpg:grpSp>
                      <wps:wsp>
                        <wps:cNvPr id="203" name="文本框 566"/>
                        <wps:cNvSpPr txBox="1">
                          <a:spLocks noChangeArrowheads="1"/>
                        </wps:cNvSpPr>
                        <wps:spPr bwMode="auto">
                          <a:xfrm>
                            <a:off x="2700" y="2184"/>
                            <a:ext cx="3060" cy="624"/>
                          </a:xfrm>
                          <a:prstGeom prst="rect">
                            <a:avLst/>
                          </a:prstGeom>
                          <a:solidFill>
                            <a:srgbClr val="FFFFFF"/>
                          </a:solidFill>
                          <a:ln>
                            <a:noFill/>
                          </a:ln>
                        </wps:spPr>
                        <wps:txbx>
                          <w:txbxContent>
                            <w:p w:rsidR="00D12B9E" w:rsidRDefault="00D12B9E">
                              <w:pPr>
                                <w:pStyle w:val="afffffff2"/>
                                <w:ind w:firstLine="420"/>
                              </w:pPr>
                              <w:r>
                                <w:rPr>
                                  <w:rFonts w:hint="eastAsia"/>
                                </w:rPr>
                                <w:t>碾压施工流程图</w:t>
                              </w:r>
                            </w:p>
                          </w:txbxContent>
                        </wps:txbx>
                        <wps:bodyPr rot="0" vert="horz" wrap="square" lIns="0" tIns="0" rIns="0" bIns="0" anchor="t" anchorCtr="0" upright="1">
                          <a:noAutofit/>
                        </wps:bodyPr>
                      </wps:wsp>
                    </wpg:wgp>
                  </a:graphicData>
                </a:graphic>
              </wp:anchor>
            </w:drawing>
          </mc:Choice>
          <mc:Fallback>
            <w:pict>
              <v:group id="组合 30" o:spid="_x0000_s1026" style="position:absolute;left:0;text-align:left;margin-left:16pt;margin-top:20.15pt;width:414.5pt;height:140.4pt;z-index:251662336" coordsize="8290,2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">
                <v:group id="组合 554" o:spid="_x0000_s1027" style="position:absolute;width:8290;height:2028" coordsize="7930,2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矩形 555" o:spid="_x0000_s1028" style="position:absolute;left:75;width:1980;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KBwMQA&#10;AADcAAAADwAAAGRycy9kb3ducmV2LnhtbERPS2vCQBC+C/6HZQRvuvGBaOoqIpSWHoRqqeltmp1m&#10;g9nZkN2a9N93BcHbfHzPWW87W4krNb50rGAyTkAQ506XXCj4OD2PliB8QNZYOSYFf+Rhu+n31phq&#10;1/I7XY+hEDGEfYoKTAh1KqXPDVn0Y1cTR+7HNRZDhE0hdYNtDLeVnCbJQlosOTYYrGlvKL8cf62C&#10;5flbt8XnfDLPDnuzqL+yl9lbptRw0O2eQATqwkN8d7/qOH81hdsz8QK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CgcDEAAAA3AAAAA8AAAAAAAAAAAAAAAAAmAIAAGRycy9k&#10;b3ducmV2LnhtbFBLBQYAAAAABAAEAPUAAACJAwAAAAA=&#10;" filled="f">
                    <v:textbox inset=",0,,0">
                      <w:txbxContent>
                        <w:p w:rsidR="00D12B9E" w:rsidRDefault="00D12B9E">
                          <w:pPr>
                            <w:pStyle w:val="afffffff3"/>
                            <w:tabs>
                              <w:tab w:val="clear" w:pos="142"/>
                            </w:tabs>
                            <w:ind w:firstLine="480"/>
                            <w:rPr>
                              <w:sz w:val="24"/>
                              <w:szCs w:val="24"/>
                            </w:rPr>
                          </w:pPr>
                          <w:r>
                            <w:rPr>
                              <w:rFonts w:hint="eastAsia"/>
                              <w:sz w:val="24"/>
                              <w:szCs w:val="24"/>
                            </w:rPr>
                            <w:t>稳   压</w:t>
                          </w:r>
                        </w:p>
                      </w:txbxContent>
                    </v:textbox>
                  </v:rect>
                  <v:rect id="矩形 556" o:spid="_x0000_s1029" style="position:absolute;left:2895;width:1995;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4kW8QA&#10;AADcAAAADwAAAGRycy9kb3ducmV2LnhtbERPS2vCQBC+C/0PyxR6040PRFNXEUFaehC0paa3MTtm&#10;g9nZkN2a9N+7gtDbfHzPWaw6W4krNb50rGA4SEAQ506XXCj4+tz2ZyB8QNZYOSYFf+RhtXzqLTDV&#10;ruU9XQ+hEDGEfYoKTAh1KqXPDVn0A1cTR+7sGoshwqaQusE2httKjpJkKi2WHBsM1rQxlF8Ov1bB&#10;7HjSbfE9GU6y3cZM65/sbfyRKfXy3K1fQQTqwr/44X7Xcf58DPdn4gV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OJFvEAAAA3AAAAA8AAAAAAAAAAAAAAAAAmAIAAGRycy9k&#10;b3ducmV2LnhtbFBLBQYAAAAABAAEAPUAAACJAwAAAAA=&#10;" filled="f">
                    <v:textbox inset=",0,,0">
                      <w:txbxContent>
                        <w:p w:rsidR="00D12B9E" w:rsidRDefault="00D12B9E">
                          <w:pPr>
                            <w:pStyle w:val="afffffff3"/>
                            <w:tabs>
                              <w:tab w:val="clear" w:pos="142"/>
                            </w:tabs>
                            <w:ind w:firstLine="480"/>
                            <w:rPr>
                              <w:sz w:val="24"/>
                              <w:szCs w:val="24"/>
                            </w:rPr>
                          </w:pPr>
                          <w:r>
                            <w:rPr>
                              <w:rFonts w:hint="eastAsia"/>
                              <w:sz w:val="24"/>
                              <w:szCs w:val="24"/>
                            </w:rPr>
                            <w:t>振动碾压</w:t>
                          </w:r>
                        </w:p>
                      </w:txbxContent>
                    </v:textbox>
                  </v:rect>
                  <v:rect id="矩形 557" o:spid="_x0000_s1030" style="position:absolute;left:5730;width:1995;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8L8QA&#10;AADcAAAADwAAAGRycy9kb3ducmV2LnhtbERPTWvCQBC9F/wPyxS81Y0axKauIoJYehC0pcbbNDvN&#10;BrOzIbs16b93hUJv83ifs1j1thZXan3lWMF4lIAgLpyuuFTw8b59moPwAVlj7ZgU/JKH1XLwsMBM&#10;u44PdD2GUsQQ9hkqMCE0mZS+MGTRj1xDHLlv11oMEbal1C12MdzWcpIkM2mx4thgsKGNoeJy/LEK&#10;5qcv3ZWf6TjN9xsza875bvqWKzV87NcvIAL14V/8537Vcf5zCvdn4gV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nvC/EAAAA3AAAAA8AAAAAAAAAAAAAAAAAmAIAAGRycy9k&#10;b3ducmV2LnhtbFBLBQYAAAAABAAEAPUAAACJAwAAAAA=&#10;" filled="f">
                    <v:textbox inset=",0,,0">
                      <w:txbxContent>
                        <w:p w:rsidR="00D12B9E" w:rsidRDefault="00D12B9E">
                          <w:pPr>
                            <w:pStyle w:val="afffffff3"/>
                            <w:tabs>
                              <w:tab w:val="clear" w:pos="142"/>
                            </w:tabs>
                            <w:ind w:firstLine="480"/>
                            <w:rPr>
                              <w:sz w:val="24"/>
                              <w:szCs w:val="24"/>
                            </w:rPr>
                          </w:pPr>
                          <w:r>
                            <w:rPr>
                              <w:rFonts w:hint="eastAsia"/>
                              <w:sz w:val="24"/>
                              <w:szCs w:val="24"/>
                            </w:rPr>
                            <w:t>封面碾压</w:t>
                          </w:r>
                        </w:p>
                      </w:txbxContent>
                    </v:textbox>
                  </v:rect>
                  <v:rect id="矩形 558" o:spid="_x0000_s1031" style="position:absolute;top:1087;width:1995;height:1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VxTsIA&#10;AADcAAAADwAAAGRycy9kb3ducmV2LnhtbERPTYvCMBC9C/sfwix4EU0VlbUaRRRlBS92i+BtaGbb&#10;ss2kNFHrvzcLgrd5vM9ZrFpTiRs1rrSsYDiIQBBnVpecK0h/dv0vEM4ja6wsk4IHOVgtPzoLjLW9&#10;84luic9FCGEXo4LC+zqW0mUFGXQDWxMH7tc2Bn2ATS51g/cQbio5iqKpNFhyaCiwpk1B2V9yNQrw&#10;UrZ82Z+3vZTG9fqwT1N5jJTqfrbrOQhPrX+LX+5vHebPJvD/TLh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9XFOwgAAANwAAAAPAAAAAAAAAAAAAAAAAJgCAABkcnMvZG93&#10;bnJldi54bWxQSwUGAAAAAAQABAD1AAAAhwMAAAAA&#10;" filled="f">
                    <v:textbox inset="0,2mm,0,2mm">
                      <w:txbxContent>
                        <w:p w:rsidR="00D12B9E" w:rsidRDefault="00D12B9E">
                          <w:pPr>
                            <w:pStyle w:val="afffffff3"/>
                            <w:tabs>
                              <w:tab w:val="clear" w:pos="142"/>
                            </w:tabs>
                            <w:ind w:firstLine="480"/>
                            <w:jc w:val="left"/>
                            <w:rPr>
                              <w:sz w:val="24"/>
                              <w:szCs w:val="24"/>
                            </w:rPr>
                          </w:pPr>
                          <w:r>
                            <w:rPr>
                              <w:rFonts w:hint="eastAsia"/>
                              <w:sz w:val="24"/>
                              <w:szCs w:val="24"/>
                            </w:rPr>
                            <w:t>采用自重16～20吨压路机以3～5 Km/h的速度排压。</w:t>
                          </w:r>
                        </w:p>
                      </w:txbxContent>
                    </v:textbox>
                  </v:rect>
                  <v:rect id="矩形 559" o:spid="_x0000_s1032" style="position:absolute;left:2850;top:1084;width:199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mHw8QA&#10;AADcAAAADwAAAGRycy9kb3ducmV2LnhtbERPTWvCQBC9F/wPyxS81Y1Vgk1dpQhi6UHQlhpv0+w0&#10;G8zOhuzWpP/eFQRv83ifM1/2thZnan3lWMF4lIAgLpyuuFTw9bl+moHwAVlj7ZgU/JOH5WLwMMdM&#10;u453dN6HUsQQ9hkqMCE0mZS+MGTRj1xDHLlf11oMEbal1C12MdzW8jlJUmmx4thgsKGVoeK0/7MK&#10;Zocf3ZXf0/E0365M2hzzzeQjV2r42L+9ggjUh7v45n7Xcf5LCtdn4gV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5h8PEAAAA3AAAAA8AAAAAAAAAAAAAAAAAmAIAAGRycy9k&#10;b3ducmV2LnhtbFBLBQYAAAAABAAEAPUAAACJAwAAAAA=&#10;" filled="f">
                    <v:textbox inset=",0,,0">
                      <w:txbxContent>
                        <w:p w:rsidR="00D12B9E" w:rsidRDefault="00D12B9E">
                          <w:pPr>
                            <w:pStyle w:val="afffffff3"/>
                            <w:tabs>
                              <w:tab w:val="clear" w:pos="142"/>
                            </w:tabs>
                            <w:ind w:firstLine="480"/>
                            <w:jc w:val="left"/>
                            <w:rPr>
                              <w:sz w:val="24"/>
                              <w:szCs w:val="24"/>
                            </w:rPr>
                          </w:pPr>
                          <w:r>
                            <w:rPr>
                              <w:rFonts w:hint="eastAsia"/>
                              <w:sz w:val="24"/>
                              <w:szCs w:val="24"/>
                            </w:rPr>
                            <w:t>采用激震力大于40吨压实机械以2～4Km/h的速度振动碾压。</w:t>
                          </w:r>
                        </w:p>
                      </w:txbxContent>
                    </v:textbox>
                  </v:rect>
                  <v:rect id="矩形 560" o:spid="_x0000_s1033" style="position:absolute;left:5590;top:1055;width:234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7ZpsEA&#10;AADcAAAADwAAAGRycy9kb3ducmV2LnhtbERPPW/CMBDdK/EfrKvEVpwyQJtioioSEhMIytLtGh9x&#10;aHwOtiHh39eVkNju6X3eohhsK67kQ+NYweskA0FcOd1wreDwtXp5AxEissbWMSm4UYBiOXpaYK5d&#10;zzu67mMtUgiHHBWYGLtcylAZshgmriNO3NF5izFBX0vtsU/htpXTLJtJiw2nBoMdlYaq3/3FKth9&#10;e54H0583GfU/DZbTE2+tUuPn4fMDRKQhPsR391qn+e9z+H8mXS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u2abBAAAA3AAAAA8AAAAAAAAAAAAAAAAAmAIAAGRycy9kb3du&#10;cmV2LnhtbFBLBQYAAAAABAAEAPUAAACGAwAAAAA=&#10;" filled="f">
                    <v:textbox inset="0,0,0,0">
                      <w:txbxContent>
                        <w:p w:rsidR="00D12B9E" w:rsidRDefault="00D12B9E">
                          <w:pPr>
                            <w:pStyle w:val="afffffff3"/>
                            <w:tabs>
                              <w:tab w:val="clear" w:pos="142"/>
                            </w:tabs>
                            <w:ind w:firstLine="480"/>
                            <w:jc w:val="left"/>
                            <w:rPr>
                              <w:sz w:val="24"/>
                              <w:szCs w:val="24"/>
                            </w:rPr>
                          </w:pPr>
                          <w:r>
                            <w:rPr>
                              <w:rFonts w:hint="eastAsia"/>
                              <w:sz w:val="24"/>
                              <w:szCs w:val="24"/>
                            </w:rPr>
                            <w:t>采用自重16吨压实 机械以4～5Km/h的速度排压，必要时采用小振幅震动碾压。</w:t>
                          </w:r>
                        </w:p>
                      </w:txbxContent>
                    </v:textbox>
                  </v:rect>
                  <v:line id="直线 561" o:spid="_x0000_s1034" style="position:absolute;flip:y;visibility:visible;mso-wrap-style:square" from="1005,434" to="1005,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bo+MUAAADcAAAADwAAAGRycy9kb3ducmV2LnhtbESPS2vDQAyE74X8h0WB3pp1cujDzcaE&#10;kIJ7zIPi3oRXsU28Wtu7Tex/Xx0KvUnMaObTOhtdq240hMazgeUiAUVcettwZeB8+nh6BRUissXW&#10;MxmYKEC2mT2sMbX+zge6HWOlJIRDigbqGLtU61DW5DAsfEcs2sUPDqOsQ6XtgHcJd61eJcmzdtiw&#10;NNTY0a6m8nr8cQaKvsDvS//1GU92etkf8nxqq9yYx/m4fQcVaYz/5r/r3Ar+m9DKMzKB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0bo+MUAAADcAAAADwAAAAAAAAAA&#10;AAAAAAChAgAAZHJzL2Rvd25yZXYueG1sUEsFBgAAAAAEAAQA+QAAAJMDAAAAAA==&#10;">
                    <v:stroke endarrow="block" endarrowwidth="narrow"/>
                  </v:line>
                  <v:line id="直线 562" o:spid="_x0000_s1035" style="position:absolute;flip:y;visibility:visible;mso-wrap-style:square" from="3840,434" to="3840,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pNY8IAAADcAAAADwAAAGRycy9kb3ducmV2LnhtbERPS2vCQBC+F/wPywi91U178JG6ShEL&#10;6TFRRG9DdkxCs7Mxu+bx791Cwdt8fM9ZbwdTi45aV1lW8D6LQBDnVldcKDgevt+WIJxH1lhbJgUj&#10;OdhuJi9rjLXtOaUu84UIIexiVFB638RSurwkg25mG+LAXW1r0AfYFlK32IdwU8uPKJpLgxWHhhIb&#10;2pWU/2Z3o+B8O+Plejv9+IMeF/s0Sca6SJR6nQ5fnyA8Df4p/ncnOsxfreDvmXCB3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pNY8IAAADcAAAADwAAAAAAAAAAAAAA&#10;AAChAgAAZHJzL2Rvd25yZXYueG1sUEsFBgAAAAAEAAQA+QAAAJADAAAAAA==&#10;">
                    <v:stroke endarrow="block" endarrowwidth="narrow"/>
                  </v:line>
                  <v:line id="直线 563" o:spid="_x0000_s1036" style="position:absolute;visibility:visible;mso-wrap-style:square" from="2055,217" to="290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kCg8IAAADcAAAADwAAAGRycy9kb3ducmV2LnhtbESPQWsCMRSE7wX/Q3hCbzWrBymrUYqg&#10;eCrVVqS3183rZnHfy5LEdfvvTaHQ4zAz3zDL9cCt6inExouB6aQARVJ520ht4ON9+/QMKiYUi60X&#10;MvBDEdar0cMSS+tvcqD+mGqVIRJLNOBS6kqtY+WIMU58R5K9bx8YU5ah1jbgLcO51bOimGvGRvKC&#10;w442jqrL8coGPl8p9F89uznV52s47Zjfqpkxj+PhZQEq0ZD+w3/tvTWQifB7Jh8Bv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kCg8IAAADcAAAADwAAAAAAAAAAAAAA&#10;AAChAgAAZHJzL2Rvd25yZXYueG1sUEsFBgAAAAAEAAQA+QAAAJADAAAAAA==&#10;">
                    <v:stroke endarrow="block" endarrowwidth="narrow"/>
                  </v:line>
                  <v:line id="直线 564" o:spid="_x0000_s1037" style="position:absolute;visibility:visible;mso-wrap-style:square" from="4877,217" to="5727,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WnGMMAAADcAAAADwAAAGRycy9kb3ducmV2LnhtbESPQWsCMRSE7wX/Q3iCt5p1D1K2RpFC&#10;xVNpbUV6e928bhb3vSxJXNd/3xQKPQ4z8w2z2ozcqYFCbL0YWMwLUCS1t600Bj7en+8fQMWEYrHz&#10;QgZuFGGzntytsLL+Km80HFKjMkRihQZcSn2ldawdMca570my9+0DY8oyNNoGvGY4d7osiqVmbCUv&#10;OOzpyVF9PlzYwOcLheFrYLek5nQJxx3za10aM5uO20dQicb0H/5r762BsljA75l8BP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FpxjDAAAA3AAAAA8AAAAAAAAAAAAA&#10;AAAAoQIAAGRycy9kb3ducmV2LnhtbFBLBQYAAAAABAAEAPkAAACRAwAAAAA=&#10;">
                    <v:stroke endarrow="block" endarrowwidth="narrow"/>
                  </v:line>
                  <v:line id="直线 565" o:spid="_x0000_s1038" style="position:absolute;flip:y;visibility:visible;mso-wrap-style:square" from="6774,412" to="6774,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Er6cQAAADcAAAADwAAAGRycy9kb3ducmV2LnhtbESPT2vCQBTE7wW/w/KE3urGHFqJWUXE&#10;QnqMiujtkX35g9m3Mbs1ybfvFgo9DjPzGybdjqYVT+pdY1nBchGBIC6sbrhScD59vq1AOI+ssbVM&#10;CiZysN3MXlJMtB04p+fRVyJA2CWooPa+S6R0RU0G3cJ2xMErbW/QB9lXUvc4BLhpZRxF79Jgw2Gh&#10;xo72NRX347dRcH1c8VY+Ll/+pKePQ55lU1tlSr3Ox90ahKfR/4f/2plWEEcx/J4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gSvpxAAAANwAAAAPAAAAAAAAAAAA&#10;AAAAAKECAABkcnMvZG93bnJldi54bWxQSwUGAAAAAAQABAD5AAAAkgMAAAAA&#10;">
                    <v:stroke endarrow="block" endarrowwidth="narrow"/>
                  </v:line>
                </v:group>
                <v:shapetype id="_x0000_t202" coordsize="21600,21600" o:spt="202" path="m,l,21600r21600,l21600,xe">
                  <v:stroke joinstyle="miter"/>
                  <v:path gradientshapeok="t" o:connecttype="rect"/>
                </v:shapetype>
                <v:shape id="文本框 566" o:spid="_x0000_s1039" type="#_x0000_t202" style="position:absolute;left:2700;top:2184;width:306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JAMQA&#10;AADcAAAADwAAAGRycy9kb3ducmV2LnhtbESPT4vCMBTE74LfITzBi6ypFWTpGsW/4ME96IrnR/O2&#10;Ldu8lCTa+u2NIOxxmJnfMPNlZ2pxJ+crywom4wQEcW51xYWCy8/+4xOED8gaa8uk4EEelot+b46Z&#10;ti2f6H4OhYgQ9hkqKENoMil9XpJBP7YNcfR+rTMYonSF1A7bCDe1TJNkJg1WHBdKbGhTUv53vhkF&#10;s627tSfejLaX3RG/myK9rh9XpYaDbvUFIlAX/sPv9kErSJMpvM7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QSQDEAAAA3AAAAA8AAAAAAAAAAAAAAAAAmAIAAGRycy9k&#10;b3ducmV2LnhtbFBLBQYAAAAABAAEAPUAAACJAwAAAAA=&#10;" stroked="f">
                  <v:textbox inset="0,0,0,0">
                    <w:txbxContent>
                      <w:p w:rsidR="00D12B9E" w:rsidRDefault="00D12B9E">
                        <w:pPr>
                          <w:pStyle w:val="afffffff2"/>
                          <w:ind w:firstLine="420"/>
                        </w:pPr>
                        <w:r>
                          <w:rPr>
                            <w:rFonts w:hint="eastAsia"/>
                          </w:rPr>
                          <w:t>碾压施工流程图</w:t>
                        </w:r>
                      </w:p>
                    </w:txbxContent>
                  </v:textbox>
                </v:shape>
              </v:group>
            </w:pict>
          </mc:Fallback>
        </mc:AlternateContent>
      </w:r>
      <w:r>
        <w:rPr>
          <w:rFonts w:hint="eastAsia"/>
          <w:noProof/>
          <w:sz w:val="24"/>
          <w:szCs w:val="22"/>
        </w:rPr>
        <mc:AlternateContent>
          <mc:Choice Requires="wps">
            <w:drawing>
              <wp:anchor distT="0" distB="0" distL="114300" distR="114300" simplePos="0" relativeHeight="251661312" behindDoc="0" locked="0" layoutInCell="1" allowOverlap="1">
                <wp:simplePos x="0" y="0"/>
                <wp:positionH relativeFrom="column">
                  <wp:posOffset>19050</wp:posOffset>
                </wp:positionH>
                <wp:positionV relativeFrom="paragraph">
                  <wp:posOffset>97790</wp:posOffset>
                </wp:positionV>
                <wp:extent cx="5778500" cy="1996440"/>
                <wp:effectExtent l="0" t="0" r="12700" b="22860"/>
                <wp:wrapNone/>
                <wp:docPr id="29" name="矩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0" cy="1996440"/>
                        </a:xfrm>
                        <a:prstGeom prst="rect">
                          <a:avLst/>
                        </a:prstGeom>
                        <a:solidFill>
                          <a:srgbClr val="FFFFFF"/>
                        </a:solidFill>
                        <a:ln w="19050">
                          <a:solidFill>
                            <a:srgbClr val="000000"/>
                          </a:solidFill>
                          <a:miter lim="800000"/>
                        </a:ln>
                      </wps:spPr>
                      <wps:txbx>
                        <w:txbxContent>
                          <w:p w:rsidR="00D12B9E" w:rsidRDefault="00D12B9E">
                            <w:pPr>
                              <w:ind w:firstLine="420"/>
                            </w:pPr>
                          </w:p>
                        </w:txbxContent>
                      </wps:txbx>
                      <wps:bodyPr rot="0" vert="horz" wrap="square" lIns="91440" tIns="45720" rIns="91440" bIns="45720" anchor="t" anchorCtr="0" upright="1">
                        <a:noAutofit/>
                      </wps:bodyPr>
                    </wps:wsp>
                  </a:graphicData>
                </a:graphic>
              </wp:anchor>
            </w:drawing>
          </mc:Choice>
          <mc:Fallback>
            <w:pict>
              <v:rect id="矩形 29" o:spid="_x0000_s1040" style="position:absolute;left:0;text-align:left;margin-left:1.5pt;margin-top:7.7pt;width:455pt;height:157.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" strokeweight="1.5pt">
                <v:textbox>
                  <w:txbxContent>
                    <w:p w:rsidR="00D12B9E" w:rsidRDefault="00D12B9E">
                      <w:pPr>
                        <w:ind w:firstLine="420"/>
                      </w:pPr>
                    </w:p>
                  </w:txbxContent>
                </v:textbox>
              </v:rect>
            </w:pict>
          </mc:Fallback>
        </mc:AlternateContent>
      </w: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rFonts w:hint="eastAsia"/>
          <w:sz w:val="24"/>
        </w:rPr>
        <w:t>各区段交接处互相重叠压实，纵向搭接长度不小于</w:t>
      </w:r>
      <w:r>
        <w:rPr>
          <w:rFonts w:hint="eastAsia"/>
          <w:sz w:val="24"/>
        </w:rPr>
        <w:t>2m</w:t>
      </w:r>
      <w:r>
        <w:rPr>
          <w:rFonts w:hint="eastAsia"/>
          <w:sz w:val="24"/>
        </w:rPr>
        <w:t>，沿线路纵向</w:t>
      </w: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rFonts w:hint="eastAsia"/>
          <w:sz w:val="24"/>
        </w:rPr>
        <w:t>行与行之间压实重叠不小于</w:t>
      </w:r>
      <w:r>
        <w:rPr>
          <w:rFonts w:hint="eastAsia"/>
          <w:sz w:val="24"/>
        </w:rPr>
        <w:t>25cm</w:t>
      </w:r>
      <w:r>
        <w:rPr>
          <w:rFonts w:hint="eastAsia"/>
          <w:sz w:val="24"/>
        </w:rPr>
        <w:t>，压实做到无偏压、无死角、碾压</w:t>
      </w: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sz w:val="24"/>
        </w:rPr>
        <w:t>第</w:t>
      </w:r>
      <w:r>
        <w:rPr>
          <w:rFonts w:hint="eastAsia"/>
          <w:sz w:val="24"/>
        </w:rPr>
        <w:t>三</w:t>
      </w:r>
      <w:r>
        <w:rPr>
          <w:sz w:val="24"/>
        </w:rPr>
        <w:t>条</w:t>
      </w:r>
      <w:r>
        <w:rPr>
          <w:sz w:val="24"/>
        </w:rPr>
        <w:t xml:space="preserve">  </w:t>
      </w:r>
      <w:r>
        <w:rPr>
          <w:rFonts w:hint="eastAsia"/>
          <w:sz w:val="24"/>
        </w:rPr>
        <w:t>合同价、</w:t>
      </w:r>
      <w:r>
        <w:rPr>
          <w:sz w:val="24"/>
        </w:rPr>
        <w:t>工程承包方式</w:t>
      </w:r>
      <w:r>
        <w:rPr>
          <w:rFonts w:hint="eastAsia"/>
          <w:sz w:val="24"/>
        </w:rPr>
        <w:t>及工程造价结算方式</w:t>
      </w:r>
    </w:p>
    <w:p w:rsidR="00085A17" w:rsidRDefault="00521615">
      <w:pPr>
        <w:pBdr>
          <w:top w:val="none" w:sz="0" w:space="0" w:color="000000"/>
          <w:left w:val="none" w:sz="0" w:space="0" w:color="000000"/>
          <w:bottom w:val="none" w:sz="0" w:space="0" w:color="000000"/>
          <w:right w:val="none" w:sz="0" w:space="0" w:color="000000"/>
        </w:pBdr>
        <w:shd w:val="solid" w:color="FFFFFF" w:fill="auto"/>
        <w:autoSpaceDN w:val="0"/>
        <w:ind w:firstLine="422"/>
        <w:rPr>
          <w:b/>
          <w:szCs w:val="28"/>
          <w:shd w:val="solid" w:color="FFFFFF" w:fill="auto"/>
        </w:rPr>
      </w:pPr>
      <w:r>
        <w:rPr>
          <w:b/>
          <w:szCs w:val="28"/>
          <w:shd w:val="solid" w:color="FFFFFF" w:fill="auto"/>
        </w:rPr>
        <w:t>第</w:t>
      </w:r>
      <w:r>
        <w:rPr>
          <w:rFonts w:hint="eastAsia"/>
          <w:b/>
          <w:szCs w:val="28"/>
          <w:shd w:val="solid" w:color="FFFFFF" w:fill="auto"/>
        </w:rPr>
        <w:t>三</w:t>
      </w:r>
      <w:r>
        <w:rPr>
          <w:b/>
          <w:szCs w:val="28"/>
          <w:shd w:val="solid" w:color="FFFFFF" w:fill="auto"/>
        </w:rPr>
        <w:t>条</w:t>
      </w:r>
      <w:r>
        <w:rPr>
          <w:b/>
          <w:szCs w:val="28"/>
          <w:shd w:val="solid" w:color="FFFFFF" w:fill="auto"/>
        </w:rPr>
        <w:t xml:space="preserve">  </w:t>
      </w:r>
      <w:r>
        <w:rPr>
          <w:rFonts w:hint="eastAsia"/>
          <w:b/>
          <w:szCs w:val="28"/>
          <w:shd w:val="solid" w:color="FFFFFF" w:fill="auto"/>
        </w:rPr>
        <w:t>合同价、</w:t>
      </w:r>
      <w:r>
        <w:rPr>
          <w:b/>
          <w:szCs w:val="28"/>
          <w:shd w:val="solid" w:color="FFFFFF" w:fill="auto"/>
        </w:rPr>
        <w:t>工程承包</w:t>
      </w:r>
      <w:r>
        <w:rPr>
          <w:rFonts w:hint="eastAsia"/>
          <w:b/>
          <w:szCs w:val="28"/>
          <w:shd w:val="solid" w:color="FFFFFF" w:fill="auto"/>
        </w:rPr>
        <w:t>、工程款支付</w:t>
      </w:r>
      <w:r>
        <w:rPr>
          <w:b/>
          <w:szCs w:val="28"/>
          <w:shd w:val="solid" w:color="FFFFFF" w:fill="auto"/>
        </w:rPr>
        <w:t>方式</w:t>
      </w:r>
      <w:r>
        <w:rPr>
          <w:rFonts w:hint="eastAsia"/>
          <w:b/>
          <w:szCs w:val="28"/>
          <w:shd w:val="solid" w:color="FFFFFF" w:fill="auto"/>
        </w:rPr>
        <w:t>及工程造价结算方式</w:t>
      </w:r>
    </w:p>
    <w:p w:rsidR="00085A17" w:rsidRDefault="00521615">
      <w:pPr>
        <w:snapToGrid w:val="0"/>
        <w:ind w:firstLine="480"/>
        <w:jc w:val="left"/>
        <w:rPr>
          <w:sz w:val="24"/>
        </w:rPr>
      </w:pPr>
      <w:r>
        <w:rPr>
          <w:sz w:val="24"/>
        </w:rPr>
        <w:t>1.</w:t>
      </w:r>
      <w:r>
        <w:rPr>
          <w:rFonts w:hint="eastAsia"/>
          <w:sz w:val="24"/>
        </w:rPr>
        <w:t>合同价</w:t>
      </w:r>
      <w:r>
        <w:rPr>
          <w:sz w:val="24"/>
        </w:rPr>
        <w:t>：全费用包干单价</w:t>
      </w:r>
      <w:r>
        <w:rPr>
          <w:rFonts w:hint="eastAsia"/>
          <w:sz w:val="24"/>
          <w:u w:val="single"/>
        </w:rPr>
        <w:t xml:space="preserve">   </w:t>
      </w:r>
      <w:r>
        <w:rPr>
          <w:rFonts w:hint="eastAsia"/>
          <w:sz w:val="24"/>
        </w:rPr>
        <w:t>元</w:t>
      </w:r>
      <w:r>
        <w:rPr>
          <w:rFonts w:hint="eastAsia"/>
          <w:sz w:val="24"/>
        </w:rPr>
        <w:t>/m</w:t>
      </w:r>
      <w:r>
        <w:rPr>
          <w:rFonts w:hint="eastAsia"/>
          <w:sz w:val="24"/>
          <w:szCs w:val="22"/>
          <w:vertAlign w:val="superscript"/>
        </w:rPr>
        <w:t>3</w:t>
      </w:r>
      <w:r>
        <w:rPr>
          <w:rFonts w:hint="eastAsia"/>
          <w:sz w:val="24"/>
          <w:szCs w:val="22"/>
        </w:rPr>
        <w:t>，</w:t>
      </w:r>
      <w:r>
        <w:rPr>
          <w:sz w:val="24"/>
        </w:rPr>
        <w:t>本工程的</w:t>
      </w:r>
      <w:r>
        <w:rPr>
          <w:rFonts w:hint="eastAsia"/>
          <w:sz w:val="24"/>
        </w:rPr>
        <w:t>暂定合同金额为</w:t>
      </w:r>
      <w:r>
        <w:rPr>
          <w:sz w:val="24"/>
        </w:rPr>
        <w:t>人民币</w:t>
      </w:r>
      <w:r>
        <w:rPr>
          <w:sz w:val="24"/>
          <w:u w:val="single"/>
        </w:rPr>
        <w:t xml:space="preserve">  </w:t>
      </w:r>
      <w:r>
        <w:rPr>
          <w:rFonts w:hint="eastAsia"/>
          <w:sz w:val="24"/>
          <w:u w:val="single"/>
        </w:rPr>
        <w:t xml:space="preserve">  </w:t>
      </w:r>
      <w:r>
        <w:rPr>
          <w:rFonts w:hint="eastAsia"/>
          <w:sz w:val="24"/>
        </w:rPr>
        <w:t>万</w:t>
      </w:r>
      <w:r>
        <w:rPr>
          <w:sz w:val="24"/>
        </w:rPr>
        <w:t>元（大写：</w:t>
      </w:r>
      <w:r>
        <w:rPr>
          <w:rFonts w:hint="eastAsia"/>
          <w:sz w:val="24"/>
          <w:u w:val="single"/>
        </w:rPr>
        <w:t xml:space="preserve">                      </w:t>
      </w:r>
      <w:r>
        <w:rPr>
          <w:sz w:val="24"/>
        </w:rPr>
        <w:t>）。</w:t>
      </w:r>
    </w:p>
    <w:p w:rsidR="00085A17" w:rsidRDefault="00521615">
      <w:pPr>
        <w:snapToGrid w:val="0"/>
        <w:ind w:firstLine="480"/>
        <w:jc w:val="left"/>
        <w:rPr>
          <w:sz w:val="24"/>
        </w:rPr>
      </w:pPr>
      <w:r>
        <w:rPr>
          <w:sz w:val="24"/>
        </w:rPr>
        <w:t>2.</w:t>
      </w:r>
      <w:r>
        <w:rPr>
          <w:rFonts w:hint="eastAsia"/>
          <w:sz w:val="24"/>
        </w:rPr>
        <w:t>工程</w:t>
      </w:r>
      <w:r>
        <w:rPr>
          <w:sz w:val="24"/>
        </w:rPr>
        <w:t>承包方式：</w:t>
      </w:r>
      <w:r>
        <w:rPr>
          <w:rFonts w:hint="eastAsia"/>
          <w:sz w:val="24"/>
        </w:rPr>
        <w:t>工</w:t>
      </w:r>
      <w:r>
        <w:rPr>
          <w:sz w:val="24"/>
        </w:rPr>
        <w:t>程实行全费用包干</w:t>
      </w:r>
      <w:r>
        <w:rPr>
          <w:rFonts w:hint="eastAsia"/>
          <w:sz w:val="24"/>
        </w:rPr>
        <w:t>单价，</w:t>
      </w:r>
      <w:r>
        <w:rPr>
          <w:sz w:val="24"/>
        </w:rPr>
        <w:t>在承包范围内若遇工料价格变动，则</w:t>
      </w:r>
      <w:r>
        <w:rPr>
          <w:rFonts w:hint="eastAsia"/>
          <w:sz w:val="24"/>
        </w:rPr>
        <w:t>单</w:t>
      </w:r>
      <w:r>
        <w:rPr>
          <w:sz w:val="24"/>
        </w:rPr>
        <w:t>价不变。</w:t>
      </w:r>
    </w:p>
    <w:p w:rsidR="00085A17" w:rsidRDefault="00521615">
      <w:pPr>
        <w:snapToGrid w:val="0"/>
        <w:ind w:firstLine="480"/>
        <w:jc w:val="left"/>
        <w:rPr>
          <w:sz w:val="24"/>
        </w:rPr>
      </w:pPr>
      <w:r>
        <w:rPr>
          <w:rFonts w:hint="eastAsia"/>
          <w:sz w:val="24"/>
        </w:rPr>
        <w:t>3.</w:t>
      </w:r>
      <w:r>
        <w:rPr>
          <w:rFonts w:hint="eastAsia"/>
          <w:sz w:val="24"/>
        </w:rPr>
        <w:t>工程造价结算方式：乙方以实际竣工验收合格的回填土石方工程量</w:t>
      </w:r>
      <w:r w:rsidR="000368BA">
        <w:rPr>
          <w:rFonts w:hint="eastAsia"/>
          <w:sz w:val="24"/>
        </w:rPr>
        <w:t>乘</w:t>
      </w:r>
      <w:r>
        <w:rPr>
          <w:rFonts w:hint="eastAsia"/>
          <w:sz w:val="24"/>
        </w:rPr>
        <w:t>以中选全费用包干单价后加违约金（如果有）支付给甲方的计价方式进行结算。</w:t>
      </w:r>
    </w:p>
    <w:p w:rsidR="00085A17" w:rsidRDefault="00521615">
      <w:pPr>
        <w:snapToGrid w:val="0"/>
        <w:ind w:firstLine="480"/>
        <w:jc w:val="left"/>
        <w:rPr>
          <w:sz w:val="24"/>
        </w:rPr>
      </w:pPr>
      <w:r>
        <w:rPr>
          <w:rFonts w:hint="eastAsia"/>
          <w:sz w:val="24"/>
        </w:rPr>
        <w:t>结算金额</w:t>
      </w:r>
      <w:r>
        <w:rPr>
          <w:rFonts w:hint="eastAsia"/>
          <w:sz w:val="24"/>
        </w:rPr>
        <w:t>=</w:t>
      </w:r>
      <w:r>
        <w:rPr>
          <w:rFonts w:hint="eastAsia"/>
          <w:sz w:val="24"/>
        </w:rPr>
        <w:t>实际竣工验收合格的回填土石方工程量</w:t>
      </w:r>
      <w:r>
        <w:rPr>
          <w:rFonts w:ascii="MS Mincho" w:eastAsia="MS Mincho" w:hAnsi="MS Mincho" w:cs="MS Mincho" w:hint="eastAsia"/>
          <w:sz w:val="24"/>
        </w:rPr>
        <w:t>×</w:t>
      </w:r>
      <w:r>
        <w:rPr>
          <w:rFonts w:hint="eastAsia"/>
          <w:sz w:val="24"/>
        </w:rPr>
        <w:t>中选全费用包干单价</w:t>
      </w:r>
      <w:r>
        <w:rPr>
          <w:rFonts w:hint="eastAsia"/>
          <w:sz w:val="24"/>
        </w:rPr>
        <w:t>+</w:t>
      </w:r>
      <w:r>
        <w:rPr>
          <w:rFonts w:hint="eastAsia"/>
          <w:sz w:val="24"/>
        </w:rPr>
        <w:t>违约金（如果有）</w:t>
      </w:r>
    </w:p>
    <w:p w:rsidR="00085A17" w:rsidRDefault="00521615">
      <w:pPr>
        <w:snapToGrid w:val="0"/>
        <w:ind w:firstLine="480"/>
        <w:jc w:val="left"/>
        <w:rPr>
          <w:sz w:val="24"/>
          <w:szCs w:val="22"/>
        </w:rPr>
      </w:pPr>
      <w:r>
        <w:rPr>
          <w:rFonts w:hint="eastAsia"/>
          <w:sz w:val="24"/>
          <w:szCs w:val="22"/>
        </w:rPr>
        <w:t>4.</w:t>
      </w:r>
      <w:r>
        <w:rPr>
          <w:rFonts w:hint="eastAsia"/>
          <w:sz w:val="24"/>
          <w:szCs w:val="22"/>
        </w:rPr>
        <w:t>工程款支付方式：每月</w:t>
      </w:r>
      <w:r>
        <w:rPr>
          <w:rFonts w:hint="eastAsia"/>
          <w:sz w:val="24"/>
          <w:szCs w:val="22"/>
        </w:rPr>
        <w:t>25</w:t>
      </w:r>
      <w:r>
        <w:rPr>
          <w:rFonts w:hint="eastAsia"/>
          <w:sz w:val="24"/>
          <w:szCs w:val="22"/>
        </w:rPr>
        <w:t>日乙方申报形象进度对应的工程量，由</w:t>
      </w:r>
      <w:r w:rsidR="004C0F29">
        <w:rPr>
          <w:rFonts w:hint="eastAsia"/>
          <w:sz w:val="24"/>
          <w:szCs w:val="22"/>
        </w:rPr>
        <w:t>甲方</w:t>
      </w:r>
      <w:r>
        <w:rPr>
          <w:rFonts w:hint="eastAsia"/>
          <w:sz w:val="24"/>
          <w:szCs w:val="22"/>
        </w:rPr>
        <w:t>在次月</w:t>
      </w:r>
      <w:r>
        <w:rPr>
          <w:rFonts w:hint="eastAsia"/>
          <w:sz w:val="24"/>
          <w:szCs w:val="22"/>
        </w:rPr>
        <w:t>1</w:t>
      </w:r>
      <w:r>
        <w:rPr>
          <w:rFonts w:hint="eastAsia"/>
          <w:sz w:val="24"/>
          <w:szCs w:val="22"/>
        </w:rPr>
        <w:t>日前审核完毕，</w:t>
      </w:r>
      <w:r>
        <w:rPr>
          <w:rFonts w:hint="eastAsia"/>
          <w:sz w:val="24"/>
          <w:szCs w:val="22"/>
        </w:rPr>
        <w:t>8</w:t>
      </w:r>
      <w:r>
        <w:rPr>
          <w:rFonts w:hint="eastAsia"/>
          <w:sz w:val="24"/>
          <w:szCs w:val="22"/>
        </w:rPr>
        <w:t>日前乙方以完成实际土石方回填工程量</w:t>
      </w:r>
      <w:r w:rsidR="000368BA">
        <w:rPr>
          <w:rFonts w:hint="eastAsia"/>
          <w:sz w:val="24"/>
        </w:rPr>
        <w:t>乘</w:t>
      </w:r>
      <w:r>
        <w:rPr>
          <w:rFonts w:hint="eastAsia"/>
          <w:sz w:val="24"/>
          <w:szCs w:val="22"/>
        </w:rPr>
        <w:t>以</w:t>
      </w:r>
      <w:r>
        <w:rPr>
          <w:rFonts w:hint="eastAsia"/>
          <w:sz w:val="24"/>
          <w:szCs w:val="22"/>
          <w:u w:val="single"/>
        </w:rPr>
        <w:t xml:space="preserve">  </w:t>
      </w:r>
      <w:r>
        <w:rPr>
          <w:rFonts w:hint="eastAsia"/>
          <w:sz w:val="24"/>
          <w:szCs w:val="22"/>
        </w:rPr>
        <w:t>元</w:t>
      </w:r>
      <w:r>
        <w:rPr>
          <w:rFonts w:hint="eastAsia"/>
          <w:sz w:val="24"/>
          <w:szCs w:val="22"/>
        </w:rPr>
        <w:t>/m</w:t>
      </w:r>
      <w:r>
        <w:rPr>
          <w:rFonts w:hint="eastAsia"/>
          <w:sz w:val="24"/>
          <w:szCs w:val="22"/>
          <w:vertAlign w:val="superscript"/>
        </w:rPr>
        <w:t>3</w:t>
      </w:r>
      <w:r>
        <w:rPr>
          <w:rFonts w:hint="eastAsia"/>
          <w:sz w:val="24"/>
          <w:szCs w:val="22"/>
        </w:rPr>
        <w:t>支付给甲方。回填工程竣工验收办理结算后</w:t>
      </w:r>
      <w:r>
        <w:rPr>
          <w:rFonts w:hint="eastAsia"/>
          <w:sz w:val="24"/>
          <w:szCs w:val="22"/>
        </w:rPr>
        <w:t>30</w:t>
      </w:r>
      <w:r>
        <w:rPr>
          <w:rFonts w:hint="eastAsia"/>
          <w:sz w:val="24"/>
          <w:szCs w:val="22"/>
        </w:rPr>
        <w:t>日内向</w:t>
      </w:r>
      <w:r w:rsidR="004C0F29">
        <w:rPr>
          <w:rFonts w:hint="eastAsia"/>
          <w:sz w:val="24"/>
          <w:szCs w:val="22"/>
        </w:rPr>
        <w:t>甲方</w:t>
      </w:r>
      <w:r>
        <w:rPr>
          <w:rFonts w:hint="eastAsia"/>
          <w:sz w:val="24"/>
          <w:szCs w:val="22"/>
        </w:rPr>
        <w:t>支付全部费用。</w:t>
      </w:r>
    </w:p>
    <w:p w:rsidR="00085A17" w:rsidRDefault="00521615">
      <w:pPr>
        <w:snapToGrid w:val="0"/>
        <w:ind w:firstLine="480"/>
        <w:jc w:val="left"/>
        <w:rPr>
          <w:sz w:val="24"/>
          <w:szCs w:val="22"/>
        </w:rPr>
      </w:pPr>
      <w:r>
        <w:rPr>
          <w:rFonts w:hint="eastAsia"/>
          <w:sz w:val="24"/>
          <w:szCs w:val="22"/>
        </w:rPr>
        <w:t>5.</w:t>
      </w:r>
      <w:r>
        <w:rPr>
          <w:rFonts w:hint="eastAsia"/>
          <w:sz w:val="24"/>
          <w:szCs w:val="22"/>
        </w:rPr>
        <w:t>工程量计算方式：乙方进场在土石方回填前与甲方先测量</w:t>
      </w:r>
      <w:r>
        <w:rPr>
          <w:rFonts w:hint="eastAsia"/>
          <w:sz w:val="24"/>
          <w:szCs w:val="22"/>
        </w:rPr>
        <w:t>W26-1/03</w:t>
      </w:r>
      <w:r>
        <w:rPr>
          <w:rFonts w:hint="eastAsia"/>
          <w:sz w:val="24"/>
          <w:szCs w:val="22"/>
        </w:rPr>
        <w:t>地块已经回填了土石方的地貌标高，未回填区域的地貌标高以规划许可证附图为准，竣工后再测量土石方回填完成面标高作为工程量计算依据。</w:t>
      </w:r>
      <w:r>
        <w:rPr>
          <w:rFonts w:hint="eastAsia"/>
          <w:sz w:val="24"/>
          <w:szCs w:val="22"/>
        </w:rPr>
        <w:t>W27-3/03</w:t>
      </w:r>
      <w:r>
        <w:rPr>
          <w:rFonts w:hint="eastAsia"/>
          <w:sz w:val="24"/>
          <w:szCs w:val="22"/>
        </w:rPr>
        <w:t>地块已经回填了土石方区域需测量地貌标高并出具测量成果（目前现场没有坐标标高控制点，乙方测量需要</w:t>
      </w:r>
      <w:r>
        <w:rPr>
          <w:rFonts w:hint="eastAsia"/>
          <w:sz w:val="24"/>
          <w:szCs w:val="22"/>
        </w:rPr>
        <w:t>GPS</w:t>
      </w:r>
      <w:r>
        <w:rPr>
          <w:rFonts w:hint="eastAsia"/>
          <w:sz w:val="24"/>
          <w:szCs w:val="22"/>
        </w:rPr>
        <w:t>仪器且保证数据准确）。</w:t>
      </w:r>
      <w:r>
        <w:rPr>
          <w:rFonts w:hint="eastAsia"/>
          <w:sz w:val="24"/>
        </w:rPr>
        <w:t xml:space="preserve"> </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四</w:t>
      </w:r>
      <w:r>
        <w:rPr>
          <w:b/>
          <w:szCs w:val="28"/>
          <w:shd w:val="solid" w:color="FFFFFF" w:fill="auto"/>
        </w:rPr>
        <w:t>条</w:t>
      </w:r>
      <w:r>
        <w:rPr>
          <w:rFonts w:hint="eastAsia"/>
          <w:b/>
          <w:szCs w:val="28"/>
          <w:shd w:val="solid" w:color="FFFFFF" w:fill="auto"/>
        </w:rPr>
        <w:t xml:space="preserve"> </w:t>
      </w:r>
      <w:r>
        <w:rPr>
          <w:b/>
          <w:szCs w:val="28"/>
          <w:shd w:val="solid" w:color="FFFFFF" w:fill="auto"/>
        </w:rPr>
        <w:t>工程质量</w:t>
      </w:r>
    </w:p>
    <w:p w:rsidR="00085A17" w:rsidRDefault="00521615">
      <w:pPr>
        <w:snapToGrid w:val="0"/>
        <w:ind w:firstLine="480"/>
        <w:jc w:val="left"/>
        <w:rPr>
          <w:b/>
          <w:szCs w:val="28"/>
          <w:shd w:val="solid" w:color="FFFFFF" w:fill="auto"/>
        </w:rPr>
      </w:pPr>
      <w:r>
        <w:rPr>
          <w:rFonts w:hint="eastAsia"/>
          <w:sz w:val="24"/>
        </w:rPr>
        <w:t>符合强制性质量标准，符合国家和重庆市现行有关施工质量验收规范要求，并达到合格标准。包括但不限于以下要求：</w:t>
      </w:r>
    </w:p>
    <w:p w:rsidR="00085A17" w:rsidRDefault="00521615">
      <w:pPr>
        <w:snapToGrid w:val="0"/>
        <w:ind w:firstLine="480"/>
        <w:jc w:val="left"/>
        <w:rPr>
          <w:sz w:val="24"/>
        </w:rPr>
      </w:pPr>
      <w:r>
        <w:rPr>
          <w:sz w:val="24"/>
        </w:rPr>
        <w:t>1.</w:t>
      </w:r>
      <w:r>
        <w:rPr>
          <w:sz w:val="24"/>
        </w:rPr>
        <w:t>乙方必须严格按照</w:t>
      </w:r>
      <w:r>
        <w:rPr>
          <w:rFonts w:hint="eastAsia"/>
          <w:sz w:val="24"/>
        </w:rPr>
        <w:t>初步场平设计图纸</w:t>
      </w:r>
      <w:r>
        <w:rPr>
          <w:sz w:val="24"/>
        </w:rPr>
        <w:t>、国家规范、</w:t>
      </w:r>
      <w:r>
        <w:rPr>
          <w:rFonts w:hint="eastAsia"/>
          <w:sz w:val="24"/>
        </w:rPr>
        <w:t>平场及回填标准</w:t>
      </w:r>
      <w:r>
        <w:rPr>
          <w:sz w:val="24"/>
        </w:rPr>
        <w:t>进行施工，</w:t>
      </w:r>
      <w:r>
        <w:rPr>
          <w:rFonts w:hint="eastAsia"/>
          <w:sz w:val="24"/>
        </w:rPr>
        <w:t>检测试验必须符合设计及相应规范</w:t>
      </w:r>
      <w:r>
        <w:rPr>
          <w:sz w:val="24"/>
        </w:rPr>
        <w:t>。</w:t>
      </w:r>
    </w:p>
    <w:p w:rsidR="00085A17" w:rsidRDefault="00521615">
      <w:pPr>
        <w:snapToGrid w:val="0"/>
        <w:ind w:firstLine="480"/>
        <w:jc w:val="left"/>
        <w:rPr>
          <w:sz w:val="24"/>
        </w:rPr>
      </w:pPr>
      <w:r>
        <w:rPr>
          <w:sz w:val="24"/>
        </w:rPr>
        <w:t>2.</w:t>
      </w:r>
      <w:r>
        <w:rPr>
          <w:sz w:val="24"/>
        </w:rPr>
        <w:t>乙方应完善程序，落实责任人，严格施工质量管理。</w:t>
      </w:r>
    </w:p>
    <w:p w:rsidR="00085A17" w:rsidRDefault="00521615">
      <w:pPr>
        <w:snapToGrid w:val="0"/>
        <w:ind w:firstLine="480"/>
        <w:jc w:val="left"/>
        <w:rPr>
          <w:sz w:val="24"/>
        </w:rPr>
      </w:pPr>
      <w:r>
        <w:rPr>
          <w:sz w:val="24"/>
        </w:rPr>
        <w:t>3.</w:t>
      </w:r>
      <w:r>
        <w:rPr>
          <w:sz w:val="24"/>
        </w:rPr>
        <w:t>乙方对</w:t>
      </w:r>
      <w:r>
        <w:rPr>
          <w:rFonts w:hint="eastAsia"/>
          <w:sz w:val="24"/>
        </w:rPr>
        <w:t>监理、</w:t>
      </w:r>
      <w:r>
        <w:rPr>
          <w:sz w:val="24"/>
        </w:rPr>
        <w:t>甲方提出的质量管理要求必须服从。</w:t>
      </w:r>
    </w:p>
    <w:p w:rsidR="00085A17" w:rsidRDefault="00521615">
      <w:pPr>
        <w:snapToGrid w:val="0"/>
        <w:ind w:firstLine="480"/>
        <w:jc w:val="left"/>
        <w:rPr>
          <w:sz w:val="24"/>
        </w:rPr>
      </w:pPr>
      <w:r>
        <w:rPr>
          <w:sz w:val="24"/>
        </w:rPr>
        <w:t>4.</w:t>
      </w:r>
      <w:r>
        <w:rPr>
          <w:sz w:val="24"/>
        </w:rPr>
        <w:t>乙方应做好施工质量管理和检查记录，并及时提供给</w:t>
      </w:r>
      <w:r>
        <w:rPr>
          <w:rFonts w:hint="eastAsia"/>
          <w:sz w:val="24"/>
        </w:rPr>
        <w:t>监理、</w:t>
      </w:r>
      <w:r>
        <w:rPr>
          <w:sz w:val="24"/>
        </w:rPr>
        <w:t>甲方。</w:t>
      </w:r>
    </w:p>
    <w:p w:rsidR="00085A17" w:rsidRDefault="00521615">
      <w:pPr>
        <w:snapToGrid w:val="0"/>
        <w:ind w:firstLine="480"/>
        <w:jc w:val="left"/>
        <w:rPr>
          <w:sz w:val="24"/>
        </w:rPr>
      </w:pPr>
      <w:r>
        <w:rPr>
          <w:sz w:val="24"/>
        </w:rPr>
        <w:t>5.</w:t>
      </w:r>
      <w:r>
        <w:rPr>
          <w:sz w:val="24"/>
        </w:rPr>
        <w:t>乙方因未按照国家规范要求进行施工或不服从甲方提出的质量管理要求而造成的损失，由乙方承担全部责任。</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五</w:t>
      </w:r>
      <w:r>
        <w:rPr>
          <w:b/>
          <w:szCs w:val="28"/>
          <w:shd w:val="solid" w:color="FFFFFF" w:fill="auto"/>
        </w:rPr>
        <w:t>条</w:t>
      </w:r>
      <w:r>
        <w:rPr>
          <w:b/>
          <w:szCs w:val="28"/>
          <w:shd w:val="solid" w:color="FFFFFF" w:fill="auto"/>
        </w:rPr>
        <w:t xml:space="preserve">  </w:t>
      </w:r>
      <w:r>
        <w:rPr>
          <w:b/>
          <w:szCs w:val="28"/>
          <w:shd w:val="solid" w:color="FFFFFF" w:fill="auto"/>
        </w:rPr>
        <w:t>工程工期</w:t>
      </w:r>
    </w:p>
    <w:p w:rsidR="00085A17" w:rsidRDefault="00521615">
      <w:pPr>
        <w:snapToGrid w:val="0"/>
        <w:ind w:firstLine="480"/>
        <w:jc w:val="left"/>
        <w:rPr>
          <w:sz w:val="24"/>
        </w:rPr>
      </w:pPr>
      <w:r>
        <w:rPr>
          <w:sz w:val="24"/>
        </w:rPr>
        <w:t>1.</w:t>
      </w:r>
      <w:r>
        <w:rPr>
          <w:sz w:val="24"/>
        </w:rPr>
        <w:t>工期为</w:t>
      </w:r>
      <w:r>
        <w:rPr>
          <w:rFonts w:hint="eastAsia"/>
          <w:sz w:val="24"/>
          <w:u w:val="single"/>
        </w:rPr>
        <w:t>95</w:t>
      </w:r>
      <w:r>
        <w:rPr>
          <w:rFonts w:hint="eastAsia"/>
          <w:sz w:val="24"/>
        </w:rPr>
        <w:t>日历</w:t>
      </w:r>
      <w:r>
        <w:rPr>
          <w:sz w:val="24"/>
        </w:rPr>
        <w:t>天。</w:t>
      </w:r>
    </w:p>
    <w:p w:rsidR="00085A17" w:rsidRDefault="00521615">
      <w:pPr>
        <w:snapToGrid w:val="0"/>
        <w:ind w:firstLine="480"/>
        <w:jc w:val="left"/>
        <w:rPr>
          <w:sz w:val="24"/>
        </w:rPr>
      </w:pPr>
      <w:r>
        <w:rPr>
          <w:sz w:val="24"/>
        </w:rPr>
        <w:t>开工日期：</w:t>
      </w:r>
      <w:r>
        <w:rPr>
          <w:sz w:val="24"/>
        </w:rPr>
        <w:t>20</w:t>
      </w:r>
      <w:r>
        <w:rPr>
          <w:rFonts w:hint="eastAsia"/>
          <w:sz w:val="24"/>
        </w:rPr>
        <w:t>22</w:t>
      </w:r>
      <w:r>
        <w:rPr>
          <w:sz w:val="24"/>
        </w:rPr>
        <w:t>年</w:t>
      </w:r>
      <w:r>
        <w:rPr>
          <w:sz w:val="24"/>
        </w:rPr>
        <w:t xml:space="preserve">  </w:t>
      </w:r>
      <w:r>
        <w:rPr>
          <w:sz w:val="24"/>
        </w:rPr>
        <w:t>月</w:t>
      </w:r>
      <w:r>
        <w:rPr>
          <w:sz w:val="24"/>
        </w:rPr>
        <w:t xml:space="preserve"> </w:t>
      </w:r>
      <w:r>
        <w:rPr>
          <w:sz w:val="24"/>
        </w:rPr>
        <w:t>日，竣工日期：</w:t>
      </w:r>
      <w:r>
        <w:rPr>
          <w:sz w:val="24"/>
        </w:rPr>
        <w:t>20</w:t>
      </w:r>
      <w:r>
        <w:rPr>
          <w:rFonts w:hint="eastAsia"/>
          <w:sz w:val="24"/>
        </w:rPr>
        <w:t>22</w:t>
      </w:r>
      <w:r>
        <w:rPr>
          <w:sz w:val="24"/>
        </w:rPr>
        <w:t>年</w:t>
      </w:r>
      <w:r>
        <w:rPr>
          <w:sz w:val="24"/>
        </w:rPr>
        <w:t xml:space="preserve"> </w:t>
      </w:r>
      <w:r>
        <w:rPr>
          <w:rFonts w:hint="eastAsia"/>
          <w:sz w:val="24"/>
        </w:rPr>
        <w:t xml:space="preserve"> </w:t>
      </w:r>
      <w:r>
        <w:rPr>
          <w:sz w:val="24"/>
        </w:rPr>
        <w:t>月</w:t>
      </w:r>
      <w:r>
        <w:rPr>
          <w:sz w:val="24"/>
        </w:rPr>
        <w:t xml:space="preserve"> </w:t>
      </w:r>
      <w:r>
        <w:rPr>
          <w:rFonts w:hint="eastAsia"/>
          <w:sz w:val="24"/>
        </w:rPr>
        <w:t xml:space="preserve"> </w:t>
      </w:r>
      <w:r>
        <w:rPr>
          <w:sz w:val="24"/>
        </w:rPr>
        <w:t>日。</w:t>
      </w:r>
    </w:p>
    <w:p w:rsidR="00085A17" w:rsidRDefault="00521615">
      <w:pPr>
        <w:snapToGrid w:val="0"/>
        <w:ind w:firstLine="480"/>
        <w:jc w:val="left"/>
        <w:rPr>
          <w:sz w:val="24"/>
        </w:rPr>
      </w:pPr>
      <w:r>
        <w:rPr>
          <w:sz w:val="24"/>
        </w:rPr>
        <w:t>2.</w:t>
      </w:r>
      <w:r>
        <w:rPr>
          <w:sz w:val="24"/>
        </w:rPr>
        <w:t>如遇以下情况者，工期相应顺延：</w:t>
      </w:r>
    </w:p>
    <w:p w:rsidR="00085A17" w:rsidRDefault="00521615">
      <w:pPr>
        <w:snapToGrid w:val="0"/>
        <w:ind w:firstLine="480"/>
        <w:jc w:val="left"/>
        <w:rPr>
          <w:sz w:val="24"/>
        </w:rPr>
      </w:pPr>
      <w:r>
        <w:rPr>
          <w:sz w:val="24"/>
        </w:rPr>
        <w:t>(1)</w:t>
      </w:r>
      <w:r>
        <w:rPr>
          <w:sz w:val="24"/>
        </w:rPr>
        <w:t>开工前甲方不能按时交出施工场地。</w:t>
      </w:r>
    </w:p>
    <w:p w:rsidR="00085A17" w:rsidRDefault="00521615">
      <w:pPr>
        <w:snapToGrid w:val="0"/>
        <w:ind w:firstLine="480"/>
        <w:jc w:val="left"/>
        <w:rPr>
          <w:sz w:val="24"/>
        </w:rPr>
      </w:pPr>
      <w:r>
        <w:rPr>
          <w:sz w:val="24"/>
        </w:rPr>
        <w:t>(2)</w:t>
      </w:r>
      <w:r>
        <w:rPr>
          <w:sz w:val="24"/>
        </w:rPr>
        <w:t>甲方其他原因或设计变更。</w:t>
      </w:r>
    </w:p>
    <w:p w:rsidR="00085A17" w:rsidRDefault="00521615">
      <w:pPr>
        <w:snapToGrid w:val="0"/>
        <w:ind w:firstLine="480"/>
        <w:jc w:val="left"/>
        <w:rPr>
          <w:sz w:val="24"/>
        </w:rPr>
      </w:pPr>
      <w:r>
        <w:rPr>
          <w:sz w:val="24"/>
        </w:rPr>
        <w:t>(3)</w:t>
      </w:r>
      <w:r>
        <w:rPr>
          <w:sz w:val="24"/>
        </w:rPr>
        <w:t>由于不可抗力因素</w:t>
      </w:r>
      <w:r>
        <w:rPr>
          <w:rFonts w:hint="eastAsia"/>
          <w:sz w:val="24"/>
        </w:rPr>
        <w:t>，</w:t>
      </w:r>
      <w:r>
        <w:rPr>
          <w:sz w:val="24"/>
        </w:rPr>
        <w:t>自然灾害，包括：战争、地震、台风等等。</w:t>
      </w:r>
    </w:p>
    <w:p w:rsidR="00085A17" w:rsidRDefault="00521615">
      <w:pPr>
        <w:snapToGrid w:val="0"/>
        <w:ind w:firstLine="480"/>
        <w:jc w:val="left"/>
        <w:rPr>
          <w:sz w:val="24"/>
        </w:rPr>
      </w:pPr>
      <w:r>
        <w:rPr>
          <w:sz w:val="24"/>
        </w:rPr>
        <w:t>(</w:t>
      </w:r>
      <w:r>
        <w:rPr>
          <w:rFonts w:hint="eastAsia"/>
          <w:sz w:val="24"/>
        </w:rPr>
        <w:t>4</w:t>
      </w:r>
      <w:r>
        <w:rPr>
          <w:sz w:val="24"/>
        </w:rPr>
        <w:t>)</w:t>
      </w:r>
      <w:r>
        <w:rPr>
          <w:sz w:val="24"/>
        </w:rPr>
        <w:t>经甲方现场代表书面同意（加盖甲方公章）给予顺延的其他情况。</w:t>
      </w:r>
    </w:p>
    <w:p w:rsidR="00085A17" w:rsidRDefault="00521615">
      <w:pPr>
        <w:snapToGrid w:val="0"/>
        <w:ind w:firstLine="480"/>
        <w:jc w:val="left"/>
        <w:rPr>
          <w:sz w:val="24"/>
        </w:rPr>
      </w:pPr>
      <w:r>
        <w:rPr>
          <w:sz w:val="24"/>
        </w:rPr>
        <w:t>(</w:t>
      </w:r>
      <w:r>
        <w:rPr>
          <w:rFonts w:hint="eastAsia"/>
          <w:sz w:val="24"/>
        </w:rPr>
        <w:t>5</w:t>
      </w:r>
      <w:r>
        <w:rPr>
          <w:sz w:val="24"/>
        </w:rPr>
        <w:t>)</w:t>
      </w:r>
      <w:r>
        <w:rPr>
          <w:sz w:val="24"/>
        </w:rPr>
        <w:t>除以上条款的规定外，乙方不得以任何其它理由擅自停工或撤场，否则视为乙方违约。其履约保证金不予退还。如果因乙方原因停工或撤场，造成工期受到严重影响，可能导致甲方相关工作受此影响，则甲方可以单方面终止本合同，并且保留追究其相应责任的权利。</w:t>
      </w:r>
      <w:r>
        <w:rPr>
          <w:rFonts w:hint="eastAsia"/>
          <w:sz w:val="24"/>
        </w:rPr>
        <w:t xml:space="preserve"> </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六</w:t>
      </w:r>
      <w:r>
        <w:rPr>
          <w:b/>
          <w:szCs w:val="28"/>
          <w:shd w:val="solid" w:color="FFFFFF" w:fill="auto"/>
        </w:rPr>
        <w:t>条</w:t>
      </w:r>
      <w:r>
        <w:rPr>
          <w:b/>
          <w:szCs w:val="28"/>
          <w:shd w:val="solid" w:color="FFFFFF" w:fill="auto"/>
        </w:rPr>
        <w:t xml:space="preserve">  </w:t>
      </w:r>
      <w:r>
        <w:rPr>
          <w:rFonts w:hint="eastAsia"/>
          <w:b/>
          <w:szCs w:val="28"/>
          <w:shd w:val="solid" w:color="FFFFFF" w:fill="auto"/>
        </w:rPr>
        <w:t>安全文明施工</w:t>
      </w:r>
    </w:p>
    <w:p w:rsidR="00085A17" w:rsidRDefault="00521615">
      <w:pPr>
        <w:snapToGrid w:val="0"/>
        <w:ind w:firstLine="480"/>
        <w:jc w:val="left"/>
        <w:rPr>
          <w:sz w:val="24"/>
        </w:rPr>
      </w:pPr>
      <w:r>
        <w:rPr>
          <w:sz w:val="24"/>
        </w:rPr>
        <w:t>1.</w:t>
      </w:r>
      <w:r>
        <w:rPr>
          <w:sz w:val="24"/>
        </w:rPr>
        <w:t>乙方须搞好安全文明施工</w:t>
      </w:r>
      <w:r>
        <w:rPr>
          <w:rFonts w:hint="eastAsia"/>
          <w:sz w:val="24"/>
        </w:rPr>
        <w:t>，</w:t>
      </w:r>
      <w:r>
        <w:rPr>
          <w:sz w:val="24"/>
        </w:rPr>
        <w:t>在施工中发生的伤亡事故和乙方管理不善造成的其他损失，均由乙方负责。</w:t>
      </w:r>
    </w:p>
    <w:p w:rsidR="00085A17" w:rsidRDefault="00521615">
      <w:pPr>
        <w:snapToGrid w:val="0"/>
        <w:ind w:firstLine="480"/>
        <w:jc w:val="left"/>
        <w:rPr>
          <w:sz w:val="24"/>
        </w:rPr>
      </w:pPr>
      <w:r>
        <w:rPr>
          <w:rFonts w:hint="eastAsia"/>
          <w:sz w:val="24"/>
        </w:rPr>
        <w:t>2.</w:t>
      </w:r>
      <w:r>
        <w:rPr>
          <w:rFonts w:hint="eastAsia"/>
          <w:sz w:val="24"/>
        </w:rPr>
        <w:t>乙方须加强施工管理，服从监理、甲方的管理，工程渣土车辆应采取有效措施，确保行驶途中不污染道路和环境。</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七</w:t>
      </w:r>
      <w:r>
        <w:rPr>
          <w:b/>
          <w:szCs w:val="28"/>
          <w:shd w:val="solid" w:color="FFFFFF" w:fill="auto"/>
        </w:rPr>
        <w:t>条</w:t>
      </w:r>
      <w:r>
        <w:rPr>
          <w:b/>
          <w:szCs w:val="28"/>
          <w:shd w:val="solid" w:color="FFFFFF" w:fill="auto"/>
        </w:rPr>
        <w:t xml:space="preserve">  </w:t>
      </w:r>
      <w:r>
        <w:rPr>
          <w:b/>
          <w:szCs w:val="28"/>
          <w:shd w:val="solid" w:color="FFFFFF" w:fill="auto"/>
        </w:rPr>
        <w:t>质保期限</w:t>
      </w:r>
    </w:p>
    <w:p w:rsidR="00085A17" w:rsidRDefault="00521615">
      <w:pPr>
        <w:snapToGrid w:val="0"/>
        <w:ind w:firstLine="480"/>
        <w:jc w:val="left"/>
        <w:rPr>
          <w:sz w:val="24"/>
        </w:rPr>
      </w:pPr>
      <w:r>
        <w:rPr>
          <w:rFonts w:hint="eastAsia"/>
          <w:sz w:val="24"/>
        </w:rPr>
        <w:t>质保期限至</w:t>
      </w:r>
      <w:r>
        <w:rPr>
          <w:rFonts w:hint="eastAsia"/>
          <w:sz w:val="24"/>
        </w:rPr>
        <w:t>W26-1/03</w:t>
      </w:r>
      <w:r>
        <w:rPr>
          <w:rFonts w:hint="eastAsia"/>
          <w:sz w:val="24"/>
        </w:rPr>
        <w:t>地块区域的桩基础施工完成，在桩基础施工中出现回填质量造成的处理费用由乙方承担。</w:t>
      </w:r>
    </w:p>
    <w:p w:rsidR="00085A17" w:rsidRDefault="00521615">
      <w:pPr>
        <w:snapToGrid w:val="0"/>
        <w:ind w:firstLine="422"/>
        <w:jc w:val="left"/>
        <w:rPr>
          <w:b/>
          <w:szCs w:val="28"/>
          <w:shd w:val="solid" w:color="FFFFFF" w:fill="auto"/>
        </w:rPr>
      </w:pPr>
      <w:r>
        <w:rPr>
          <w:rFonts w:hint="eastAsia"/>
          <w:b/>
          <w:szCs w:val="28"/>
          <w:shd w:val="solid" w:color="FFFFFF" w:fill="auto"/>
        </w:rPr>
        <w:t>第八条</w:t>
      </w:r>
      <w:r>
        <w:rPr>
          <w:b/>
          <w:szCs w:val="28"/>
          <w:shd w:val="solid" w:color="FFFFFF" w:fill="auto"/>
        </w:rPr>
        <w:t>、履约保证金</w:t>
      </w:r>
    </w:p>
    <w:p w:rsidR="00085A17" w:rsidRDefault="00521615">
      <w:pPr>
        <w:adjustRightInd w:val="0"/>
        <w:snapToGrid w:val="0"/>
        <w:ind w:firstLine="480"/>
        <w:rPr>
          <w:sz w:val="24"/>
        </w:rPr>
      </w:pPr>
      <w:r>
        <w:rPr>
          <w:sz w:val="24"/>
        </w:rPr>
        <w:t>1.</w:t>
      </w:r>
      <w:r>
        <w:rPr>
          <w:sz w:val="24"/>
        </w:rPr>
        <w:t>提交形式：</w:t>
      </w:r>
      <w:r>
        <w:rPr>
          <w:rFonts w:hint="eastAsia"/>
          <w:sz w:val="24"/>
          <w:u w:val="single"/>
        </w:rPr>
        <w:t>现金或现金</w:t>
      </w:r>
      <w:r>
        <w:rPr>
          <w:rFonts w:hint="eastAsia"/>
          <w:sz w:val="24"/>
          <w:u w:val="single"/>
        </w:rPr>
        <w:t>+</w:t>
      </w:r>
      <w:r>
        <w:rPr>
          <w:rFonts w:hint="eastAsia"/>
          <w:sz w:val="24"/>
          <w:u w:val="single"/>
        </w:rPr>
        <w:t>银行保函的组合，现金和银行保函各为履约保金的</w:t>
      </w:r>
      <w:r>
        <w:rPr>
          <w:rFonts w:hint="eastAsia"/>
          <w:sz w:val="24"/>
          <w:u w:val="single"/>
        </w:rPr>
        <w:t>50%</w:t>
      </w:r>
      <w:r>
        <w:rPr>
          <w:rFonts w:hint="eastAsia"/>
          <w:sz w:val="24"/>
          <w:u w:val="single"/>
        </w:rPr>
        <w:t>；采用银行保函形式的，保函必须为不可撤销、不可转让且见索即付的独立保函</w:t>
      </w:r>
      <w:r>
        <w:rPr>
          <w:rFonts w:hint="eastAsia"/>
          <w:sz w:val="24"/>
        </w:rPr>
        <w:t>；</w:t>
      </w:r>
    </w:p>
    <w:p w:rsidR="00085A17" w:rsidRDefault="00521615">
      <w:pPr>
        <w:autoSpaceDE w:val="0"/>
        <w:autoSpaceDN w:val="0"/>
        <w:adjustRightInd w:val="0"/>
        <w:snapToGrid w:val="0"/>
        <w:ind w:firstLine="480"/>
        <w:rPr>
          <w:sz w:val="24"/>
        </w:rPr>
      </w:pPr>
      <w:r>
        <w:rPr>
          <w:sz w:val="24"/>
        </w:rPr>
        <w:t>2.</w:t>
      </w:r>
      <w:r>
        <w:rPr>
          <w:sz w:val="24"/>
        </w:rPr>
        <w:t>提交金额：</w:t>
      </w:r>
      <w:r>
        <w:rPr>
          <w:rFonts w:hint="eastAsia"/>
          <w:sz w:val="24"/>
          <w:u w:val="single"/>
        </w:rPr>
        <w:t>暂定合同金额</w:t>
      </w:r>
      <w:r>
        <w:rPr>
          <w:sz w:val="24"/>
          <w:u w:val="single"/>
        </w:rPr>
        <w:t>绝对值的</w:t>
      </w:r>
      <w:r>
        <w:rPr>
          <w:rFonts w:hint="eastAsia"/>
          <w:sz w:val="24"/>
          <w:u w:val="single"/>
        </w:rPr>
        <w:t>10%</w:t>
      </w:r>
      <w:r>
        <w:rPr>
          <w:sz w:val="24"/>
        </w:rPr>
        <w:t>；</w:t>
      </w:r>
    </w:p>
    <w:p w:rsidR="00085A17" w:rsidRDefault="00521615">
      <w:pPr>
        <w:tabs>
          <w:tab w:val="left" w:pos="1134"/>
        </w:tabs>
        <w:ind w:firstLine="480"/>
        <w:jc w:val="left"/>
        <w:rPr>
          <w:sz w:val="24"/>
        </w:rPr>
      </w:pPr>
      <w:r>
        <w:rPr>
          <w:rFonts w:hint="eastAsia"/>
          <w:sz w:val="24"/>
        </w:rPr>
        <w:t>3.</w:t>
      </w:r>
      <w:r>
        <w:rPr>
          <w:rFonts w:hint="eastAsia"/>
          <w:sz w:val="24"/>
        </w:rPr>
        <w:t>履约担保的期限：</w:t>
      </w:r>
      <w:r>
        <w:rPr>
          <w:rFonts w:hint="eastAsia"/>
          <w:sz w:val="24"/>
          <w:u w:val="single"/>
        </w:rPr>
        <w:t>自提交履约担保之日起至合同履约完成后止</w:t>
      </w:r>
      <w:r>
        <w:rPr>
          <w:rFonts w:hint="eastAsia"/>
          <w:sz w:val="24"/>
        </w:rPr>
        <w:t>。</w:t>
      </w:r>
    </w:p>
    <w:p w:rsidR="00085A17" w:rsidRDefault="00521615">
      <w:pPr>
        <w:pStyle w:val="a5"/>
        <w:spacing w:after="0"/>
        <w:ind w:firstLine="480"/>
        <w:rPr>
          <w:sz w:val="24"/>
        </w:rPr>
      </w:pPr>
      <w:r>
        <w:rPr>
          <w:rFonts w:hint="eastAsia"/>
          <w:sz w:val="24"/>
        </w:rPr>
        <w:t>4.</w:t>
      </w:r>
      <w:r>
        <w:rPr>
          <w:rFonts w:hint="eastAsia"/>
          <w:sz w:val="24"/>
        </w:rPr>
        <w:t>履约担保的退还时间：</w:t>
      </w:r>
      <w:r>
        <w:rPr>
          <w:rFonts w:hint="eastAsia"/>
          <w:sz w:val="24"/>
          <w:u w:val="single"/>
        </w:rPr>
        <w:t>W26</w:t>
      </w:r>
      <w:r>
        <w:rPr>
          <w:rFonts w:hint="eastAsia"/>
          <w:sz w:val="24"/>
          <w:u w:val="single"/>
        </w:rPr>
        <w:t>—</w:t>
      </w:r>
      <w:r>
        <w:rPr>
          <w:rFonts w:hint="eastAsia"/>
          <w:sz w:val="24"/>
          <w:u w:val="single"/>
        </w:rPr>
        <w:t>1/03</w:t>
      </w:r>
      <w:r>
        <w:rPr>
          <w:rFonts w:hint="eastAsia"/>
          <w:sz w:val="24"/>
          <w:u w:val="single"/>
        </w:rPr>
        <w:t>地块区域的桩基础施工完成</w:t>
      </w:r>
      <w:r>
        <w:rPr>
          <w:sz w:val="24"/>
          <w:u w:val="single"/>
        </w:rPr>
        <w:t>后</w:t>
      </w:r>
      <w:r>
        <w:rPr>
          <w:sz w:val="24"/>
          <w:u w:val="single"/>
        </w:rPr>
        <w:t>15</w:t>
      </w:r>
      <w:r>
        <w:rPr>
          <w:sz w:val="24"/>
          <w:u w:val="single"/>
        </w:rPr>
        <w:t>日内无息支付完毕</w:t>
      </w:r>
      <w:r>
        <w:rPr>
          <w:rFonts w:hint="eastAsia"/>
          <w:sz w:val="24"/>
          <w:u w:val="single"/>
        </w:rPr>
        <w:t>（在桩基础施工中发现回填质量造成的处理费用在履约保证金中扣除）</w:t>
      </w:r>
      <w:r>
        <w:rPr>
          <w:rFonts w:hint="eastAsia"/>
          <w:sz w:val="24"/>
        </w:rPr>
        <w:t>。</w:t>
      </w:r>
    </w:p>
    <w:p w:rsidR="00085A17" w:rsidRDefault="00521615">
      <w:pPr>
        <w:pStyle w:val="a5"/>
        <w:spacing w:after="0"/>
        <w:ind w:firstLineChars="0" w:firstLine="0"/>
        <w:rPr>
          <w:b/>
          <w:sz w:val="24"/>
        </w:rPr>
      </w:pPr>
      <w:r>
        <w:rPr>
          <w:rFonts w:hint="eastAsia"/>
          <w:b/>
          <w:sz w:val="24"/>
        </w:rPr>
        <w:t>注：（</w:t>
      </w:r>
      <w:r>
        <w:rPr>
          <w:rFonts w:hint="eastAsia"/>
          <w:b/>
          <w:sz w:val="24"/>
        </w:rPr>
        <w:t>1</w:t>
      </w:r>
      <w:r>
        <w:rPr>
          <w:rFonts w:hint="eastAsia"/>
          <w:b/>
          <w:sz w:val="24"/>
        </w:rPr>
        <w:t>）因乙方的原因，项目实施后至项目合格验收前而合同中止者，甲方不退还乙方的履约保证金，且不影响甲方其他权益主张。</w:t>
      </w:r>
    </w:p>
    <w:p w:rsidR="00085A17" w:rsidRDefault="00521615">
      <w:pPr>
        <w:snapToGrid w:val="0"/>
        <w:ind w:firstLine="482"/>
        <w:jc w:val="left"/>
        <w:rPr>
          <w:b/>
          <w:sz w:val="24"/>
        </w:rPr>
      </w:pPr>
      <w:r>
        <w:rPr>
          <w:rFonts w:hint="eastAsia"/>
          <w:b/>
          <w:sz w:val="24"/>
        </w:rPr>
        <w:t>（</w:t>
      </w:r>
      <w:r>
        <w:rPr>
          <w:rFonts w:hint="eastAsia"/>
          <w:b/>
          <w:sz w:val="24"/>
        </w:rPr>
        <w:t>2</w:t>
      </w:r>
      <w:r>
        <w:rPr>
          <w:rFonts w:hint="eastAsia"/>
          <w:b/>
          <w:sz w:val="24"/>
        </w:rPr>
        <w:t>）项目合同质保期满后无遗留问题，甲方无息退还乙方履约保证金。</w:t>
      </w:r>
    </w:p>
    <w:p w:rsidR="00085A17" w:rsidRDefault="00521615">
      <w:pPr>
        <w:snapToGrid w:val="0"/>
        <w:ind w:firstLine="422"/>
        <w:jc w:val="left"/>
        <w:rPr>
          <w:b/>
          <w:szCs w:val="28"/>
          <w:shd w:val="solid" w:color="FFFFFF" w:fill="auto"/>
        </w:rPr>
      </w:pPr>
      <w:r>
        <w:rPr>
          <w:rFonts w:hint="eastAsia"/>
          <w:b/>
          <w:szCs w:val="28"/>
          <w:shd w:val="solid" w:color="FFFFFF" w:fill="auto"/>
        </w:rPr>
        <w:t>第九条、低价风险担保</w:t>
      </w:r>
    </w:p>
    <w:p w:rsidR="00085A17" w:rsidRDefault="00521615">
      <w:pPr>
        <w:adjustRightInd w:val="0"/>
        <w:snapToGrid w:val="0"/>
        <w:ind w:firstLine="480"/>
        <w:rPr>
          <w:sz w:val="24"/>
        </w:rPr>
      </w:pPr>
      <w:r>
        <w:rPr>
          <w:rFonts w:hint="eastAsia"/>
          <w:sz w:val="24"/>
        </w:rPr>
        <w:t>承包人提供低价风险担保的情形：采用经评审的最低投标价法的项目比选总报价低于其对应的最高限价</w:t>
      </w:r>
      <w:r>
        <w:rPr>
          <w:rFonts w:hint="eastAsia"/>
          <w:sz w:val="24"/>
        </w:rPr>
        <w:t xml:space="preserve"> 85%</w:t>
      </w:r>
      <w:r>
        <w:rPr>
          <w:rFonts w:hint="eastAsia"/>
          <w:sz w:val="24"/>
        </w:rPr>
        <w:t>时。</w:t>
      </w:r>
    </w:p>
    <w:p w:rsidR="00085A17" w:rsidRDefault="00521615">
      <w:pPr>
        <w:adjustRightInd w:val="0"/>
        <w:snapToGrid w:val="0"/>
        <w:ind w:firstLine="480"/>
        <w:rPr>
          <w:sz w:val="24"/>
        </w:rPr>
      </w:pPr>
      <w:r>
        <w:rPr>
          <w:rFonts w:hint="eastAsia"/>
          <w:sz w:val="24"/>
        </w:rPr>
        <w:t>承包人提供低价风险担保的形式、金额及期限：</w:t>
      </w:r>
    </w:p>
    <w:p w:rsidR="00085A17" w:rsidRDefault="00521615">
      <w:pPr>
        <w:adjustRightInd w:val="0"/>
        <w:snapToGrid w:val="0"/>
        <w:ind w:firstLine="480"/>
        <w:rPr>
          <w:sz w:val="24"/>
        </w:rPr>
      </w:pPr>
      <w:r>
        <w:rPr>
          <w:rFonts w:hint="eastAsia"/>
          <w:sz w:val="24"/>
        </w:rPr>
        <w:t>1.</w:t>
      </w:r>
      <w:r>
        <w:rPr>
          <w:rFonts w:hint="eastAsia"/>
          <w:sz w:val="24"/>
        </w:rPr>
        <w:t>低价风险担保：中选价低于最高限价的</w:t>
      </w:r>
      <w:r>
        <w:rPr>
          <w:rFonts w:hint="eastAsia"/>
          <w:sz w:val="24"/>
        </w:rPr>
        <w:t>85%</w:t>
      </w:r>
      <w:r>
        <w:rPr>
          <w:rFonts w:hint="eastAsia"/>
          <w:sz w:val="24"/>
        </w:rPr>
        <w:t>时提供，如不按时足额提供，视为中选人放弃中标，招标人有权不退还其投标保证金，并报招标投标行政监督部门按照信用管理办法的规定处理，对中</w:t>
      </w:r>
      <w:r w:rsidR="00656EA8">
        <w:rPr>
          <w:rFonts w:hint="eastAsia"/>
          <w:sz w:val="24"/>
        </w:rPr>
        <w:t>选</w:t>
      </w:r>
      <w:r>
        <w:rPr>
          <w:rFonts w:hint="eastAsia"/>
          <w:sz w:val="24"/>
        </w:rPr>
        <w:t>人的不良行为直接记</w:t>
      </w:r>
      <w:r>
        <w:rPr>
          <w:rFonts w:hint="eastAsia"/>
          <w:sz w:val="24"/>
        </w:rPr>
        <w:t>12</w:t>
      </w:r>
      <w:r>
        <w:rPr>
          <w:rFonts w:hint="eastAsia"/>
          <w:sz w:val="24"/>
        </w:rPr>
        <w:t>分，纳入重点关注名单。</w:t>
      </w:r>
    </w:p>
    <w:p w:rsidR="00085A17" w:rsidRDefault="00521615">
      <w:pPr>
        <w:adjustRightInd w:val="0"/>
        <w:snapToGrid w:val="0"/>
        <w:ind w:firstLine="480"/>
        <w:rPr>
          <w:sz w:val="24"/>
        </w:rPr>
      </w:pPr>
      <w:r>
        <w:rPr>
          <w:rFonts w:hint="eastAsia"/>
          <w:sz w:val="24"/>
        </w:rPr>
        <w:t>2.</w:t>
      </w:r>
      <w:r>
        <w:rPr>
          <w:rFonts w:hint="eastAsia"/>
          <w:sz w:val="24"/>
        </w:rPr>
        <w:t>中</w:t>
      </w:r>
      <w:r w:rsidR="00656EA8">
        <w:rPr>
          <w:rFonts w:hint="eastAsia"/>
          <w:sz w:val="24"/>
        </w:rPr>
        <w:t>选</w:t>
      </w:r>
      <w:r>
        <w:rPr>
          <w:rFonts w:hint="eastAsia"/>
          <w:sz w:val="24"/>
        </w:rPr>
        <w:t>人提供低价风险担保的形式、金额及期限：</w:t>
      </w:r>
    </w:p>
    <w:p w:rsidR="00085A17" w:rsidRDefault="00521615">
      <w:pPr>
        <w:adjustRightInd w:val="0"/>
        <w:snapToGrid w:val="0"/>
        <w:ind w:firstLineChars="100" w:firstLine="240"/>
        <w:rPr>
          <w:sz w:val="24"/>
        </w:rPr>
      </w:pPr>
      <w:r>
        <w:rPr>
          <w:rFonts w:hint="eastAsia"/>
          <w:sz w:val="24"/>
        </w:rPr>
        <w:t>（</w:t>
      </w:r>
      <w:r>
        <w:rPr>
          <w:rFonts w:hint="eastAsia"/>
          <w:sz w:val="24"/>
        </w:rPr>
        <w:t>1</w:t>
      </w:r>
      <w:r>
        <w:rPr>
          <w:rFonts w:hint="eastAsia"/>
          <w:sz w:val="24"/>
        </w:rPr>
        <w:t>）低价风险担保的形式：现金或现金</w:t>
      </w:r>
      <w:r>
        <w:rPr>
          <w:rFonts w:hint="eastAsia"/>
          <w:sz w:val="24"/>
        </w:rPr>
        <w:t>+</w:t>
      </w:r>
      <w:r>
        <w:rPr>
          <w:rFonts w:hint="eastAsia"/>
          <w:sz w:val="24"/>
        </w:rPr>
        <w:t>银行保函的组合；采用银行保函形式的，保函必须为不可撤销、不可转让且见索即付的独立保函，保函格式详见本合同条款附件，中选人出具保函时，不得修改“低价风险担保保函”名称，也不得对低价风险担保保函示范文本中付款条件等实质性内容进行修改，否则视为不符合竞争性比选文件规定。</w:t>
      </w:r>
    </w:p>
    <w:p w:rsidR="00085A17" w:rsidRDefault="00521615">
      <w:pPr>
        <w:adjustRightInd w:val="0"/>
        <w:snapToGrid w:val="0"/>
        <w:ind w:firstLineChars="100" w:firstLine="240"/>
        <w:rPr>
          <w:sz w:val="24"/>
        </w:rPr>
      </w:pPr>
      <w:r>
        <w:rPr>
          <w:rFonts w:hint="eastAsia"/>
          <w:sz w:val="24"/>
        </w:rPr>
        <w:t>（</w:t>
      </w:r>
      <w:r>
        <w:rPr>
          <w:rFonts w:hint="eastAsia"/>
          <w:sz w:val="24"/>
        </w:rPr>
        <w:t>2</w:t>
      </w:r>
      <w:r>
        <w:rPr>
          <w:rFonts w:hint="eastAsia"/>
          <w:sz w:val="24"/>
        </w:rPr>
        <w:t>）低价风险担保的金额：（最高限价×</w:t>
      </w:r>
      <w:r>
        <w:rPr>
          <w:rFonts w:hint="eastAsia"/>
          <w:sz w:val="24"/>
        </w:rPr>
        <w:t>85%-</w:t>
      </w:r>
      <w:r>
        <w:rPr>
          <w:rFonts w:hint="eastAsia"/>
          <w:sz w:val="24"/>
        </w:rPr>
        <w:t>中标价）×</w:t>
      </w:r>
      <w:r>
        <w:rPr>
          <w:rFonts w:hint="eastAsia"/>
          <w:sz w:val="24"/>
        </w:rPr>
        <w:t>3</w:t>
      </w:r>
      <w:r>
        <w:rPr>
          <w:rFonts w:hint="eastAsia"/>
          <w:sz w:val="24"/>
        </w:rPr>
        <w:t>，且最高不超过最高限价的</w:t>
      </w:r>
      <w:r>
        <w:rPr>
          <w:rFonts w:hint="eastAsia"/>
          <w:sz w:val="24"/>
        </w:rPr>
        <w:t>85%</w:t>
      </w:r>
      <w:r>
        <w:rPr>
          <w:rFonts w:hint="eastAsia"/>
          <w:sz w:val="24"/>
        </w:rPr>
        <w:t>，采用现金</w:t>
      </w:r>
      <w:r>
        <w:rPr>
          <w:rFonts w:hint="eastAsia"/>
          <w:sz w:val="24"/>
        </w:rPr>
        <w:t>+</w:t>
      </w:r>
      <w:r>
        <w:rPr>
          <w:rFonts w:hint="eastAsia"/>
          <w:sz w:val="24"/>
        </w:rPr>
        <w:t>银行保函的组合，现金和银行保函各为低价风险担保的</w:t>
      </w:r>
      <w:r>
        <w:rPr>
          <w:rFonts w:hint="eastAsia"/>
          <w:sz w:val="24"/>
        </w:rPr>
        <w:t>50%</w:t>
      </w:r>
      <w:r>
        <w:rPr>
          <w:rFonts w:hint="eastAsia"/>
          <w:sz w:val="24"/>
        </w:rPr>
        <w:t>。</w:t>
      </w:r>
    </w:p>
    <w:p w:rsidR="00085A17" w:rsidRDefault="00521615">
      <w:pPr>
        <w:adjustRightInd w:val="0"/>
        <w:snapToGrid w:val="0"/>
        <w:ind w:firstLineChars="100" w:firstLine="240"/>
        <w:rPr>
          <w:sz w:val="24"/>
        </w:rPr>
      </w:pPr>
      <w:r>
        <w:rPr>
          <w:rFonts w:hint="eastAsia"/>
          <w:sz w:val="24"/>
        </w:rPr>
        <w:t>（</w:t>
      </w:r>
      <w:r>
        <w:rPr>
          <w:rFonts w:hint="eastAsia"/>
          <w:sz w:val="24"/>
        </w:rPr>
        <w:t>3</w:t>
      </w:r>
      <w:r>
        <w:rPr>
          <w:rFonts w:hint="eastAsia"/>
          <w:sz w:val="24"/>
        </w:rPr>
        <w:t>）低价风险担保送达招标人的时间：从比选人中选通知书送达拟中选人之日起</w:t>
      </w:r>
      <w:r>
        <w:rPr>
          <w:rFonts w:hint="eastAsia"/>
          <w:sz w:val="24"/>
        </w:rPr>
        <w:t xml:space="preserve"> 15 </w:t>
      </w:r>
      <w:r>
        <w:rPr>
          <w:rFonts w:hint="eastAsia"/>
          <w:sz w:val="24"/>
        </w:rPr>
        <w:t>工作日内；</w:t>
      </w:r>
    </w:p>
    <w:p w:rsidR="00085A17" w:rsidRDefault="00521615">
      <w:pPr>
        <w:adjustRightInd w:val="0"/>
        <w:snapToGrid w:val="0"/>
        <w:ind w:firstLineChars="100" w:firstLine="240"/>
        <w:rPr>
          <w:sz w:val="24"/>
        </w:rPr>
      </w:pPr>
      <w:r>
        <w:rPr>
          <w:rFonts w:hint="eastAsia"/>
          <w:sz w:val="24"/>
        </w:rPr>
        <w:t>（</w:t>
      </w:r>
      <w:r>
        <w:rPr>
          <w:rFonts w:hint="eastAsia"/>
          <w:sz w:val="24"/>
        </w:rPr>
        <w:t>4</w:t>
      </w:r>
      <w:r>
        <w:rPr>
          <w:rFonts w:hint="eastAsia"/>
          <w:sz w:val="24"/>
        </w:rPr>
        <w:t>）中选人因自身原因未按中选通知书规定的时限与比选人签订合同的，比选人有权扣除其低价风险担保并取消中选资格。</w:t>
      </w:r>
    </w:p>
    <w:p w:rsidR="00085A17" w:rsidRDefault="00521615">
      <w:pPr>
        <w:adjustRightInd w:val="0"/>
        <w:snapToGrid w:val="0"/>
        <w:ind w:firstLineChars="100" w:firstLine="240"/>
        <w:rPr>
          <w:sz w:val="24"/>
        </w:rPr>
      </w:pPr>
      <w:r>
        <w:rPr>
          <w:rFonts w:hint="eastAsia"/>
          <w:sz w:val="24"/>
        </w:rPr>
        <w:t>（</w:t>
      </w:r>
      <w:r>
        <w:rPr>
          <w:rFonts w:hint="eastAsia"/>
          <w:sz w:val="24"/>
        </w:rPr>
        <w:t>5</w:t>
      </w:r>
      <w:r>
        <w:rPr>
          <w:rFonts w:hint="eastAsia"/>
          <w:sz w:val="24"/>
        </w:rPr>
        <w:t>）低价风险担保的期限：自低价风险担保生效之日起至竣工验收合格之日止。</w:t>
      </w:r>
    </w:p>
    <w:p w:rsidR="00085A17" w:rsidRDefault="00521615">
      <w:pPr>
        <w:adjustRightInd w:val="0"/>
        <w:snapToGrid w:val="0"/>
        <w:ind w:firstLine="480"/>
        <w:rPr>
          <w:sz w:val="24"/>
        </w:rPr>
      </w:pPr>
      <w:r>
        <w:rPr>
          <w:rFonts w:hint="eastAsia"/>
          <w:sz w:val="24"/>
        </w:rPr>
        <w:t>3.</w:t>
      </w:r>
      <w:r>
        <w:rPr>
          <w:rFonts w:hint="eastAsia"/>
          <w:sz w:val="24"/>
        </w:rPr>
        <w:t>低价风险担保的退还时间：现金担保形式的，工程竣工验收合格后</w:t>
      </w:r>
      <w:r>
        <w:rPr>
          <w:rFonts w:hint="eastAsia"/>
          <w:sz w:val="24"/>
        </w:rPr>
        <w:t xml:space="preserve"> 15 </w:t>
      </w:r>
      <w:r>
        <w:rPr>
          <w:rFonts w:hint="eastAsia"/>
          <w:sz w:val="24"/>
        </w:rPr>
        <w:t>个工作日内无息退还；保函到期后自动失效。</w:t>
      </w:r>
    </w:p>
    <w:p w:rsidR="00085A17" w:rsidRDefault="00521615">
      <w:pPr>
        <w:adjustRightInd w:val="0"/>
        <w:snapToGrid w:val="0"/>
        <w:ind w:firstLine="480"/>
        <w:rPr>
          <w:sz w:val="24"/>
        </w:rPr>
      </w:pPr>
      <w:r>
        <w:rPr>
          <w:rFonts w:hint="eastAsia"/>
          <w:sz w:val="24"/>
        </w:rPr>
        <w:t>4.</w:t>
      </w:r>
      <w:r>
        <w:rPr>
          <w:rFonts w:hint="eastAsia"/>
          <w:sz w:val="24"/>
        </w:rPr>
        <w:t>拟中选人或者中选人放弃中选项目，无正当理由不与比选人签订合同，在签订合同时向比选人提出附加条件或者更改合同实质性内容，或者拒不按照竞争性比选文件规定提交低价风险担保或履约担保的，取消其中选资格，比选保证金不予退还，给比选人造成的损失超过比选保证金数额的，拟中选人或中选人应对超过部分予以赔偿。</w:t>
      </w:r>
    </w:p>
    <w:p w:rsidR="00085A17" w:rsidRDefault="00521615">
      <w:pPr>
        <w:adjustRightInd w:val="0"/>
        <w:snapToGrid w:val="0"/>
        <w:ind w:firstLine="480"/>
        <w:rPr>
          <w:sz w:val="24"/>
        </w:rPr>
      </w:pPr>
      <w:r>
        <w:rPr>
          <w:rFonts w:hint="eastAsia"/>
          <w:sz w:val="24"/>
        </w:rPr>
        <w:t>备注：当中选人或拟中选人未按时提交低价风险担保，且属于可以延长低价风险担保提交期限的特殊情形时，经比选人同意，可适当延长低价风险担保的提交期限。</w:t>
      </w:r>
    </w:p>
    <w:p w:rsidR="00085A17" w:rsidRDefault="00521615">
      <w:pPr>
        <w:adjustRightInd w:val="0"/>
        <w:snapToGrid w:val="0"/>
        <w:ind w:firstLine="480"/>
        <w:rPr>
          <w:sz w:val="24"/>
        </w:rPr>
      </w:pPr>
      <w:r>
        <w:rPr>
          <w:rFonts w:hint="eastAsia"/>
          <w:sz w:val="24"/>
        </w:rPr>
        <w:t>5.</w:t>
      </w:r>
      <w:r>
        <w:rPr>
          <w:rFonts w:hint="eastAsia"/>
          <w:sz w:val="24"/>
        </w:rPr>
        <w:t>低价风险担保的扣减：</w:t>
      </w:r>
    </w:p>
    <w:p w:rsidR="00085A17" w:rsidRDefault="00521615">
      <w:pPr>
        <w:adjustRightInd w:val="0"/>
        <w:snapToGrid w:val="0"/>
        <w:ind w:firstLine="480"/>
        <w:rPr>
          <w:sz w:val="24"/>
        </w:rPr>
      </w:pPr>
      <w:r>
        <w:rPr>
          <w:rFonts w:hint="eastAsia"/>
          <w:sz w:val="24"/>
        </w:rPr>
        <w:t>①承包人在工程施工期间，以其参选的工程主要材料价格低于同期工程造价管理机构发布的信息价格为由拒绝材料采购；或因其自身其他原因导致工程窝工或停工等，给比选人造成直接经济损失且拒绝承担的，按低价风险担保金额的</w:t>
      </w:r>
      <w:r>
        <w:rPr>
          <w:rFonts w:hint="eastAsia"/>
          <w:sz w:val="24"/>
          <w:u w:val="single"/>
        </w:rPr>
        <w:t>80</w:t>
      </w:r>
      <w:r>
        <w:rPr>
          <w:rFonts w:hint="eastAsia"/>
          <w:sz w:val="24"/>
        </w:rPr>
        <w:t>%</w:t>
      </w:r>
      <w:r>
        <w:rPr>
          <w:rFonts w:hint="eastAsia"/>
          <w:sz w:val="24"/>
        </w:rPr>
        <w:t>扣减，直至解除合同；</w:t>
      </w:r>
    </w:p>
    <w:p w:rsidR="00085A17" w:rsidRDefault="00521615">
      <w:pPr>
        <w:adjustRightInd w:val="0"/>
        <w:snapToGrid w:val="0"/>
        <w:ind w:firstLine="480"/>
        <w:rPr>
          <w:sz w:val="24"/>
        </w:rPr>
      </w:pPr>
      <w:r>
        <w:rPr>
          <w:rFonts w:hint="eastAsia"/>
          <w:sz w:val="24"/>
        </w:rPr>
        <w:t>②承包人在工程施工期间或竣工验收时，工程质量不符合国家现行有关施工质量验收规范要求的，按低价风险担保金额的</w:t>
      </w:r>
      <w:r>
        <w:rPr>
          <w:rFonts w:hint="eastAsia"/>
          <w:sz w:val="24"/>
          <w:u w:val="single"/>
        </w:rPr>
        <w:t>80</w:t>
      </w:r>
      <w:r>
        <w:rPr>
          <w:rFonts w:hint="eastAsia"/>
          <w:sz w:val="24"/>
        </w:rPr>
        <w:t>%</w:t>
      </w:r>
      <w:r>
        <w:rPr>
          <w:rFonts w:hint="eastAsia"/>
          <w:sz w:val="24"/>
        </w:rPr>
        <w:t>扣减，直至解除合同；</w:t>
      </w:r>
    </w:p>
    <w:p w:rsidR="00085A17" w:rsidRDefault="00521615">
      <w:pPr>
        <w:adjustRightInd w:val="0"/>
        <w:snapToGrid w:val="0"/>
        <w:ind w:firstLine="480"/>
        <w:rPr>
          <w:sz w:val="24"/>
        </w:rPr>
      </w:pPr>
      <w:r>
        <w:rPr>
          <w:rFonts w:hint="eastAsia"/>
          <w:sz w:val="24"/>
        </w:rPr>
        <w:t>③承包人因自身其他违约原因被解除合同的，低价风险担保将全额扣除；</w:t>
      </w:r>
    </w:p>
    <w:p w:rsidR="00085A17" w:rsidRDefault="00521615">
      <w:pPr>
        <w:adjustRightInd w:val="0"/>
        <w:snapToGrid w:val="0"/>
        <w:ind w:firstLine="480"/>
        <w:rPr>
          <w:sz w:val="24"/>
        </w:rPr>
      </w:pPr>
      <w:r>
        <w:rPr>
          <w:rFonts w:hint="eastAsia"/>
          <w:sz w:val="24"/>
        </w:rPr>
        <w:t>④因承包人过错导致的其他情形。</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十</w:t>
      </w:r>
      <w:r>
        <w:rPr>
          <w:b/>
          <w:szCs w:val="28"/>
          <w:shd w:val="solid" w:color="FFFFFF" w:fill="auto"/>
        </w:rPr>
        <w:t>条</w:t>
      </w:r>
      <w:r>
        <w:rPr>
          <w:b/>
          <w:szCs w:val="28"/>
          <w:shd w:val="solid" w:color="FFFFFF" w:fill="auto"/>
        </w:rPr>
        <w:t xml:space="preserve">  </w:t>
      </w:r>
      <w:r>
        <w:rPr>
          <w:rFonts w:hint="eastAsia"/>
          <w:b/>
          <w:szCs w:val="28"/>
          <w:shd w:val="solid" w:color="FFFFFF" w:fill="auto"/>
        </w:rPr>
        <w:t>合同中止的特定条件</w:t>
      </w:r>
    </w:p>
    <w:p w:rsidR="00085A17" w:rsidRDefault="00521615">
      <w:pPr>
        <w:snapToGrid w:val="0"/>
        <w:ind w:firstLine="480"/>
        <w:jc w:val="left"/>
        <w:rPr>
          <w:sz w:val="24"/>
        </w:rPr>
      </w:pPr>
      <w:r>
        <w:rPr>
          <w:rFonts w:hint="eastAsia"/>
          <w:sz w:val="24"/>
        </w:rPr>
        <w:t>1.</w:t>
      </w:r>
      <w:r>
        <w:rPr>
          <w:sz w:val="24"/>
        </w:rPr>
        <w:t>在工程施工中出现因乙方的原因工期达不到要求，严重影响</w:t>
      </w:r>
      <w:r>
        <w:rPr>
          <w:rFonts w:hint="eastAsia"/>
          <w:sz w:val="24"/>
        </w:rPr>
        <w:t>扩建项目整体推进</w:t>
      </w:r>
      <w:r>
        <w:rPr>
          <w:sz w:val="24"/>
        </w:rPr>
        <w:t>。</w:t>
      </w:r>
    </w:p>
    <w:p w:rsidR="00085A17" w:rsidRDefault="00521615">
      <w:pPr>
        <w:snapToGrid w:val="0"/>
        <w:ind w:firstLine="480"/>
        <w:jc w:val="left"/>
        <w:rPr>
          <w:sz w:val="24"/>
        </w:rPr>
      </w:pPr>
      <w:r>
        <w:rPr>
          <w:rFonts w:hint="eastAsia"/>
          <w:sz w:val="24"/>
        </w:rPr>
        <w:t>2.</w:t>
      </w:r>
      <w:r>
        <w:rPr>
          <w:sz w:val="24"/>
        </w:rPr>
        <w:t>以</w:t>
      </w:r>
      <w:r>
        <w:rPr>
          <w:rFonts w:hint="eastAsia"/>
          <w:sz w:val="24"/>
        </w:rPr>
        <w:t>回填还需支付发包方费用</w:t>
      </w:r>
      <w:r>
        <w:rPr>
          <w:sz w:val="24"/>
        </w:rPr>
        <w:t>、工期不能保证、组织不到施工设备等理由为借口，拒不服从甲方安排和管理。</w:t>
      </w:r>
    </w:p>
    <w:p w:rsidR="00085A17" w:rsidRDefault="00521615">
      <w:pPr>
        <w:snapToGrid w:val="0"/>
        <w:ind w:firstLine="480"/>
        <w:jc w:val="left"/>
        <w:rPr>
          <w:sz w:val="24"/>
        </w:rPr>
      </w:pPr>
      <w:r>
        <w:rPr>
          <w:rFonts w:hint="eastAsia"/>
          <w:sz w:val="24"/>
        </w:rPr>
        <w:t>3.</w:t>
      </w:r>
      <w:r>
        <w:rPr>
          <w:sz w:val="24"/>
        </w:rPr>
        <w:t>在工程施工中出现影响工程质量、工程进度、施工安全、文明施工等现象，经甲方多次提醒，仍不进行整改。</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十一</w:t>
      </w:r>
      <w:r>
        <w:rPr>
          <w:b/>
          <w:szCs w:val="28"/>
          <w:shd w:val="solid" w:color="FFFFFF" w:fill="auto"/>
        </w:rPr>
        <w:t>条　甲方责任</w:t>
      </w:r>
    </w:p>
    <w:p w:rsidR="00085A17" w:rsidRDefault="00521615">
      <w:pPr>
        <w:snapToGrid w:val="0"/>
        <w:ind w:firstLine="480"/>
        <w:jc w:val="left"/>
        <w:rPr>
          <w:sz w:val="24"/>
        </w:rPr>
      </w:pPr>
      <w:r>
        <w:rPr>
          <w:rFonts w:hint="eastAsia"/>
          <w:sz w:val="24"/>
        </w:rPr>
        <w:t>1.</w:t>
      </w:r>
      <w:r>
        <w:rPr>
          <w:sz w:val="24"/>
        </w:rPr>
        <w:t>委派现场工地代表，加强与乙方联系，负责质量检查和监督，处理设计施工技术等</w:t>
      </w:r>
      <w:r>
        <w:rPr>
          <w:rFonts w:hint="eastAsia"/>
          <w:sz w:val="24"/>
        </w:rPr>
        <w:t>问题。</w:t>
      </w:r>
    </w:p>
    <w:p w:rsidR="00085A17" w:rsidRDefault="00521615">
      <w:pPr>
        <w:snapToGrid w:val="0"/>
        <w:ind w:firstLine="480"/>
        <w:rPr>
          <w:sz w:val="24"/>
        </w:rPr>
      </w:pPr>
      <w:r>
        <w:rPr>
          <w:rFonts w:hint="eastAsia"/>
          <w:sz w:val="24"/>
        </w:rPr>
        <w:t>2.</w:t>
      </w:r>
      <w:r>
        <w:rPr>
          <w:rFonts w:hint="eastAsia"/>
          <w:sz w:val="24"/>
        </w:rPr>
        <w:t>配合解决地块内鱼塘、房屋等未与拆迁办达成协议村民阻挡施工情况，</w:t>
      </w:r>
    </w:p>
    <w:p w:rsidR="00085A17" w:rsidRDefault="00521615">
      <w:pPr>
        <w:snapToGrid w:val="0"/>
        <w:ind w:firstLine="480"/>
        <w:jc w:val="left"/>
        <w:rPr>
          <w:sz w:val="24"/>
        </w:rPr>
      </w:pPr>
      <w:r>
        <w:rPr>
          <w:rFonts w:hint="eastAsia"/>
          <w:sz w:val="24"/>
        </w:rPr>
        <w:t>3</w:t>
      </w:r>
      <w:r>
        <w:rPr>
          <w:sz w:val="24"/>
        </w:rPr>
        <w:t>.</w:t>
      </w:r>
      <w:r>
        <w:rPr>
          <w:sz w:val="24"/>
        </w:rPr>
        <w:t>按规定对主要工序进行中间检查验收。</w:t>
      </w:r>
    </w:p>
    <w:p w:rsidR="00085A17" w:rsidRDefault="00521615">
      <w:pPr>
        <w:snapToGrid w:val="0"/>
        <w:ind w:firstLine="422"/>
        <w:jc w:val="left"/>
        <w:rPr>
          <w:b/>
          <w:szCs w:val="28"/>
          <w:shd w:val="solid" w:color="FFFFFF" w:fill="auto"/>
        </w:rPr>
      </w:pPr>
      <w:r>
        <w:rPr>
          <w:b/>
          <w:szCs w:val="28"/>
          <w:shd w:val="solid" w:color="FFFFFF" w:fill="auto"/>
        </w:rPr>
        <w:t>第</w:t>
      </w:r>
      <w:r>
        <w:rPr>
          <w:rFonts w:hint="eastAsia"/>
          <w:b/>
          <w:szCs w:val="28"/>
          <w:shd w:val="solid" w:color="FFFFFF" w:fill="auto"/>
        </w:rPr>
        <w:t>十二</w:t>
      </w:r>
      <w:r>
        <w:rPr>
          <w:b/>
          <w:szCs w:val="28"/>
          <w:shd w:val="solid" w:color="FFFFFF" w:fill="auto"/>
        </w:rPr>
        <w:t>条</w:t>
      </w:r>
      <w:r>
        <w:rPr>
          <w:b/>
          <w:szCs w:val="28"/>
          <w:shd w:val="solid" w:color="FFFFFF" w:fill="auto"/>
        </w:rPr>
        <w:t xml:space="preserve">  </w:t>
      </w:r>
      <w:r>
        <w:rPr>
          <w:b/>
          <w:szCs w:val="28"/>
          <w:shd w:val="solid" w:color="FFFFFF" w:fill="auto"/>
        </w:rPr>
        <w:t>乙方责任</w:t>
      </w:r>
    </w:p>
    <w:p w:rsidR="00085A17" w:rsidRDefault="00521615">
      <w:pPr>
        <w:snapToGrid w:val="0"/>
        <w:ind w:firstLine="480"/>
        <w:jc w:val="left"/>
        <w:rPr>
          <w:sz w:val="24"/>
        </w:rPr>
      </w:pPr>
      <w:r>
        <w:rPr>
          <w:sz w:val="24"/>
        </w:rPr>
        <w:t>1.</w:t>
      </w:r>
      <w:r>
        <w:rPr>
          <w:sz w:val="24"/>
        </w:rPr>
        <w:t>按</w:t>
      </w:r>
      <w:r>
        <w:rPr>
          <w:rFonts w:hint="eastAsia"/>
          <w:sz w:val="24"/>
        </w:rPr>
        <w:t>竞争性</w:t>
      </w:r>
      <w:r>
        <w:rPr>
          <w:sz w:val="24"/>
        </w:rPr>
        <w:t>比选文件要求做好施工总平面布置，编制施工方案</w:t>
      </w:r>
      <w:r>
        <w:rPr>
          <w:rFonts w:hint="eastAsia"/>
          <w:sz w:val="24"/>
        </w:rPr>
        <w:t>含疫情防控</w:t>
      </w:r>
      <w:r>
        <w:rPr>
          <w:sz w:val="24"/>
        </w:rPr>
        <w:t>及施工进度计划，并提交</w:t>
      </w:r>
      <w:r>
        <w:rPr>
          <w:rFonts w:hint="eastAsia"/>
          <w:sz w:val="24"/>
        </w:rPr>
        <w:t>监理、</w:t>
      </w:r>
      <w:r>
        <w:rPr>
          <w:sz w:val="24"/>
        </w:rPr>
        <w:t>甲方，及时配备施工机具、组织技术力量和土石方等。</w:t>
      </w:r>
    </w:p>
    <w:p w:rsidR="00085A17" w:rsidRDefault="00521615">
      <w:pPr>
        <w:snapToGrid w:val="0"/>
        <w:ind w:firstLine="480"/>
        <w:jc w:val="left"/>
        <w:rPr>
          <w:sz w:val="24"/>
        </w:rPr>
      </w:pPr>
      <w:r>
        <w:rPr>
          <w:sz w:val="24"/>
        </w:rPr>
        <w:t>2.</w:t>
      </w:r>
      <w:r>
        <w:rPr>
          <w:sz w:val="24"/>
        </w:rPr>
        <w:t>按照</w:t>
      </w:r>
      <w:r>
        <w:rPr>
          <w:rFonts w:hint="eastAsia"/>
          <w:sz w:val="24"/>
        </w:rPr>
        <w:t>竞争性</w:t>
      </w:r>
      <w:r>
        <w:rPr>
          <w:sz w:val="24"/>
        </w:rPr>
        <w:t>文件保质、保量、保工期、保安全完成施工任务。</w:t>
      </w:r>
    </w:p>
    <w:p w:rsidR="00085A17" w:rsidRDefault="00521615">
      <w:pPr>
        <w:snapToGrid w:val="0"/>
        <w:ind w:firstLine="480"/>
        <w:jc w:val="left"/>
        <w:rPr>
          <w:sz w:val="24"/>
          <w:szCs w:val="22"/>
        </w:rPr>
      </w:pPr>
      <w:r>
        <w:rPr>
          <w:rFonts w:hint="eastAsia"/>
          <w:sz w:val="24"/>
          <w:szCs w:val="22"/>
        </w:rPr>
        <w:t>3.</w:t>
      </w:r>
      <w:r>
        <w:rPr>
          <w:rFonts w:hint="eastAsia"/>
          <w:sz w:val="24"/>
          <w:szCs w:val="22"/>
        </w:rPr>
        <w:t>在</w:t>
      </w:r>
      <w:r>
        <w:rPr>
          <w:rFonts w:hint="eastAsia"/>
          <w:sz w:val="24"/>
          <w:szCs w:val="22"/>
        </w:rPr>
        <w:t>W27-3/03</w:t>
      </w:r>
      <w:r>
        <w:rPr>
          <w:rFonts w:hint="eastAsia"/>
          <w:sz w:val="24"/>
          <w:szCs w:val="22"/>
        </w:rPr>
        <w:t>地块入口处设门岗，管理扩建项目地块的安全，除渝兴、龙滨公司委托的回填单位的车辆允许进出外不准外来车辆倒渣等。管理时间直至我校扩建项目施工单位进场并办理交接手续。</w:t>
      </w:r>
    </w:p>
    <w:p w:rsidR="00085A17" w:rsidRDefault="00521615">
      <w:pPr>
        <w:snapToGrid w:val="0"/>
        <w:ind w:firstLine="480"/>
        <w:jc w:val="left"/>
        <w:rPr>
          <w:sz w:val="24"/>
        </w:rPr>
      </w:pPr>
      <w:r>
        <w:rPr>
          <w:rFonts w:hint="eastAsia"/>
          <w:sz w:val="24"/>
        </w:rPr>
        <w:t>4</w:t>
      </w:r>
      <w:r>
        <w:rPr>
          <w:sz w:val="24"/>
        </w:rPr>
        <w:t>.</w:t>
      </w:r>
      <w:r>
        <w:rPr>
          <w:sz w:val="24"/>
        </w:rPr>
        <w:t>指定工程负责人负责本工程现场的</w:t>
      </w:r>
      <w:r>
        <w:rPr>
          <w:rFonts w:hint="eastAsia"/>
          <w:sz w:val="24"/>
        </w:rPr>
        <w:t>全面</w:t>
      </w:r>
      <w:r>
        <w:rPr>
          <w:sz w:val="24"/>
        </w:rPr>
        <w:t>工作，处理技术、质量、安全等一切有关事宜。</w:t>
      </w:r>
    </w:p>
    <w:p w:rsidR="00085A17" w:rsidRDefault="00521615">
      <w:pPr>
        <w:snapToGrid w:val="0"/>
        <w:ind w:firstLine="480"/>
        <w:jc w:val="left"/>
        <w:rPr>
          <w:sz w:val="24"/>
        </w:rPr>
      </w:pPr>
      <w:r>
        <w:rPr>
          <w:rFonts w:hint="eastAsia"/>
          <w:sz w:val="24"/>
        </w:rPr>
        <w:t>5.</w:t>
      </w:r>
      <w:r>
        <w:rPr>
          <w:rFonts w:hint="eastAsia"/>
          <w:sz w:val="24"/>
        </w:rPr>
        <w:t>自行安排食宿，按时支付管理人员</w:t>
      </w:r>
      <w:r>
        <w:rPr>
          <w:sz w:val="24"/>
        </w:rPr>
        <w:t>工资</w:t>
      </w:r>
      <w:r>
        <w:rPr>
          <w:rFonts w:hint="eastAsia"/>
          <w:sz w:val="24"/>
        </w:rPr>
        <w:t>及车辆运输费等费用。</w:t>
      </w:r>
    </w:p>
    <w:p w:rsidR="00085A17" w:rsidRDefault="00521615">
      <w:pPr>
        <w:snapToGrid w:val="0"/>
        <w:ind w:firstLine="480"/>
        <w:jc w:val="left"/>
        <w:rPr>
          <w:sz w:val="24"/>
        </w:rPr>
      </w:pPr>
      <w:r>
        <w:rPr>
          <w:rFonts w:hint="eastAsia"/>
          <w:sz w:val="24"/>
        </w:rPr>
        <w:t>6.</w:t>
      </w:r>
      <w:r>
        <w:rPr>
          <w:rFonts w:hint="eastAsia"/>
          <w:sz w:val="24"/>
        </w:rPr>
        <w:t>场内所有电力线路、通讯线路等管线的保护，供水、供电及施工水电费用自行负责。</w:t>
      </w:r>
    </w:p>
    <w:p w:rsidR="00085A17" w:rsidRDefault="00521615">
      <w:pPr>
        <w:snapToGrid w:val="0"/>
        <w:ind w:firstLine="480"/>
        <w:jc w:val="left"/>
        <w:rPr>
          <w:sz w:val="24"/>
          <w:szCs w:val="22"/>
        </w:rPr>
      </w:pPr>
      <w:r>
        <w:rPr>
          <w:rFonts w:hint="eastAsia"/>
          <w:sz w:val="24"/>
          <w:szCs w:val="22"/>
        </w:rPr>
        <w:t>7.</w:t>
      </w:r>
      <w:r>
        <w:rPr>
          <w:rFonts w:hint="eastAsia"/>
          <w:sz w:val="24"/>
          <w:szCs w:val="22"/>
        </w:rPr>
        <w:t>当地块内鱼塘、房屋等未与拆迁办达成协议村民阻挡施工时，乙方不能就此全面停止施工，应根据现场实际情况能回填施工的区域必须继续回填施工。</w:t>
      </w:r>
    </w:p>
    <w:p w:rsidR="00085A17" w:rsidRDefault="00521615">
      <w:pPr>
        <w:snapToGrid w:val="0"/>
        <w:ind w:firstLine="480"/>
        <w:jc w:val="left"/>
        <w:rPr>
          <w:sz w:val="24"/>
          <w:szCs w:val="22"/>
        </w:rPr>
      </w:pPr>
      <w:r>
        <w:rPr>
          <w:rFonts w:hint="eastAsia"/>
          <w:sz w:val="24"/>
          <w:szCs w:val="22"/>
        </w:rPr>
        <w:t>8.</w:t>
      </w:r>
      <w:r>
        <w:rPr>
          <w:rFonts w:hint="eastAsia"/>
          <w:sz w:val="24"/>
          <w:szCs w:val="22"/>
        </w:rPr>
        <w:t>同周边政府单位包括环卫、城建、公安、交通等为保证工程进度质量而作的协调工作。</w:t>
      </w:r>
    </w:p>
    <w:p w:rsidR="00085A17" w:rsidRDefault="00521615">
      <w:pPr>
        <w:snapToGrid w:val="0"/>
        <w:ind w:firstLine="480"/>
        <w:jc w:val="left"/>
        <w:rPr>
          <w:sz w:val="24"/>
          <w:szCs w:val="22"/>
        </w:rPr>
      </w:pPr>
      <w:r>
        <w:rPr>
          <w:rFonts w:hint="eastAsia"/>
          <w:sz w:val="24"/>
          <w:szCs w:val="22"/>
        </w:rPr>
        <w:t>9.</w:t>
      </w:r>
      <w:r>
        <w:rPr>
          <w:rFonts w:hint="eastAsia"/>
          <w:sz w:val="24"/>
          <w:szCs w:val="22"/>
        </w:rPr>
        <w:t>按合同约定支付方式按时向甲方支付相关费用，履约保证金在</w:t>
      </w:r>
      <w:r>
        <w:rPr>
          <w:rFonts w:hint="eastAsia"/>
          <w:sz w:val="24"/>
          <w:szCs w:val="22"/>
        </w:rPr>
        <w:t>W26-1/03</w:t>
      </w:r>
      <w:r>
        <w:rPr>
          <w:rFonts w:hint="eastAsia"/>
          <w:sz w:val="24"/>
          <w:szCs w:val="22"/>
        </w:rPr>
        <w:t>地块区域的基础施工完成后</w:t>
      </w:r>
      <w:r>
        <w:rPr>
          <w:rFonts w:hint="eastAsia"/>
          <w:sz w:val="24"/>
          <w:szCs w:val="22"/>
        </w:rPr>
        <w:t>15</w:t>
      </w:r>
      <w:r>
        <w:rPr>
          <w:rFonts w:hint="eastAsia"/>
          <w:sz w:val="24"/>
          <w:szCs w:val="22"/>
        </w:rPr>
        <w:t>日内无息支付完毕（在桩基础施工中发现回填质量造成的处理费用在履约保证金中扣除）。</w:t>
      </w:r>
    </w:p>
    <w:p w:rsidR="00085A17" w:rsidRDefault="00521615">
      <w:pPr>
        <w:snapToGrid w:val="0"/>
        <w:ind w:firstLine="422"/>
        <w:jc w:val="left"/>
        <w:rPr>
          <w:b/>
          <w:szCs w:val="28"/>
          <w:shd w:val="solid" w:color="FFFFFF" w:fill="auto"/>
        </w:rPr>
      </w:pPr>
      <w:r>
        <w:rPr>
          <w:b/>
          <w:szCs w:val="28"/>
          <w:shd w:val="solid" w:color="FFFFFF" w:fill="auto"/>
        </w:rPr>
        <w:t>第十</w:t>
      </w:r>
      <w:r>
        <w:rPr>
          <w:rFonts w:hint="eastAsia"/>
          <w:b/>
          <w:szCs w:val="28"/>
          <w:shd w:val="solid" w:color="FFFFFF" w:fill="auto"/>
        </w:rPr>
        <w:t>三</w:t>
      </w:r>
      <w:r>
        <w:rPr>
          <w:b/>
          <w:szCs w:val="28"/>
          <w:shd w:val="solid" w:color="FFFFFF" w:fill="auto"/>
        </w:rPr>
        <w:t>条</w:t>
      </w:r>
      <w:r>
        <w:rPr>
          <w:b/>
          <w:szCs w:val="28"/>
          <w:shd w:val="solid" w:color="FFFFFF" w:fill="auto"/>
        </w:rPr>
        <w:t xml:space="preserve">  </w:t>
      </w:r>
      <w:r>
        <w:rPr>
          <w:b/>
          <w:szCs w:val="28"/>
          <w:shd w:val="solid" w:color="FFFFFF" w:fill="auto"/>
        </w:rPr>
        <w:t>竣工验收</w:t>
      </w:r>
    </w:p>
    <w:p w:rsidR="00085A17" w:rsidRDefault="00521615">
      <w:pPr>
        <w:snapToGrid w:val="0"/>
        <w:ind w:firstLine="480"/>
        <w:jc w:val="left"/>
        <w:rPr>
          <w:sz w:val="24"/>
        </w:rPr>
      </w:pPr>
      <w:r>
        <w:rPr>
          <w:sz w:val="24"/>
        </w:rPr>
        <w:t>1.</w:t>
      </w:r>
      <w:r>
        <w:rPr>
          <w:sz w:val="24"/>
        </w:rPr>
        <w:t>竣工验收按照国家规定程序办理。</w:t>
      </w:r>
    </w:p>
    <w:p w:rsidR="00085A17" w:rsidRDefault="00521615">
      <w:pPr>
        <w:snapToGrid w:val="0"/>
        <w:ind w:firstLine="480"/>
        <w:jc w:val="left"/>
        <w:rPr>
          <w:sz w:val="24"/>
        </w:rPr>
      </w:pPr>
      <w:r>
        <w:rPr>
          <w:sz w:val="24"/>
        </w:rPr>
        <w:t>2.</w:t>
      </w:r>
      <w:r>
        <w:rPr>
          <w:sz w:val="24"/>
        </w:rPr>
        <w:t>在验收中发现质量不符合合同要求的或剩余部分尾工时，乙方要按规定的时间完成，所有费用由乙方负责。</w:t>
      </w:r>
    </w:p>
    <w:p w:rsidR="00085A17" w:rsidRDefault="00521615">
      <w:pPr>
        <w:snapToGrid w:val="0"/>
        <w:ind w:firstLine="422"/>
        <w:jc w:val="left"/>
        <w:rPr>
          <w:b/>
          <w:szCs w:val="28"/>
          <w:shd w:val="solid" w:color="FFFFFF" w:fill="auto"/>
        </w:rPr>
      </w:pPr>
      <w:r>
        <w:rPr>
          <w:rFonts w:hint="eastAsia"/>
          <w:b/>
          <w:szCs w:val="28"/>
          <w:shd w:val="solid" w:color="FFFFFF" w:fill="auto"/>
        </w:rPr>
        <w:t>第十四条</w:t>
      </w:r>
      <w:r>
        <w:rPr>
          <w:rFonts w:hint="eastAsia"/>
          <w:b/>
          <w:szCs w:val="28"/>
          <w:shd w:val="solid" w:color="FFFFFF" w:fill="auto"/>
        </w:rPr>
        <w:t xml:space="preserve"> </w:t>
      </w:r>
      <w:r>
        <w:rPr>
          <w:rFonts w:hint="eastAsia"/>
          <w:b/>
          <w:szCs w:val="28"/>
          <w:shd w:val="solid" w:color="FFFFFF" w:fill="auto"/>
        </w:rPr>
        <w:t>违约及处罚</w:t>
      </w:r>
    </w:p>
    <w:p w:rsidR="00085A17" w:rsidRDefault="00521615">
      <w:pPr>
        <w:snapToGrid w:val="0"/>
        <w:ind w:firstLine="480"/>
        <w:jc w:val="left"/>
        <w:rPr>
          <w:sz w:val="24"/>
        </w:rPr>
      </w:pPr>
      <w:r>
        <w:rPr>
          <w:rFonts w:hint="eastAsia"/>
          <w:sz w:val="24"/>
        </w:rPr>
        <w:t>1.</w:t>
      </w:r>
      <w:r>
        <w:rPr>
          <w:rFonts w:hint="eastAsia"/>
          <w:sz w:val="24"/>
        </w:rPr>
        <w:t>承包人违约责任的承担方式和计算方法：</w:t>
      </w:r>
    </w:p>
    <w:p w:rsidR="00085A17" w:rsidRDefault="00521615">
      <w:pPr>
        <w:snapToGrid w:val="0"/>
        <w:ind w:firstLine="480"/>
        <w:jc w:val="left"/>
        <w:rPr>
          <w:sz w:val="24"/>
        </w:rPr>
      </w:pPr>
      <w:r>
        <w:rPr>
          <w:rFonts w:hint="eastAsia"/>
          <w:sz w:val="24"/>
        </w:rPr>
        <w:t>（</w:t>
      </w:r>
      <w:r>
        <w:rPr>
          <w:rFonts w:hint="eastAsia"/>
          <w:sz w:val="24"/>
        </w:rPr>
        <w:t>1</w:t>
      </w:r>
      <w:r>
        <w:rPr>
          <w:rFonts w:hint="eastAsia"/>
          <w:sz w:val="24"/>
        </w:rPr>
        <w:t>）承包人违反合同约定进行转包或违法分包的违约责任：按照违反合同约定进行转包和（或）违法分包相应转包和（或）分包合同的合同金额的</w:t>
      </w:r>
      <w:r>
        <w:rPr>
          <w:rFonts w:hint="eastAsia"/>
          <w:sz w:val="24"/>
          <w:u w:val="single"/>
        </w:rPr>
        <w:t>10</w:t>
      </w:r>
      <w:r>
        <w:rPr>
          <w:rFonts w:hint="eastAsia"/>
          <w:sz w:val="24"/>
        </w:rPr>
        <w:t>%</w:t>
      </w:r>
      <w:r>
        <w:rPr>
          <w:rFonts w:hint="eastAsia"/>
          <w:sz w:val="24"/>
        </w:rPr>
        <w:t>支付违约金，违法转</w:t>
      </w:r>
      <w:r>
        <w:rPr>
          <w:rFonts w:hint="eastAsia"/>
          <w:sz w:val="24"/>
        </w:rPr>
        <w:t>/</w:t>
      </w:r>
      <w:r>
        <w:rPr>
          <w:rFonts w:hint="eastAsia"/>
          <w:sz w:val="24"/>
        </w:rPr>
        <w:t>分包商应在</w:t>
      </w:r>
      <w:r>
        <w:rPr>
          <w:rFonts w:hint="eastAsia"/>
          <w:sz w:val="24"/>
        </w:rPr>
        <w:t>7</w:t>
      </w:r>
      <w:r>
        <w:rPr>
          <w:rFonts w:hint="eastAsia"/>
          <w:sz w:val="24"/>
        </w:rPr>
        <w:t>天内撤离出场。</w:t>
      </w:r>
    </w:p>
    <w:p w:rsidR="00085A17" w:rsidRDefault="00521615">
      <w:pPr>
        <w:snapToGrid w:val="0"/>
        <w:ind w:firstLine="480"/>
        <w:jc w:val="left"/>
        <w:rPr>
          <w:sz w:val="24"/>
        </w:rPr>
      </w:pPr>
      <w:r>
        <w:rPr>
          <w:rFonts w:hint="eastAsia"/>
          <w:sz w:val="24"/>
        </w:rPr>
        <w:t>（</w:t>
      </w:r>
      <w:r>
        <w:rPr>
          <w:rFonts w:hint="eastAsia"/>
          <w:sz w:val="24"/>
        </w:rPr>
        <w:t>3</w:t>
      </w:r>
      <w:r>
        <w:rPr>
          <w:rFonts w:hint="eastAsia"/>
          <w:sz w:val="24"/>
        </w:rPr>
        <w:t>）承包人违反合同约定采购和使用不合格的材料和工程设备的违约责任：按照违反合同约定采购和使用不合格的材料和（或）工程设备相应合同金额的</w:t>
      </w:r>
      <w:r>
        <w:rPr>
          <w:rFonts w:hint="eastAsia"/>
          <w:sz w:val="24"/>
          <w:u w:val="single"/>
        </w:rPr>
        <w:t>10</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4</w:t>
      </w:r>
      <w:r>
        <w:rPr>
          <w:rFonts w:hint="eastAsia"/>
          <w:sz w:val="24"/>
        </w:rPr>
        <w:t>）因承包人原因导致工程质量不符合规定或合同要求的违约责任：按照工程质量不符合合同要求工程相应合同金额的</w:t>
      </w:r>
      <w:r>
        <w:rPr>
          <w:rFonts w:hint="eastAsia"/>
          <w:sz w:val="24"/>
          <w:u w:val="single"/>
        </w:rPr>
        <w:t>10</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5</w:t>
      </w:r>
      <w:r>
        <w:rPr>
          <w:rFonts w:hint="eastAsia"/>
          <w:sz w:val="24"/>
        </w:rPr>
        <w:t>）承包人违反材料与设备的约定，未经批准，擅自将已按照合同约定进入施工现场的材料或设备撤离施工现场的违约责任：按照承包人擅自撤离施工现场材料和（或）设备相应合同金额的</w:t>
      </w:r>
      <w:r>
        <w:rPr>
          <w:rFonts w:hint="eastAsia"/>
          <w:sz w:val="24"/>
          <w:u w:val="single"/>
        </w:rPr>
        <w:t>5</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6</w:t>
      </w:r>
      <w:r>
        <w:rPr>
          <w:rFonts w:hint="eastAsia"/>
          <w:sz w:val="24"/>
        </w:rPr>
        <w:t>）因承包人原因造成工期延误的违约承担方式和计算方法：由承包人承担由此增加的费用，由此导致工期延误的，工期不予顺延；逾期竣工违约金的计算方法：每延误</w:t>
      </w:r>
      <w:r>
        <w:rPr>
          <w:rFonts w:hint="eastAsia"/>
          <w:sz w:val="24"/>
        </w:rPr>
        <w:t>1</w:t>
      </w:r>
      <w:r>
        <w:rPr>
          <w:rFonts w:hint="eastAsia"/>
          <w:sz w:val="24"/>
        </w:rPr>
        <w:t>天，承包人按</w:t>
      </w:r>
      <w:r>
        <w:rPr>
          <w:rFonts w:hint="eastAsia"/>
          <w:sz w:val="24"/>
          <w:u w:val="single"/>
        </w:rPr>
        <w:t>5000</w:t>
      </w:r>
      <w:r>
        <w:rPr>
          <w:rFonts w:hint="eastAsia"/>
          <w:sz w:val="24"/>
        </w:rPr>
        <w:t>元</w:t>
      </w:r>
      <w:r>
        <w:rPr>
          <w:rFonts w:hint="eastAsia"/>
          <w:sz w:val="24"/>
        </w:rPr>
        <w:t>/</w:t>
      </w:r>
      <w:r>
        <w:rPr>
          <w:rFonts w:hint="eastAsia"/>
          <w:sz w:val="24"/>
        </w:rPr>
        <w:t>天计算逾期竣工违约金，累计违约金上限：</w:t>
      </w:r>
      <w:r>
        <w:rPr>
          <w:rFonts w:hint="eastAsia"/>
          <w:sz w:val="24"/>
          <w:u w:val="single"/>
        </w:rPr>
        <w:t xml:space="preserve">   </w:t>
      </w:r>
      <w:r>
        <w:rPr>
          <w:rFonts w:hint="eastAsia"/>
          <w:sz w:val="24"/>
        </w:rPr>
        <w:t>万元（不超过签约合同价的</w:t>
      </w:r>
      <w:r>
        <w:rPr>
          <w:rFonts w:hint="eastAsia"/>
          <w:sz w:val="24"/>
        </w:rPr>
        <w:t>3%</w:t>
      </w:r>
      <w:r>
        <w:rPr>
          <w:rFonts w:hint="eastAsia"/>
          <w:sz w:val="24"/>
        </w:rPr>
        <w:t>）；承包人支付逾期竣工违约金后，不免除承包人继续完成工程及修补缺陷的义务。</w:t>
      </w:r>
    </w:p>
    <w:p w:rsidR="00085A17" w:rsidRDefault="00521615">
      <w:pPr>
        <w:snapToGrid w:val="0"/>
        <w:ind w:firstLine="480"/>
        <w:jc w:val="left"/>
        <w:rPr>
          <w:sz w:val="24"/>
        </w:rPr>
      </w:pPr>
      <w:r>
        <w:rPr>
          <w:rFonts w:hint="eastAsia"/>
          <w:sz w:val="24"/>
        </w:rPr>
        <w:t>（</w:t>
      </w:r>
      <w:r>
        <w:rPr>
          <w:rFonts w:hint="eastAsia"/>
          <w:sz w:val="24"/>
        </w:rPr>
        <w:t>7</w:t>
      </w:r>
      <w:r>
        <w:rPr>
          <w:rFonts w:hint="eastAsia"/>
          <w:sz w:val="24"/>
        </w:rPr>
        <w:t>）承包人在质保期限内，未能在合理期限对工程缺陷进行修复，或拒绝按甲方要求进行修复的违约责任：按照甲方修复缺陷费用的</w:t>
      </w:r>
      <w:r>
        <w:rPr>
          <w:rFonts w:hint="eastAsia"/>
          <w:sz w:val="24"/>
          <w:u w:val="single"/>
        </w:rPr>
        <w:t>2</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8</w:t>
      </w:r>
      <w:r>
        <w:rPr>
          <w:rFonts w:hint="eastAsia"/>
          <w:sz w:val="24"/>
        </w:rPr>
        <w:t>）承包人明确表示或者以其行为表明不履行合同主要义务的违约责任：按签约合同价的</w:t>
      </w:r>
      <w:r>
        <w:rPr>
          <w:rFonts w:hint="eastAsia"/>
          <w:sz w:val="24"/>
          <w:u w:val="single"/>
        </w:rPr>
        <w:t>10</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9</w:t>
      </w:r>
      <w:r>
        <w:rPr>
          <w:rFonts w:hint="eastAsia"/>
          <w:sz w:val="24"/>
        </w:rPr>
        <w:t>）承包人未能按照合同约定履行其他义务的违约责任：按</w:t>
      </w:r>
      <w:r>
        <w:rPr>
          <w:rFonts w:hint="eastAsia"/>
          <w:sz w:val="24"/>
          <w:u w:val="single"/>
        </w:rPr>
        <w:t>5000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10</w:t>
      </w:r>
      <w:r>
        <w:rPr>
          <w:rFonts w:hint="eastAsia"/>
          <w:sz w:val="24"/>
        </w:rPr>
        <w:t>）承包人未能按期开工的违约责任：按合同价</w:t>
      </w:r>
      <w:r>
        <w:rPr>
          <w:rFonts w:hint="eastAsia"/>
          <w:sz w:val="24"/>
          <w:u w:val="single"/>
        </w:rPr>
        <w:t>0.2</w:t>
      </w:r>
      <w:r>
        <w:rPr>
          <w:rFonts w:hint="eastAsia"/>
          <w:sz w:val="24"/>
        </w:rPr>
        <w:t>‰</w:t>
      </w:r>
      <w:r>
        <w:rPr>
          <w:rFonts w:hint="eastAsia"/>
          <w:sz w:val="24"/>
        </w:rPr>
        <w:t>/</w:t>
      </w:r>
      <w:r>
        <w:rPr>
          <w:rFonts w:hint="eastAsia"/>
          <w:sz w:val="24"/>
        </w:rPr>
        <w:t>天支付违约金，本项违约金累计限额为签约合同价的</w:t>
      </w:r>
      <w:r>
        <w:rPr>
          <w:rFonts w:hint="eastAsia"/>
          <w:sz w:val="24"/>
          <w:u w:val="single"/>
        </w:rPr>
        <w:t>1</w:t>
      </w:r>
      <w:r>
        <w:rPr>
          <w:rFonts w:hint="eastAsia"/>
          <w:sz w:val="24"/>
        </w:rPr>
        <w:t xml:space="preserve"> %</w:t>
      </w:r>
      <w:r>
        <w:rPr>
          <w:rFonts w:hint="eastAsia"/>
          <w:sz w:val="24"/>
        </w:rPr>
        <w:t>。</w:t>
      </w:r>
    </w:p>
    <w:p w:rsidR="00085A17" w:rsidRDefault="00521615">
      <w:pPr>
        <w:snapToGrid w:val="0"/>
        <w:ind w:leftChars="-42" w:left="-88" w:firstLine="480"/>
        <w:jc w:val="left"/>
        <w:rPr>
          <w:sz w:val="24"/>
        </w:rPr>
      </w:pPr>
      <w:r>
        <w:rPr>
          <w:rFonts w:hint="eastAsia"/>
          <w:sz w:val="24"/>
        </w:rPr>
        <w:t>（</w:t>
      </w:r>
      <w:r>
        <w:rPr>
          <w:rFonts w:hint="eastAsia"/>
          <w:sz w:val="24"/>
        </w:rPr>
        <w:t>11</w:t>
      </w:r>
      <w:r>
        <w:rPr>
          <w:rFonts w:hint="eastAsia"/>
          <w:sz w:val="24"/>
        </w:rPr>
        <w:t>）承包人未按经审定的施工组织设计配备或更换关键施工设备的违约责任：按</w:t>
      </w:r>
      <w:r>
        <w:rPr>
          <w:rFonts w:hint="eastAsia"/>
          <w:sz w:val="24"/>
          <w:u w:val="single"/>
        </w:rPr>
        <w:t>5000</w:t>
      </w:r>
      <w:r>
        <w:rPr>
          <w:rFonts w:hint="eastAsia"/>
          <w:sz w:val="24"/>
        </w:rPr>
        <w:t>元</w:t>
      </w:r>
      <w:r>
        <w:rPr>
          <w:rFonts w:hint="eastAsia"/>
          <w:sz w:val="24"/>
        </w:rPr>
        <w:t>/</w:t>
      </w:r>
      <w:r>
        <w:rPr>
          <w:rFonts w:hint="eastAsia"/>
          <w:sz w:val="24"/>
        </w:rPr>
        <w:t>台·次支付违约金。</w:t>
      </w:r>
    </w:p>
    <w:p w:rsidR="00085A17" w:rsidRDefault="00521615">
      <w:pPr>
        <w:snapToGrid w:val="0"/>
        <w:ind w:firstLine="480"/>
        <w:jc w:val="left"/>
        <w:rPr>
          <w:sz w:val="24"/>
        </w:rPr>
      </w:pPr>
      <w:r>
        <w:rPr>
          <w:rFonts w:hint="eastAsia"/>
          <w:sz w:val="24"/>
        </w:rPr>
        <w:t>（</w:t>
      </w:r>
      <w:r>
        <w:rPr>
          <w:rFonts w:hint="eastAsia"/>
          <w:sz w:val="24"/>
        </w:rPr>
        <w:t>12</w:t>
      </w:r>
      <w:r>
        <w:rPr>
          <w:rFonts w:hint="eastAsia"/>
          <w:sz w:val="24"/>
        </w:rPr>
        <w:t>）承包人有安全问题或有违反安全管理规章制度情况的违约责任：根据具体情节，按签约合同价的</w:t>
      </w:r>
      <w:r>
        <w:rPr>
          <w:rFonts w:hint="eastAsia"/>
          <w:sz w:val="24"/>
          <w:u w:val="single"/>
        </w:rPr>
        <w:t>4</w:t>
      </w:r>
      <w:r>
        <w:rPr>
          <w:rFonts w:hint="eastAsia"/>
          <w:sz w:val="24"/>
        </w:rPr>
        <w:t>‰</w:t>
      </w:r>
      <w:r>
        <w:rPr>
          <w:rFonts w:hint="eastAsia"/>
          <w:sz w:val="24"/>
        </w:rPr>
        <w:t>/</w:t>
      </w:r>
      <w:r>
        <w:rPr>
          <w:rFonts w:hint="eastAsia"/>
          <w:sz w:val="24"/>
        </w:rPr>
        <w:t>次支付违约金（累计不超过签约合同价的</w:t>
      </w:r>
      <w:r>
        <w:rPr>
          <w:rFonts w:hint="eastAsia"/>
          <w:sz w:val="24"/>
        </w:rPr>
        <w:t>1%</w:t>
      </w:r>
      <w:r>
        <w:rPr>
          <w:rFonts w:hint="eastAsia"/>
          <w:sz w:val="24"/>
        </w:rPr>
        <w:t>，详见附件安全协议）。</w:t>
      </w:r>
    </w:p>
    <w:p w:rsidR="00085A17" w:rsidRDefault="00521615">
      <w:pPr>
        <w:snapToGrid w:val="0"/>
        <w:ind w:firstLine="480"/>
        <w:jc w:val="left"/>
        <w:rPr>
          <w:sz w:val="24"/>
        </w:rPr>
      </w:pPr>
      <w:r>
        <w:rPr>
          <w:rFonts w:hint="eastAsia"/>
          <w:sz w:val="24"/>
        </w:rPr>
        <w:t>（</w:t>
      </w:r>
      <w:r>
        <w:rPr>
          <w:rFonts w:hint="eastAsia"/>
          <w:sz w:val="24"/>
        </w:rPr>
        <w:t>13</w:t>
      </w:r>
      <w:r>
        <w:rPr>
          <w:rFonts w:hint="eastAsia"/>
          <w:sz w:val="24"/>
        </w:rPr>
        <w:t>）承包人拖欠其工人或所雇人员工资或报酬，导致其工人或所雇人员向有关部门投诉、控告、检举或以聚集等方式讨要工资或报酬的违约责任：根据具体情节，按违约金额</w:t>
      </w:r>
      <w:r>
        <w:rPr>
          <w:rFonts w:hint="eastAsia"/>
          <w:sz w:val="24"/>
          <w:u w:val="single"/>
        </w:rPr>
        <w:t>50000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14</w:t>
      </w:r>
      <w:r>
        <w:rPr>
          <w:rFonts w:hint="eastAsia"/>
          <w:sz w:val="24"/>
        </w:rPr>
        <w:t>）承包人不配合甲方、监理人及甲方委托的工程造价咨询服务单位结算审核的违约责任：根据具体情节，按</w:t>
      </w:r>
      <w:r>
        <w:rPr>
          <w:rFonts w:hint="eastAsia"/>
          <w:sz w:val="24"/>
          <w:u w:val="single"/>
        </w:rPr>
        <w:t>10000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15</w:t>
      </w:r>
      <w:r>
        <w:rPr>
          <w:rFonts w:hint="eastAsia"/>
          <w:sz w:val="24"/>
        </w:rPr>
        <w:t>）承包人未按合同约定移交全部和部分工程的违约责任：由承包人承担工程照管、成品保护、保管等与工程有关的各种费用，并按结算金额或违约部分结算金额的</w:t>
      </w:r>
      <w:r>
        <w:rPr>
          <w:rFonts w:hint="eastAsia"/>
          <w:sz w:val="24"/>
          <w:u w:val="single"/>
        </w:rPr>
        <w:t>1</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16</w:t>
      </w:r>
      <w:r>
        <w:rPr>
          <w:rFonts w:hint="eastAsia"/>
          <w:sz w:val="24"/>
        </w:rPr>
        <w:t>）承包人应向发包人支付违约金：</w:t>
      </w:r>
    </w:p>
    <w:p w:rsidR="00085A17" w:rsidRDefault="00521615">
      <w:pPr>
        <w:snapToGrid w:val="0"/>
        <w:ind w:firstLine="480"/>
        <w:jc w:val="left"/>
        <w:rPr>
          <w:sz w:val="24"/>
        </w:rPr>
      </w:pPr>
      <w:r>
        <w:rPr>
          <w:rFonts w:hint="eastAsia"/>
          <w:sz w:val="24"/>
        </w:rPr>
        <w:t>1</w:t>
      </w:r>
      <w:r>
        <w:rPr>
          <w:rFonts w:hint="eastAsia"/>
          <w:sz w:val="24"/>
        </w:rPr>
        <w:t>）项目经理违约承担方式和计算方法：对于</w:t>
      </w:r>
    </w:p>
    <w:p w:rsidR="00085A17" w:rsidRDefault="00521615">
      <w:pPr>
        <w:snapToGrid w:val="0"/>
        <w:ind w:firstLine="480"/>
        <w:jc w:val="left"/>
        <w:rPr>
          <w:sz w:val="24"/>
        </w:rPr>
      </w:pPr>
      <w:r>
        <w:rPr>
          <w:rFonts w:hint="eastAsia"/>
          <w:sz w:val="24"/>
        </w:rPr>
        <w:t>①项目经理不按承诺到岗；</w:t>
      </w:r>
    </w:p>
    <w:p w:rsidR="00085A17" w:rsidRDefault="00521615">
      <w:pPr>
        <w:snapToGrid w:val="0"/>
        <w:ind w:firstLine="480"/>
        <w:jc w:val="left"/>
        <w:rPr>
          <w:sz w:val="24"/>
        </w:rPr>
      </w:pPr>
      <w:r>
        <w:rPr>
          <w:rFonts w:hint="eastAsia"/>
          <w:sz w:val="24"/>
        </w:rPr>
        <w:t>②每月在施工现场的天数少于</w:t>
      </w:r>
      <w:r>
        <w:rPr>
          <w:rFonts w:hint="eastAsia"/>
          <w:sz w:val="24"/>
        </w:rPr>
        <w:t>22</w:t>
      </w:r>
      <w:r>
        <w:rPr>
          <w:rFonts w:hint="eastAsia"/>
          <w:sz w:val="24"/>
        </w:rPr>
        <w:t>天的；</w:t>
      </w:r>
    </w:p>
    <w:p w:rsidR="00085A17" w:rsidRDefault="00521615">
      <w:pPr>
        <w:snapToGrid w:val="0"/>
        <w:ind w:firstLine="480"/>
        <w:jc w:val="left"/>
        <w:rPr>
          <w:sz w:val="24"/>
        </w:rPr>
      </w:pPr>
      <w:r>
        <w:rPr>
          <w:rFonts w:hint="eastAsia"/>
          <w:sz w:val="24"/>
        </w:rPr>
        <w:t>③承包人未提交项目经理劳动合同和社会保险证明的；</w:t>
      </w:r>
    </w:p>
    <w:p w:rsidR="00085A17" w:rsidRDefault="00521615">
      <w:pPr>
        <w:snapToGrid w:val="0"/>
        <w:ind w:firstLine="480"/>
        <w:jc w:val="left"/>
        <w:rPr>
          <w:sz w:val="24"/>
        </w:rPr>
      </w:pPr>
      <w:r>
        <w:rPr>
          <w:rFonts w:hint="eastAsia"/>
          <w:sz w:val="24"/>
        </w:rPr>
        <w:t>④未经批准，擅自离开施工现场（超过约定时间）的；</w:t>
      </w:r>
    </w:p>
    <w:p w:rsidR="00085A17" w:rsidRDefault="00521615">
      <w:pPr>
        <w:snapToGrid w:val="0"/>
        <w:ind w:firstLine="480"/>
        <w:jc w:val="left"/>
        <w:rPr>
          <w:sz w:val="24"/>
        </w:rPr>
      </w:pPr>
      <w:r>
        <w:rPr>
          <w:rFonts w:hint="eastAsia"/>
          <w:sz w:val="24"/>
        </w:rPr>
        <w:t>⑤未经批准，擅自变更项目经理的或按照渝建发〔</w:t>
      </w:r>
      <w:r>
        <w:rPr>
          <w:rFonts w:hint="eastAsia"/>
          <w:sz w:val="24"/>
        </w:rPr>
        <w:t>2015</w:t>
      </w:r>
      <w:r>
        <w:rPr>
          <w:rFonts w:hint="eastAsia"/>
          <w:sz w:val="24"/>
        </w:rPr>
        <w:t>〕</w:t>
      </w:r>
      <w:r>
        <w:rPr>
          <w:rFonts w:hint="eastAsia"/>
          <w:sz w:val="24"/>
        </w:rPr>
        <w:t>35</w:t>
      </w:r>
      <w:r>
        <w:rPr>
          <w:rFonts w:hint="eastAsia"/>
          <w:sz w:val="24"/>
        </w:rPr>
        <w:t>号文的要求，施工期间，项目经理因在一个记分周期内累计记分达到</w:t>
      </w:r>
      <w:r>
        <w:rPr>
          <w:rFonts w:hint="eastAsia"/>
          <w:sz w:val="24"/>
        </w:rPr>
        <w:t>12</w:t>
      </w:r>
      <w:r>
        <w:rPr>
          <w:rFonts w:hint="eastAsia"/>
          <w:sz w:val="24"/>
        </w:rPr>
        <w:t>分，被建设行政主管部门依法责令停止执业的；</w:t>
      </w:r>
    </w:p>
    <w:p w:rsidR="00085A17" w:rsidRDefault="00521615">
      <w:pPr>
        <w:snapToGrid w:val="0"/>
        <w:ind w:firstLine="480"/>
        <w:jc w:val="left"/>
        <w:rPr>
          <w:sz w:val="24"/>
        </w:rPr>
      </w:pPr>
      <w:r>
        <w:rPr>
          <w:rFonts w:hint="eastAsia"/>
          <w:sz w:val="24"/>
        </w:rPr>
        <w:t>⑥甲方有正当理由认为项目经理不称职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u w:val="single"/>
        </w:rPr>
      </w:pPr>
      <w:r>
        <w:rPr>
          <w:rFonts w:hint="eastAsia"/>
          <w:sz w:val="24"/>
        </w:rPr>
        <w:t>⑦</w:t>
      </w:r>
      <w:r>
        <w:rPr>
          <w:rFonts w:hint="eastAsia"/>
          <w:sz w:val="24"/>
          <w:u w:val="single"/>
        </w:rPr>
        <w:t xml:space="preserve">            </w:t>
      </w:r>
      <w:r>
        <w:rPr>
          <w:rFonts w:hint="eastAsia"/>
          <w:sz w:val="24"/>
        </w:rPr>
        <w:t>。</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天·次计算违约金；项目经理不按承诺到岗的（不可抗力除外），按履约保证金的</w:t>
      </w:r>
      <w:r>
        <w:rPr>
          <w:rFonts w:hint="eastAsia"/>
          <w:sz w:val="24"/>
          <w:u w:val="single"/>
        </w:rPr>
        <w:t>50</w:t>
      </w:r>
      <w:r>
        <w:rPr>
          <w:rFonts w:hint="eastAsia"/>
          <w:sz w:val="24"/>
        </w:rPr>
        <w:t>%</w:t>
      </w:r>
      <w:r>
        <w:rPr>
          <w:rFonts w:hint="eastAsia"/>
          <w:sz w:val="24"/>
        </w:rPr>
        <w:t>支付违约金，并解除合同；擅自更换项目经理的，按签约合同价的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万；项目经理被责令停止执业的，按签约合同价的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万；项目经理被责令停止执业的，按签约合同价的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w:t>
      </w:r>
    </w:p>
    <w:p w:rsidR="00085A17" w:rsidRDefault="00521615">
      <w:pPr>
        <w:snapToGrid w:val="0"/>
        <w:ind w:firstLine="480"/>
        <w:jc w:val="left"/>
        <w:rPr>
          <w:sz w:val="24"/>
        </w:rPr>
      </w:pPr>
      <w:r>
        <w:rPr>
          <w:rFonts w:hint="eastAsia"/>
          <w:sz w:val="24"/>
        </w:rPr>
        <w:t>2</w:t>
      </w:r>
      <w:r>
        <w:rPr>
          <w:rFonts w:hint="eastAsia"/>
          <w:sz w:val="24"/>
        </w:rPr>
        <w:t>）主要技术负责人违约承担方式和计算方法：对于</w:t>
      </w:r>
    </w:p>
    <w:p w:rsidR="00085A17" w:rsidRDefault="00521615">
      <w:pPr>
        <w:snapToGrid w:val="0"/>
        <w:ind w:firstLine="480"/>
        <w:jc w:val="left"/>
        <w:rPr>
          <w:sz w:val="24"/>
        </w:rPr>
      </w:pPr>
      <w:r>
        <w:rPr>
          <w:rFonts w:hint="eastAsia"/>
          <w:sz w:val="24"/>
        </w:rPr>
        <w:t>①每月在施工现场的天数少于</w:t>
      </w:r>
      <w:r>
        <w:rPr>
          <w:rFonts w:hint="eastAsia"/>
          <w:sz w:val="24"/>
        </w:rPr>
        <w:t>22</w:t>
      </w:r>
      <w:r>
        <w:rPr>
          <w:rFonts w:hint="eastAsia"/>
          <w:sz w:val="24"/>
        </w:rPr>
        <w:t>天的；</w:t>
      </w:r>
    </w:p>
    <w:p w:rsidR="00085A17" w:rsidRDefault="00521615">
      <w:pPr>
        <w:snapToGrid w:val="0"/>
        <w:ind w:firstLine="480"/>
        <w:jc w:val="left"/>
        <w:rPr>
          <w:sz w:val="24"/>
        </w:rPr>
      </w:pPr>
      <w:r>
        <w:rPr>
          <w:rFonts w:hint="eastAsia"/>
          <w:sz w:val="24"/>
        </w:rPr>
        <w:t>②承包人未提交技术负责人劳动合同和社会保险证明的；</w:t>
      </w:r>
    </w:p>
    <w:p w:rsidR="00085A17" w:rsidRDefault="00521615">
      <w:pPr>
        <w:snapToGrid w:val="0"/>
        <w:ind w:firstLine="480"/>
        <w:jc w:val="left"/>
        <w:rPr>
          <w:sz w:val="24"/>
        </w:rPr>
      </w:pPr>
      <w:r>
        <w:rPr>
          <w:rFonts w:hint="eastAsia"/>
          <w:sz w:val="24"/>
        </w:rPr>
        <w:t>③未经批准，擅自离开施工现场（超过约定时间）的；</w:t>
      </w:r>
    </w:p>
    <w:p w:rsidR="00085A17" w:rsidRDefault="00521615">
      <w:pPr>
        <w:snapToGrid w:val="0"/>
        <w:ind w:firstLine="480"/>
        <w:jc w:val="left"/>
        <w:rPr>
          <w:sz w:val="24"/>
        </w:rPr>
      </w:pPr>
      <w:r>
        <w:rPr>
          <w:rFonts w:hint="eastAsia"/>
          <w:sz w:val="24"/>
        </w:rPr>
        <w:t>④未经批准，擅自变更技术负责人的；</w:t>
      </w:r>
    </w:p>
    <w:p w:rsidR="00085A17" w:rsidRDefault="00521615">
      <w:pPr>
        <w:snapToGrid w:val="0"/>
        <w:ind w:firstLine="480"/>
        <w:jc w:val="left"/>
        <w:rPr>
          <w:sz w:val="24"/>
        </w:rPr>
      </w:pPr>
      <w:r>
        <w:rPr>
          <w:rFonts w:hint="eastAsia"/>
          <w:sz w:val="24"/>
        </w:rPr>
        <w:t>⑤甲方有正当理由认为技术负责人不称职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u w:val="single"/>
        </w:rPr>
      </w:pPr>
      <w:r>
        <w:rPr>
          <w:rFonts w:hint="eastAsia"/>
          <w:sz w:val="24"/>
        </w:rPr>
        <w:t>⑥</w:t>
      </w:r>
      <w:r>
        <w:rPr>
          <w:rFonts w:hint="eastAsia"/>
          <w:sz w:val="24"/>
          <w:u w:val="single"/>
        </w:rPr>
        <w:t xml:space="preserve">          </w:t>
      </w:r>
      <w:r>
        <w:rPr>
          <w:rFonts w:hint="eastAsia"/>
          <w:sz w:val="24"/>
        </w:rPr>
        <w:t>。</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天·次计算违约金；擅自更换主要技术负责人的，按签约合同价的</w:t>
      </w:r>
      <w:r>
        <w:rPr>
          <w:rFonts w:hint="eastAsia"/>
          <w:sz w:val="24"/>
          <w:u w:val="single"/>
        </w:rPr>
        <w:t>2</w:t>
      </w:r>
      <w:r>
        <w:rPr>
          <w:rFonts w:hint="eastAsia"/>
          <w:sz w:val="24"/>
        </w:rPr>
        <w:t>%/</w:t>
      </w:r>
      <w:r>
        <w:rPr>
          <w:rFonts w:hint="eastAsia"/>
          <w:sz w:val="24"/>
        </w:rPr>
        <w:t>人·次支付违约金，每次不低于</w:t>
      </w:r>
      <w:r>
        <w:rPr>
          <w:rFonts w:hint="eastAsia"/>
          <w:sz w:val="24"/>
        </w:rPr>
        <w:t>10</w:t>
      </w:r>
      <w:r>
        <w:rPr>
          <w:rFonts w:hint="eastAsia"/>
          <w:sz w:val="24"/>
        </w:rPr>
        <w:t>万，累计不超过</w:t>
      </w:r>
      <w:r>
        <w:rPr>
          <w:rFonts w:hint="eastAsia"/>
          <w:sz w:val="24"/>
        </w:rPr>
        <w:t>100</w:t>
      </w:r>
      <w:r>
        <w:rPr>
          <w:rFonts w:hint="eastAsia"/>
          <w:sz w:val="24"/>
        </w:rPr>
        <w:t>万。</w:t>
      </w:r>
    </w:p>
    <w:p w:rsidR="00085A17" w:rsidRDefault="00521615">
      <w:pPr>
        <w:snapToGrid w:val="0"/>
        <w:ind w:firstLine="480"/>
        <w:jc w:val="left"/>
        <w:rPr>
          <w:sz w:val="24"/>
        </w:rPr>
      </w:pPr>
      <w:r>
        <w:rPr>
          <w:rFonts w:hint="eastAsia"/>
          <w:sz w:val="24"/>
        </w:rPr>
        <w:t>3</w:t>
      </w:r>
      <w:r>
        <w:rPr>
          <w:rFonts w:hint="eastAsia"/>
          <w:sz w:val="24"/>
        </w:rPr>
        <w:t>）主要施工管理人员违约承担方式和计算方法：对于</w:t>
      </w:r>
    </w:p>
    <w:p w:rsidR="00085A17" w:rsidRDefault="00521615">
      <w:pPr>
        <w:snapToGrid w:val="0"/>
        <w:ind w:firstLine="480"/>
        <w:jc w:val="left"/>
        <w:rPr>
          <w:sz w:val="24"/>
        </w:rPr>
      </w:pPr>
      <w:r>
        <w:rPr>
          <w:rFonts w:hint="eastAsia"/>
          <w:sz w:val="24"/>
        </w:rPr>
        <w:t>①承包人未提交主要管理人员劳动合同和社会保险证明的；</w:t>
      </w:r>
    </w:p>
    <w:p w:rsidR="00085A17" w:rsidRDefault="00521615">
      <w:pPr>
        <w:snapToGrid w:val="0"/>
        <w:ind w:firstLine="480"/>
        <w:jc w:val="left"/>
        <w:rPr>
          <w:sz w:val="24"/>
        </w:rPr>
      </w:pPr>
      <w:r>
        <w:rPr>
          <w:rFonts w:hint="eastAsia"/>
          <w:sz w:val="24"/>
        </w:rPr>
        <w:t>②未经批准，擅自离开施工现场（超过约定时间）的或未经批准，擅自变更主要施工管理人员的；</w:t>
      </w:r>
    </w:p>
    <w:p w:rsidR="00085A17" w:rsidRDefault="00521615">
      <w:pPr>
        <w:snapToGrid w:val="0"/>
        <w:ind w:firstLine="480"/>
        <w:jc w:val="left"/>
        <w:rPr>
          <w:sz w:val="24"/>
        </w:rPr>
      </w:pPr>
      <w:r>
        <w:rPr>
          <w:rFonts w:hint="eastAsia"/>
          <w:sz w:val="24"/>
        </w:rPr>
        <w:t>③甲方有正当理由认为主要施工管理人员不称职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rPr>
      </w:pPr>
      <w:r>
        <w:rPr>
          <w:rFonts w:hint="eastAsia"/>
          <w:sz w:val="24"/>
        </w:rPr>
        <w:t>④</w:t>
      </w:r>
      <w:r>
        <w:rPr>
          <w:rFonts w:hint="eastAsia"/>
          <w:sz w:val="24"/>
        </w:rPr>
        <w:t xml:space="preserve"> </w:t>
      </w:r>
      <w:r>
        <w:rPr>
          <w:rFonts w:hint="eastAsia"/>
          <w:sz w:val="24"/>
          <w:u w:val="single"/>
        </w:rPr>
        <w:t xml:space="preserve">          </w:t>
      </w:r>
      <w:r>
        <w:rPr>
          <w:rFonts w:hint="eastAsia"/>
          <w:sz w:val="24"/>
        </w:rPr>
        <w:t>。</w:t>
      </w:r>
      <w:r>
        <w:rPr>
          <w:rFonts w:hint="eastAsia"/>
          <w:sz w:val="24"/>
        </w:rPr>
        <w:t xml:space="preserve">         </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w:t>
      </w:r>
    </w:p>
    <w:p w:rsidR="00085A17" w:rsidRDefault="00521615">
      <w:pPr>
        <w:snapToGrid w:val="0"/>
        <w:ind w:firstLine="480"/>
        <w:jc w:val="left"/>
        <w:rPr>
          <w:sz w:val="24"/>
        </w:rPr>
      </w:pPr>
      <w:bookmarkStart w:id="128" w:name="_Hlk524380347"/>
      <w:r>
        <w:rPr>
          <w:rFonts w:hint="eastAsia"/>
          <w:sz w:val="24"/>
        </w:rPr>
        <w:t>应当由承包人向甲方支付的违约金，甲方可直接提取届时有效的履约担保相应金额，不足部分由承包人支付；若甲方提取履约担保相应金额，则承包人应在提取后</w:t>
      </w:r>
      <w:r>
        <w:rPr>
          <w:rFonts w:hint="eastAsia"/>
          <w:sz w:val="24"/>
        </w:rPr>
        <w:t>7</w:t>
      </w:r>
      <w:r>
        <w:rPr>
          <w:rFonts w:hint="eastAsia"/>
          <w:sz w:val="24"/>
        </w:rPr>
        <w:t>日内补足或提交合同约定的履约担保的金额，否则承担违约责任，并有权中止施工合同。</w:t>
      </w:r>
    </w:p>
    <w:p w:rsidR="00085A17" w:rsidRDefault="00521615">
      <w:pPr>
        <w:snapToGrid w:val="0"/>
        <w:ind w:firstLine="480"/>
        <w:jc w:val="left"/>
        <w:rPr>
          <w:sz w:val="24"/>
        </w:rPr>
      </w:pPr>
      <w:r>
        <w:rPr>
          <w:rFonts w:hint="eastAsia"/>
          <w:sz w:val="24"/>
        </w:rPr>
        <w:t>承包人必须及时纠正违约行为并采取积极措施，满足合同要求，自行承担与纠正违约行为有关的人身伤亡、罚款、索赔、损失补偿、诉讼费用及其他一切责任，工期不予顺延，承担由此给发包人造成的经济损失。</w:t>
      </w:r>
    </w:p>
    <w:p w:rsidR="00085A17" w:rsidRDefault="00521615">
      <w:pPr>
        <w:snapToGrid w:val="0"/>
        <w:ind w:firstLine="480"/>
        <w:jc w:val="left"/>
        <w:rPr>
          <w:sz w:val="24"/>
        </w:rPr>
      </w:pPr>
      <w:r>
        <w:rPr>
          <w:rFonts w:hint="eastAsia"/>
          <w:sz w:val="24"/>
        </w:rPr>
        <w:t>承包人承担承包范围的工程质量、安全、环保责任，因承包人原因引起的质量、安全、环保等事故由承包人承担相应的法律后果。</w:t>
      </w:r>
    </w:p>
    <w:p w:rsidR="00085A17" w:rsidRDefault="00521615">
      <w:pPr>
        <w:ind w:firstLine="480"/>
        <w:jc w:val="left"/>
        <w:rPr>
          <w:sz w:val="24"/>
        </w:rPr>
      </w:pPr>
      <w:r>
        <w:rPr>
          <w:rFonts w:hint="eastAsia"/>
          <w:sz w:val="24"/>
        </w:rPr>
        <w:t>2.</w:t>
      </w:r>
      <w:r>
        <w:rPr>
          <w:rFonts w:hint="eastAsia"/>
          <w:sz w:val="24"/>
        </w:rPr>
        <w:t>因承包人违约解除合同</w:t>
      </w:r>
    </w:p>
    <w:p w:rsidR="00085A17" w:rsidRDefault="00521615">
      <w:pPr>
        <w:ind w:firstLine="480"/>
        <w:jc w:val="left"/>
        <w:rPr>
          <w:sz w:val="24"/>
        </w:rPr>
      </w:pPr>
      <w:r>
        <w:rPr>
          <w:rFonts w:hint="eastAsia"/>
          <w:sz w:val="24"/>
        </w:rPr>
        <w:t>因承包人违约并致使合同目的不能实现的，发包人有权解除合同：</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1</w:t>
      </w:r>
      <w:r>
        <w:rPr>
          <w:rFonts w:ascii="Times New Roman" w:hAnsi="Times New Roman" w:hint="eastAsia"/>
          <w:sz w:val="24"/>
        </w:rPr>
        <w:t>）未按合同约定延迟提供履约担保或低价风险担保超过</w:t>
      </w:r>
      <w:r>
        <w:rPr>
          <w:rFonts w:ascii="Times New Roman" w:hAnsi="Times New Roman" w:hint="eastAsia"/>
          <w:sz w:val="24"/>
        </w:rPr>
        <w:t>14</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2</w:t>
      </w:r>
      <w:r>
        <w:rPr>
          <w:rFonts w:ascii="Times New Roman" w:hAnsi="Times New Roman" w:hint="eastAsia"/>
          <w:sz w:val="24"/>
        </w:rPr>
        <w:t>）未按合同约定购买保险且经催告后超过</w:t>
      </w:r>
      <w:r>
        <w:rPr>
          <w:rFonts w:ascii="Times New Roman" w:hAnsi="Times New Roman" w:hint="eastAsia"/>
          <w:sz w:val="24"/>
        </w:rPr>
        <w:t>56</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3</w:t>
      </w:r>
      <w:r>
        <w:rPr>
          <w:rFonts w:ascii="Times New Roman" w:hAnsi="Times New Roman" w:hint="eastAsia"/>
          <w:sz w:val="24"/>
        </w:rPr>
        <w:t>）因承包人原因导致开工时间累计延误超过</w:t>
      </w:r>
      <w:r>
        <w:rPr>
          <w:rFonts w:ascii="Times New Roman" w:hAnsi="Times New Roman" w:hint="eastAsia"/>
          <w:sz w:val="24"/>
        </w:rPr>
        <w:t>56</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4</w:t>
      </w:r>
      <w:r>
        <w:rPr>
          <w:rFonts w:ascii="Times New Roman" w:hAnsi="Times New Roman" w:hint="eastAsia"/>
          <w:sz w:val="24"/>
        </w:rPr>
        <w:t>）因承包人原因导致工期延误超过</w:t>
      </w:r>
      <w:r>
        <w:rPr>
          <w:rFonts w:ascii="Times New Roman" w:hAnsi="Times New Roman" w:hint="eastAsia"/>
          <w:sz w:val="24"/>
        </w:rPr>
        <w:t>90</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5</w:t>
      </w:r>
      <w:r>
        <w:rPr>
          <w:rFonts w:ascii="Times New Roman" w:hAnsi="Times New Roman" w:hint="eastAsia"/>
          <w:sz w:val="24"/>
        </w:rPr>
        <w:t>）监理人发出整改通知后，承包人在监理人限定的期限内仍不纠正违约行为的；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6</w:t>
      </w:r>
      <w:r>
        <w:rPr>
          <w:rFonts w:ascii="Times New Roman" w:hAnsi="Times New Roman" w:hint="eastAsia"/>
          <w:sz w:val="24"/>
        </w:rPr>
        <w:t>）承包人进入清算或者严重资不抵债且无法履行合同的；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7</w:t>
      </w:r>
      <w:r>
        <w:rPr>
          <w:rFonts w:ascii="Times New Roman" w:hAnsi="Times New Roman" w:hint="eastAsia"/>
          <w:sz w:val="24"/>
        </w:rPr>
        <w:t>）违反适用法律而被相关政府部门依法吊销营业执照、责令停业、清算或宣布破产、责令关闭的；</w:t>
      </w:r>
    </w:p>
    <w:p w:rsidR="00085A17" w:rsidRDefault="00521615">
      <w:pPr>
        <w:ind w:firstLine="480"/>
        <w:jc w:val="left"/>
        <w:rPr>
          <w:sz w:val="24"/>
        </w:rPr>
      </w:pPr>
      <w:r>
        <w:rPr>
          <w:rFonts w:hint="eastAsia"/>
          <w:sz w:val="24"/>
        </w:rPr>
        <w:t>（</w:t>
      </w:r>
      <w:r>
        <w:rPr>
          <w:rFonts w:hint="eastAsia"/>
          <w:sz w:val="24"/>
        </w:rPr>
        <w:t>8</w:t>
      </w:r>
      <w:r>
        <w:rPr>
          <w:rFonts w:hint="eastAsia"/>
          <w:sz w:val="24"/>
        </w:rPr>
        <w:t>）承包人未履行合同项下的义务构成对合同的实质性违约，并且在收到发包人要求说明其违约并予以补救的通知后</w:t>
      </w:r>
      <w:r>
        <w:rPr>
          <w:rFonts w:hint="eastAsia"/>
          <w:sz w:val="24"/>
        </w:rPr>
        <w:t>56</w:t>
      </w:r>
      <w:r>
        <w:rPr>
          <w:rFonts w:hint="eastAsia"/>
          <w:sz w:val="24"/>
        </w:rPr>
        <w:t>天内仍未能补救该实质性违约的；</w:t>
      </w:r>
    </w:p>
    <w:p w:rsidR="00085A17" w:rsidRDefault="00521615">
      <w:pPr>
        <w:ind w:firstLine="480"/>
        <w:jc w:val="left"/>
        <w:rPr>
          <w:sz w:val="24"/>
        </w:rPr>
      </w:pPr>
      <w:r>
        <w:rPr>
          <w:rFonts w:hint="eastAsia"/>
          <w:sz w:val="24"/>
        </w:rPr>
        <w:t>（</w:t>
      </w:r>
      <w:r>
        <w:rPr>
          <w:rFonts w:hint="eastAsia"/>
          <w:sz w:val="24"/>
        </w:rPr>
        <w:t>9</w:t>
      </w:r>
      <w:r>
        <w:rPr>
          <w:rFonts w:hint="eastAsia"/>
          <w:sz w:val="24"/>
        </w:rPr>
        <w:t>）</w:t>
      </w:r>
      <w:r>
        <w:rPr>
          <w:rFonts w:hint="eastAsia"/>
          <w:sz w:val="24"/>
          <w:u w:val="single"/>
        </w:rPr>
        <w:t>合同约定的发包人有权解除合同的其他情形</w:t>
      </w:r>
      <w:r>
        <w:rPr>
          <w:rFonts w:hint="eastAsia"/>
          <w:sz w:val="24"/>
        </w:rPr>
        <w:t>。</w:t>
      </w:r>
    </w:p>
    <w:p w:rsidR="00085A17" w:rsidRDefault="00521615">
      <w:pPr>
        <w:ind w:firstLine="480"/>
        <w:jc w:val="left"/>
        <w:rPr>
          <w:sz w:val="24"/>
        </w:rPr>
      </w:pPr>
      <w:r>
        <w:rPr>
          <w:rFonts w:hint="eastAsia"/>
          <w:sz w:val="24"/>
        </w:rPr>
        <w:t>3.</w:t>
      </w:r>
      <w:r>
        <w:rPr>
          <w:rFonts w:hint="eastAsia"/>
          <w:sz w:val="24"/>
        </w:rPr>
        <w:t>因承包人违约解除合同后的处理</w:t>
      </w:r>
    </w:p>
    <w:p w:rsidR="00085A17" w:rsidRDefault="00521615">
      <w:pPr>
        <w:ind w:firstLine="480"/>
        <w:jc w:val="left"/>
        <w:rPr>
          <w:sz w:val="24"/>
        </w:rPr>
      </w:pPr>
      <w:r>
        <w:rPr>
          <w:rFonts w:hint="eastAsia"/>
          <w:sz w:val="24"/>
        </w:rPr>
        <w:t>因承包人违约导致合同解除的，合同当事人应在合同解除后</w:t>
      </w:r>
      <w:r>
        <w:rPr>
          <w:rFonts w:hint="eastAsia"/>
          <w:sz w:val="24"/>
        </w:rPr>
        <w:t>56</w:t>
      </w:r>
      <w:r>
        <w:rPr>
          <w:rFonts w:hint="eastAsia"/>
          <w:sz w:val="24"/>
        </w:rPr>
        <w:t>天内完成估价、付款和清算，并按以下约定执行：</w:t>
      </w:r>
    </w:p>
    <w:p w:rsidR="00085A17" w:rsidRDefault="00521615">
      <w:pPr>
        <w:ind w:firstLine="480"/>
        <w:jc w:val="left"/>
        <w:rPr>
          <w:sz w:val="24"/>
        </w:rPr>
      </w:pPr>
      <w:r>
        <w:rPr>
          <w:rFonts w:hint="eastAsia"/>
          <w:sz w:val="24"/>
        </w:rPr>
        <w:t>（</w:t>
      </w:r>
      <w:r>
        <w:rPr>
          <w:rFonts w:hint="eastAsia"/>
          <w:sz w:val="24"/>
        </w:rPr>
        <w:t>1</w:t>
      </w:r>
      <w:r>
        <w:rPr>
          <w:rFonts w:hint="eastAsia"/>
          <w:sz w:val="24"/>
        </w:rPr>
        <w:t>）合同解除后，确定承包人实际完成工作对应的合同价款，以及承包人已提供的材料、工程设备、施工设备和临时工程等的价值；</w:t>
      </w:r>
    </w:p>
    <w:p w:rsidR="00085A17" w:rsidRDefault="00521615">
      <w:pPr>
        <w:ind w:firstLine="480"/>
        <w:jc w:val="left"/>
        <w:rPr>
          <w:sz w:val="24"/>
        </w:rPr>
      </w:pPr>
      <w:r>
        <w:rPr>
          <w:rFonts w:hint="eastAsia"/>
          <w:sz w:val="24"/>
        </w:rPr>
        <w:t>（</w:t>
      </w:r>
      <w:r>
        <w:rPr>
          <w:rFonts w:hint="eastAsia"/>
          <w:sz w:val="24"/>
        </w:rPr>
        <w:t>2</w:t>
      </w:r>
      <w:r>
        <w:rPr>
          <w:rFonts w:hint="eastAsia"/>
          <w:sz w:val="24"/>
        </w:rPr>
        <w:t>）合同解除后，承包人应支付违约金；</w:t>
      </w:r>
    </w:p>
    <w:p w:rsidR="00085A17" w:rsidRDefault="00521615">
      <w:pPr>
        <w:ind w:firstLine="480"/>
        <w:jc w:val="left"/>
        <w:rPr>
          <w:sz w:val="24"/>
        </w:rPr>
      </w:pPr>
      <w:r>
        <w:rPr>
          <w:rFonts w:hint="eastAsia"/>
          <w:sz w:val="24"/>
        </w:rPr>
        <w:t>（</w:t>
      </w:r>
      <w:r>
        <w:rPr>
          <w:rFonts w:hint="eastAsia"/>
          <w:sz w:val="24"/>
        </w:rPr>
        <w:t>3</w:t>
      </w:r>
      <w:r>
        <w:rPr>
          <w:rFonts w:hint="eastAsia"/>
          <w:sz w:val="24"/>
        </w:rPr>
        <w:t>）合同解除后，赔偿因解除合同给甲方造成的损失；</w:t>
      </w:r>
    </w:p>
    <w:p w:rsidR="00085A17" w:rsidRDefault="00521615">
      <w:pPr>
        <w:ind w:firstLine="480"/>
        <w:jc w:val="left"/>
        <w:rPr>
          <w:sz w:val="24"/>
        </w:rPr>
      </w:pPr>
      <w:r>
        <w:rPr>
          <w:rFonts w:hint="eastAsia"/>
          <w:sz w:val="24"/>
        </w:rPr>
        <w:t>（</w:t>
      </w:r>
      <w:r>
        <w:rPr>
          <w:rFonts w:hint="eastAsia"/>
          <w:sz w:val="24"/>
        </w:rPr>
        <w:t>4</w:t>
      </w:r>
      <w:r>
        <w:rPr>
          <w:rFonts w:hint="eastAsia"/>
          <w:sz w:val="24"/>
        </w:rPr>
        <w:t>）合同解除后，承包人应按照甲方要求和监理人的指示完成现场的清理和撤离。</w:t>
      </w:r>
    </w:p>
    <w:p w:rsidR="00085A17" w:rsidRDefault="00521615">
      <w:pPr>
        <w:ind w:firstLine="480"/>
        <w:jc w:val="left"/>
        <w:rPr>
          <w:sz w:val="24"/>
        </w:rPr>
      </w:pPr>
      <w:r>
        <w:rPr>
          <w:rFonts w:hint="eastAsia"/>
          <w:sz w:val="24"/>
        </w:rPr>
        <w:t>（</w:t>
      </w:r>
      <w:r>
        <w:rPr>
          <w:rFonts w:hint="eastAsia"/>
          <w:sz w:val="24"/>
        </w:rPr>
        <w:t>5</w:t>
      </w:r>
      <w:r>
        <w:rPr>
          <w:rFonts w:hint="eastAsia"/>
          <w:sz w:val="24"/>
        </w:rPr>
        <w:t>）</w:t>
      </w:r>
      <w:r>
        <w:rPr>
          <w:rFonts w:hint="eastAsia"/>
          <w:sz w:val="24"/>
          <w:u w:val="single"/>
        </w:rPr>
        <w:t xml:space="preserve">            </w:t>
      </w:r>
      <w:r>
        <w:rPr>
          <w:rFonts w:hint="eastAsia"/>
          <w:sz w:val="24"/>
        </w:rPr>
        <w:t>。</w:t>
      </w:r>
    </w:p>
    <w:p w:rsidR="00085A17" w:rsidRDefault="00521615">
      <w:pPr>
        <w:ind w:firstLine="480"/>
        <w:jc w:val="left"/>
        <w:rPr>
          <w:sz w:val="24"/>
        </w:rPr>
      </w:pPr>
      <w:r>
        <w:rPr>
          <w:rFonts w:hint="eastAsia"/>
          <w:sz w:val="24"/>
        </w:rPr>
        <w:t>因承包人违约导致解除合同的，承包人已支付甲方的款项不予退还，甲方有权没收履约担保金或低价风险担保。</w:t>
      </w:r>
    </w:p>
    <w:p w:rsidR="00085A17" w:rsidRDefault="00521615">
      <w:pPr>
        <w:ind w:firstLine="480"/>
        <w:jc w:val="left"/>
        <w:rPr>
          <w:sz w:val="24"/>
        </w:rPr>
      </w:pPr>
      <w:r>
        <w:rPr>
          <w:rFonts w:hint="eastAsia"/>
          <w:sz w:val="24"/>
        </w:rPr>
        <w:t>合同解除后，甲方可派员进驻施工现场，另行组织人员或委托其他承包人继续完成合同工程；因继续完成工程的需要，甲方有权使用承包人在施工现场的材料、设备、临时工程、承包人文件和由承包人或以其名义编制的其他文件；甲方继续使用承包人在施工现场的材料、设备、临时工程、承包人文件和由承包人或以其名义编制的其他文件的费用承担方式由双方协商确定；甲方继续使用的行为不免除或减轻承包人应承担的违约责任，也不影响甲方根据合同享有的索赔等权利。</w:t>
      </w:r>
    </w:p>
    <w:p w:rsidR="00085A17" w:rsidRDefault="00521615">
      <w:pPr>
        <w:pStyle w:val="a5"/>
        <w:spacing w:after="0"/>
        <w:ind w:firstLine="482"/>
        <w:rPr>
          <w:b/>
          <w:sz w:val="24"/>
        </w:rPr>
      </w:pPr>
      <w:r>
        <w:rPr>
          <w:rFonts w:hint="eastAsia"/>
          <w:b/>
          <w:sz w:val="24"/>
        </w:rPr>
        <w:t>第十五条</w:t>
      </w:r>
      <w:r>
        <w:rPr>
          <w:rFonts w:hint="eastAsia"/>
          <w:b/>
          <w:sz w:val="24"/>
        </w:rPr>
        <w:t xml:space="preserve">  </w:t>
      </w:r>
      <w:r>
        <w:rPr>
          <w:rFonts w:hint="eastAsia"/>
          <w:b/>
          <w:sz w:val="24"/>
        </w:rPr>
        <w:t>工程保险</w:t>
      </w:r>
    </w:p>
    <w:p w:rsidR="00085A17" w:rsidRDefault="00521615">
      <w:pPr>
        <w:ind w:firstLine="480"/>
        <w:jc w:val="left"/>
        <w:rPr>
          <w:sz w:val="24"/>
        </w:rPr>
      </w:pPr>
      <w:r>
        <w:rPr>
          <w:rFonts w:hint="eastAsia"/>
          <w:sz w:val="24"/>
        </w:rPr>
        <w:t>关于工程保险的约定：承包人应投保建筑工程一切险或安装工程一切险，因投保产生的保险费和其他相关费用由承包人承担。</w:t>
      </w:r>
    </w:p>
    <w:p w:rsidR="00085A17" w:rsidRDefault="00521615">
      <w:pPr>
        <w:pStyle w:val="53"/>
        <w:spacing w:line="440" w:lineRule="atLeast"/>
        <w:ind w:left="0" w:firstLine="482"/>
        <w:rPr>
          <w:b/>
          <w:sz w:val="24"/>
        </w:rPr>
      </w:pPr>
      <w:r>
        <w:rPr>
          <w:rFonts w:hint="eastAsia"/>
          <w:b/>
          <w:sz w:val="24"/>
        </w:rPr>
        <w:t>第十六条</w:t>
      </w:r>
      <w:r>
        <w:rPr>
          <w:rFonts w:hint="eastAsia"/>
          <w:b/>
          <w:sz w:val="24"/>
        </w:rPr>
        <w:t xml:space="preserve">  </w:t>
      </w:r>
      <w:r>
        <w:rPr>
          <w:rFonts w:hint="eastAsia"/>
          <w:b/>
          <w:sz w:val="24"/>
        </w:rPr>
        <w:t>不可抗力</w:t>
      </w:r>
    </w:p>
    <w:p w:rsidR="00085A17" w:rsidRDefault="00521615">
      <w:pPr>
        <w:pStyle w:val="5"/>
        <w:spacing w:before="0" w:after="0" w:line="440" w:lineRule="atLeast"/>
        <w:ind w:firstLine="480"/>
        <w:rPr>
          <w:b w:val="0"/>
          <w:sz w:val="24"/>
          <w:szCs w:val="24"/>
        </w:rPr>
      </w:pPr>
      <w:r>
        <w:rPr>
          <w:rFonts w:hint="eastAsia"/>
          <w:b w:val="0"/>
          <w:sz w:val="24"/>
          <w:szCs w:val="24"/>
        </w:rPr>
        <w:t>1.</w:t>
      </w:r>
      <w:r>
        <w:rPr>
          <w:rFonts w:hint="eastAsia"/>
          <w:b w:val="0"/>
          <w:sz w:val="24"/>
          <w:szCs w:val="24"/>
        </w:rPr>
        <w:t>不可抗力的确认</w:t>
      </w:r>
    </w:p>
    <w:p w:rsidR="00085A17" w:rsidRDefault="00521615">
      <w:pPr>
        <w:ind w:firstLine="480"/>
        <w:rPr>
          <w:sz w:val="24"/>
        </w:rPr>
      </w:pPr>
      <w:r>
        <w:rPr>
          <w:rFonts w:hint="eastAsia"/>
          <w:sz w:val="24"/>
        </w:rPr>
        <w:t>不可抗力是指合同当事人在签订合同时不可预见，在合同履行过程中不可避免且不能克服的自然灾害和社会性突发事件，如地震、海啸、瘟疫、骚乱、戒严、暴动、战争和以下视为不可抗力的其他情形：</w:t>
      </w:r>
    </w:p>
    <w:p w:rsidR="00085A17" w:rsidRDefault="00521615">
      <w:pPr>
        <w:spacing w:line="440" w:lineRule="atLeast"/>
        <w:ind w:firstLine="480"/>
        <w:jc w:val="left"/>
        <w:rPr>
          <w:sz w:val="24"/>
        </w:rPr>
      </w:pPr>
      <w:bookmarkStart w:id="129" w:name="_Hlk524379638"/>
      <w:r>
        <w:rPr>
          <w:rFonts w:hint="eastAsia"/>
          <w:sz w:val="24"/>
        </w:rPr>
        <w:t>（</w:t>
      </w:r>
      <w:r>
        <w:rPr>
          <w:rFonts w:hint="eastAsia"/>
          <w:sz w:val="24"/>
        </w:rPr>
        <w:t>1</w:t>
      </w:r>
      <w:r>
        <w:rPr>
          <w:rFonts w:hint="eastAsia"/>
          <w:sz w:val="24"/>
        </w:rPr>
        <w:t>）洪水、火山爆发、山崩、山体滑坡、泥石流、龙卷风、隧道内不可预测的突发性地质灾害等自然灾害；</w:t>
      </w:r>
    </w:p>
    <w:p w:rsidR="00085A17" w:rsidRDefault="00521615">
      <w:pPr>
        <w:spacing w:line="440" w:lineRule="atLeast"/>
        <w:ind w:firstLine="480"/>
        <w:jc w:val="left"/>
        <w:rPr>
          <w:sz w:val="24"/>
        </w:rPr>
      </w:pPr>
      <w:r>
        <w:rPr>
          <w:rFonts w:hint="eastAsia"/>
          <w:sz w:val="24"/>
        </w:rPr>
        <w:t>（</w:t>
      </w:r>
      <w:r>
        <w:rPr>
          <w:rFonts w:hint="eastAsia"/>
          <w:sz w:val="24"/>
        </w:rPr>
        <w:t>2</w:t>
      </w:r>
      <w:r>
        <w:rPr>
          <w:rFonts w:hint="eastAsia"/>
          <w:sz w:val="24"/>
        </w:rPr>
        <w:t>）骚乱、戒严、封锁、禁运、恐怖行为、等社会行为，但承包人或其分包人派遣与雇佣的人员由于合同工程施工原因引起的除外；</w:t>
      </w:r>
    </w:p>
    <w:p w:rsidR="00085A17" w:rsidRDefault="00521615">
      <w:pPr>
        <w:spacing w:line="440" w:lineRule="atLeast"/>
        <w:ind w:firstLine="480"/>
        <w:jc w:val="left"/>
        <w:rPr>
          <w:sz w:val="24"/>
        </w:rPr>
      </w:pPr>
      <w:r>
        <w:rPr>
          <w:rFonts w:hint="eastAsia"/>
          <w:sz w:val="24"/>
        </w:rPr>
        <w:t>（</w:t>
      </w:r>
      <w:r>
        <w:rPr>
          <w:rFonts w:hint="eastAsia"/>
          <w:sz w:val="24"/>
        </w:rPr>
        <w:t>3</w:t>
      </w:r>
      <w:r>
        <w:rPr>
          <w:rFonts w:hint="eastAsia"/>
          <w:sz w:val="24"/>
        </w:rPr>
        <w:t>）不能合理预见的重大交通阻滞、停运、交通事故，非双方责任引起的火灾、爆炸、船舶撞击等情形；</w:t>
      </w:r>
    </w:p>
    <w:p w:rsidR="00085A17" w:rsidRDefault="00521615">
      <w:pPr>
        <w:spacing w:line="440" w:lineRule="atLeast"/>
        <w:ind w:firstLine="480"/>
        <w:jc w:val="left"/>
        <w:rPr>
          <w:sz w:val="24"/>
        </w:rPr>
      </w:pPr>
      <w:r>
        <w:rPr>
          <w:rFonts w:hint="eastAsia"/>
          <w:sz w:val="24"/>
        </w:rPr>
        <w:t>（</w:t>
      </w:r>
      <w:r>
        <w:rPr>
          <w:rFonts w:hint="eastAsia"/>
          <w:sz w:val="24"/>
        </w:rPr>
        <w:t>4</w:t>
      </w:r>
      <w:r>
        <w:rPr>
          <w:rFonts w:hint="eastAsia"/>
          <w:sz w:val="24"/>
        </w:rPr>
        <w:t>）化学或放射性污染或核辐射；</w:t>
      </w:r>
    </w:p>
    <w:p w:rsidR="00085A17" w:rsidRDefault="00521615">
      <w:pPr>
        <w:spacing w:line="440" w:lineRule="atLeast"/>
        <w:ind w:firstLine="480"/>
        <w:jc w:val="left"/>
        <w:rPr>
          <w:sz w:val="24"/>
        </w:rPr>
      </w:pPr>
      <w:r>
        <w:rPr>
          <w:rFonts w:hint="eastAsia"/>
          <w:sz w:val="24"/>
        </w:rPr>
        <w:t>（</w:t>
      </w:r>
      <w:r>
        <w:rPr>
          <w:rFonts w:hint="eastAsia"/>
          <w:sz w:val="24"/>
        </w:rPr>
        <w:t>5</w:t>
      </w:r>
      <w:r>
        <w:rPr>
          <w:rFonts w:hint="eastAsia"/>
          <w:sz w:val="24"/>
        </w:rPr>
        <w:t>）环保治理等政府行为导致项目停工的。</w:t>
      </w:r>
      <w:bookmarkEnd w:id="129"/>
    </w:p>
    <w:p w:rsidR="00085A17" w:rsidRDefault="00521615">
      <w:pPr>
        <w:spacing w:line="440" w:lineRule="atLeast"/>
        <w:ind w:firstLine="480"/>
        <w:jc w:val="left"/>
        <w:rPr>
          <w:sz w:val="24"/>
        </w:rPr>
      </w:pPr>
      <w:r>
        <w:rPr>
          <w:rFonts w:hint="eastAsia"/>
          <w:sz w:val="24"/>
        </w:rPr>
        <w:t>（</w:t>
      </w:r>
      <w:r>
        <w:rPr>
          <w:rFonts w:hint="eastAsia"/>
          <w:sz w:val="24"/>
        </w:rPr>
        <w:t>6</w:t>
      </w:r>
      <w:r>
        <w:rPr>
          <w:rFonts w:hint="eastAsia"/>
          <w:sz w:val="24"/>
        </w:rPr>
        <w:t>）</w:t>
      </w:r>
      <w:r>
        <w:rPr>
          <w:rFonts w:hint="eastAsia"/>
          <w:sz w:val="24"/>
          <w:u w:val="single"/>
        </w:rPr>
        <w:t xml:space="preserve">          </w:t>
      </w:r>
      <w:r>
        <w:rPr>
          <w:rFonts w:hint="eastAsia"/>
          <w:sz w:val="24"/>
        </w:rPr>
        <w:t>。</w:t>
      </w:r>
    </w:p>
    <w:p w:rsidR="00085A17" w:rsidRDefault="00521615">
      <w:pPr>
        <w:pStyle w:val="5"/>
        <w:spacing w:before="0" w:after="0" w:line="440" w:lineRule="atLeast"/>
        <w:ind w:firstLine="480"/>
        <w:rPr>
          <w:b w:val="0"/>
          <w:sz w:val="24"/>
          <w:szCs w:val="24"/>
        </w:rPr>
      </w:pPr>
      <w:bookmarkStart w:id="130" w:name="_Toc351203610"/>
      <w:bookmarkStart w:id="131" w:name="_Toc532377406"/>
      <w:bookmarkStart w:id="132" w:name="_Toc532375667"/>
      <w:bookmarkStart w:id="133" w:name="_Toc296503119"/>
      <w:bookmarkStart w:id="134" w:name="_Toc296346620"/>
      <w:bookmarkStart w:id="135" w:name="_Toc337558826"/>
      <w:r>
        <w:rPr>
          <w:rFonts w:hint="eastAsia"/>
          <w:b w:val="0"/>
          <w:sz w:val="24"/>
          <w:szCs w:val="24"/>
        </w:rPr>
        <w:t>2.</w:t>
      </w:r>
      <w:r>
        <w:rPr>
          <w:rFonts w:hint="eastAsia"/>
          <w:b w:val="0"/>
          <w:sz w:val="24"/>
          <w:szCs w:val="24"/>
        </w:rPr>
        <w:t>不可抗力后果的承担</w:t>
      </w:r>
      <w:bookmarkEnd w:id="130"/>
      <w:bookmarkEnd w:id="131"/>
      <w:bookmarkEnd w:id="132"/>
    </w:p>
    <w:bookmarkEnd w:id="133"/>
    <w:bookmarkEnd w:id="134"/>
    <w:bookmarkEnd w:id="135"/>
    <w:p w:rsidR="00085A17" w:rsidRDefault="00521615">
      <w:pPr>
        <w:spacing w:line="440" w:lineRule="atLeast"/>
        <w:ind w:firstLine="480"/>
        <w:jc w:val="left"/>
        <w:rPr>
          <w:sz w:val="24"/>
        </w:rPr>
      </w:pPr>
      <w:r>
        <w:rPr>
          <w:rFonts w:hint="eastAsia"/>
          <w:sz w:val="24"/>
        </w:rPr>
        <w:t>（</w:t>
      </w:r>
      <w:r>
        <w:rPr>
          <w:rFonts w:hint="eastAsia"/>
          <w:sz w:val="24"/>
        </w:rPr>
        <w:t>1</w:t>
      </w:r>
      <w:r>
        <w:rPr>
          <w:rFonts w:hint="eastAsia"/>
          <w:sz w:val="24"/>
        </w:rPr>
        <w:t>）不可抗力引起的后果及造成的损失由合同当事人按照法律规定及合同约定各自承担。不可抗力发生前已完成的工程应当按照合同约定进行计量支付。</w:t>
      </w:r>
    </w:p>
    <w:p w:rsidR="00085A17" w:rsidRDefault="00521615">
      <w:pPr>
        <w:spacing w:line="440" w:lineRule="atLeast"/>
        <w:ind w:firstLine="480"/>
        <w:jc w:val="left"/>
        <w:rPr>
          <w:sz w:val="24"/>
        </w:rPr>
      </w:pPr>
      <w:r>
        <w:rPr>
          <w:rFonts w:hint="eastAsia"/>
          <w:sz w:val="24"/>
        </w:rPr>
        <w:t>（</w:t>
      </w:r>
      <w:r>
        <w:rPr>
          <w:rFonts w:hint="eastAsia"/>
          <w:sz w:val="24"/>
        </w:rPr>
        <w:t>2</w:t>
      </w:r>
      <w:r>
        <w:rPr>
          <w:rFonts w:hint="eastAsia"/>
          <w:sz w:val="24"/>
        </w:rPr>
        <w:t>）不可抗力导致的人员伤亡、财产损失、费用增加和（或）工期延误等后果，由合同当事人按以下原则承担：</w:t>
      </w:r>
    </w:p>
    <w:p w:rsidR="00085A17" w:rsidRDefault="00521615">
      <w:pPr>
        <w:spacing w:line="440" w:lineRule="atLeast"/>
        <w:ind w:firstLine="480"/>
        <w:jc w:val="left"/>
        <w:rPr>
          <w:sz w:val="24"/>
        </w:rPr>
      </w:pPr>
      <w:r>
        <w:rPr>
          <w:rFonts w:hint="eastAsia"/>
          <w:sz w:val="24"/>
        </w:rPr>
        <w:t>①永久工程、已运至施工现场的施工材料和工程设备的损坏，以及因工程损坏造成的第三方人员伤亡和财产损失由发包人承担；</w:t>
      </w:r>
    </w:p>
    <w:p w:rsidR="00085A17" w:rsidRDefault="00521615">
      <w:pPr>
        <w:spacing w:line="440" w:lineRule="atLeast"/>
        <w:ind w:firstLine="480"/>
        <w:jc w:val="left"/>
        <w:rPr>
          <w:sz w:val="24"/>
        </w:rPr>
      </w:pPr>
      <w:r>
        <w:rPr>
          <w:rFonts w:hint="eastAsia"/>
          <w:sz w:val="24"/>
        </w:rPr>
        <w:t>②承包人施工设备的损坏由承包人承担；</w:t>
      </w:r>
    </w:p>
    <w:p w:rsidR="00085A17" w:rsidRDefault="00521615">
      <w:pPr>
        <w:spacing w:line="440" w:lineRule="atLeast"/>
        <w:ind w:firstLine="480"/>
        <w:jc w:val="left"/>
        <w:rPr>
          <w:sz w:val="24"/>
        </w:rPr>
      </w:pPr>
      <w:r>
        <w:rPr>
          <w:rFonts w:hint="eastAsia"/>
          <w:sz w:val="24"/>
        </w:rPr>
        <w:t>③甲方和承包人承担各自人员伤亡和财产的损失；</w:t>
      </w:r>
    </w:p>
    <w:p w:rsidR="00085A17" w:rsidRDefault="00521615">
      <w:pPr>
        <w:spacing w:line="440" w:lineRule="atLeast"/>
        <w:ind w:firstLine="480"/>
        <w:jc w:val="left"/>
        <w:rPr>
          <w:sz w:val="24"/>
        </w:rPr>
      </w:pPr>
      <w:r>
        <w:rPr>
          <w:rFonts w:hint="eastAsia"/>
          <w:sz w:val="24"/>
        </w:rPr>
        <w:t>④因不可抗力影响承包人履行合同约定的义务，已经引起或将引起工期延误的，应当顺延工期，由此导致承包人停工的费用损失由发包人和承包人合理共担；</w:t>
      </w:r>
    </w:p>
    <w:p w:rsidR="00085A17" w:rsidRDefault="00521615">
      <w:pPr>
        <w:spacing w:line="440" w:lineRule="atLeast"/>
        <w:ind w:firstLine="480"/>
        <w:jc w:val="left"/>
        <w:rPr>
          <w:sz w:val="24"/>
        </w:rPr>
      </w:pPr>
      <w:r>
        <w:rPr>
          <w:rFonts w:hint="eastAsia"/>
          <w:sz w:val="24"/>
        </w:rPr>
        <w:t>⑤因不可抗力引起或将引起工期延误，甲方要求赶工的，由此增加的赶工费用由甲方承担；</w:t>
      </w:r>
    </w:p>
    <w:p w:rsidR="00085A17" w:rsidRDefault="00521615">
      <w:pPr>
        <w:spacing w:line="440" w:lineRule="atLeast"/>
        <w:ind w:firstLine="480"/>
        <w:jc w:val="left"/>
        <w:rPr>
          <w:sz w:val="24"/>
        </w:rPr>
      </w:pPr>
      <w:r>
        <w:rPr>
          <w:rFonts w:hint="eastAsia"/>
          <w:sz w:val="24"/>
        </w:rPr>
        <w:t>⑥承包人在停工期间按照发包人要求照管、清理和修复工程的费用由发包人承担；</w:t>
      </w:r>
    </w:p>
    <w:p w:rsidR="00085A17" w:rsidRDefault="00521615">
      <w:pPr>
        <w:spacing w:line="440" w:lineRule="atLeast"/>
        <w:ind w:firstLine="480"/>
        <w:jc w:val="left"/>
        <w:rPr>
          <w:sz w:val="24"/>
        </w:rPr>
      </w:pPr>
      <w:r>
        <w:rPr>
          <w:rFonts w:hint="eastAsia"/>
          <w:sz w:val="24"/>
        </w:rPr>
        <w:t>⑦不可抗力事件发生后，合同当事人均应采取措施尽量避免和减少损失的扩大，任何一方当事人没有采取有效措施导致损失扩大的，应对扩大的损失承担责任。</w:t>
      </w:r>
    </w:p>
    <w:p w:rsidR="00085A17" w:rsidRDefault="00521615">
      <w:pPr>
        <w:spacing w:line="440" w:lineRule="atLeast"/>
        <w:ind w:firstLine="480"/>
        <w:jc w:val="left"/>
        <w:rPr>
          <w:sz w:val="24"/>
        </w:rPr>
      </w:pPr>
      <w:r>
        <w:rPr>
          <w:rFonts w:hint="eastAsia"/>
          <w:sz w:val="24"/>
        </w:rPr>
        <w:t>⑧</w:t>
      </w:r>
      <w:r>
        <w:rPr>
          <w:rFonts w:hint="eastAsia"/>
          <w:sz w:val="24"/>
          <w:u w:val="single"/>
        </w:rPr>
        <w:t xml:space="preserve">            </w:t>
      </w:r>
      <w:r>
        <w:rPr>
          <w:rFonts w:hint="eastAsia"/>
          <w:sz w:val="24"/>
        </w:rPr>
        <w:t>。</w:t>
      </w:r>
    </w:p>
    <w:p w:rsidR="00085A17" w:rsidRDefault="00521615">
      <w:pPr>
        <w:pStyle w:val="5"/>
        <w:spacing w:before="0" w:after="0" w:line="440" w:lineRule="atLeast"/>
        <w:ind w:firstLine="480"/>
        <w:rPr>
          <w:b w:val="0"/>
          <w:sz w:val="24"/>
          <w:szCs w:val="24"/>
        </w:rPr>
      </w:pPr>
      <w:bookmarkStart w:id="136" w:name="_Toc532377407"/>
      <w:bookmarkStart w:id="137" w:name="_Toc532375668"/>
      <w:r>
        <w:rPr>
          <w:rFonts w:hint="eastAsia"/>
          <w:b w:val="0"/>
          <w:sz w:val="24"/>
          <w:szCs w:val="24"/>
        </w:rPr>
        <w:t>3.</w:t>
      </w:r>
      <w:r>
        <w:rPr>
          <w:rFonts w:hint="eastAsia"/>
          <w:b w:val="0"/>
          <w:sz w:val="24"/>
          <w:szCs w:val="24"/>
        </w:rPr>
        <w:t>因不可抗力解除合同</w:t>
      </w:r>
      <w:bookmarkEnd w:id="136"/>
      <w:bookmarkEnd w:id="137"/>
    </w:p>
    <w:p w:rsidR="00085A17" w:rsidRDefault="00521615">
      <w:pPr>
        <w:spacing w:line="440" w:lineRule="atLeast"/>
        <w:ind w:firstLine="480"/>
        <w:jc w:val="left"/>
        <w:rPr>
          <w:sz w:val="24"/>
        </w:rPr>
      </w:pPr>
      <w:r>
        <w:rPr>
          <w:rFonts w:hint="eastAsia"/>
          <w:sz w:val="24"/>
        </w:rPr>
        <w:t>合同解除后，甲方应在商定或确定甲方应支付（退还）款项后</w:t>
      </w:r>
      <w:r>
        <w:rPr>
          <w:rFonts w:hint="eastAsia"/>
          <w:sz w:val="24"/>
        </w:rPr>
        <w:t>28</w:t>
      </w:r>
      <w:r>
        <w:rPr>
          <w:rFonts w:hint="eastAsia"/>
          <w:sz w:val="24"/>
        </w:rPr>
        <w:t>天内完成款项的支付（退还）。</w:t>
      </w:r>
    </w:p>
    <w:p w:rsidR="00085A17" w:rsidRDefault="00085A17">
      <w:pPr>
        <w:pStyle w:val="53"/>
        <w:ind w:firstLine="360"/>
      </w:pPr>
    </w:p>
    <w:bookmarkEnd w:id="128"/>
    <w:p w:rsidR="00085A17" w:rsidRDefault="00521615">
      <w:pPr>
        <w:snapToGrid w:val="0"/>
        <w:ind w:firstLine="480"/>
        <w:jc w:val="left"/>
        <w:rPr>
          <w:sz w:val="24"/>
        </w:rPr>
      </w:pPr>
      <w:r>
        <w:rPr>
          <w:sz w:val="24"/>
        </w:rPr>
        <w:t>附则</w:t>
      </w:r>
    </w:p>
    <w:p w:rsidR="00085A17" w:rsidRDefault="00521615">
      <w:pPr>
        <w:ind w:firstLine="480"/>
        <w:rPr>
          <w:sz w:val="24"/>
        </w:rPr>
      </w:pPr>
      <w:r>
        <w:rPr>
          <w:sz w:val="24"/>
        </w:rPr>
        <w:t>1.</w:t>
      </w:r>
      <w:r>
        <w:rPr>
          <w:sz w:val="24"/>
        </w:rPr>
        <w:t>本合同如有未尽事宜，</w:t>
      </w:r>
      <w:r>
        <w:rPr>
          <w:rFonts w:hint="eastAsia"/>
          <w:sz w:val="24"/>
        </w:rPr>
        <w:t>合同当事人另行签订补充协议，补充协议是合同的组成部分。</w:t>
      </w:r>
    </w:p>
    <w:p w:rsidR="00085A17" w:rsidRDefault="00521615">
      <w:pPr>
        <w:snapToGrid w:val="0"/>
        <w:ind w:firstLine="480"/>
        <w:jc w:val="left"/>
        <w:rPr>
          <w:sz w:val="24"/>
        </w:rPr>
      </w:pPr>
      <w:r>
        <w:rPr>
          <w:sz w:val="24"/>
        </w:rPr>
        <w:t>2.</w:t>
      </w:r>
      <w:r>
        <w:rPr>
          <w:sz w:val="24"/>
        </w:rPr>
        <w:t>执行合同中如有意见分歧应由甲乙双方协商解决；协商不成，向合同履行地人民法院起诉。</w:t>
      </w:r>
    </w:p>
    <w:p w:rsidR="00085A17" w:rsidRDefault="00521615">
      <w:pPr>
        <w:snapToGrid w:val="0"/>
        <w:ind w:firstLine="480"/>
        <w:jc w:val="left"/>
        <w:rPr>
          <w:sz w:val="24"/>
        </w:rPr>
      </w:pPr>
      <w:r>
        <w:rPr>
          <w:sz w:val="24"/>
        </w:rPr>
        <w:t>3.</w:t>
      </w:r>
      <w:r>
        <w:rPr>
          <w:sz w:val="24"/>
        </w:rPr>
        <w:t>本合同一式肆份，具有同等法律效力，甲乙双方各执贰份。</w:t>
      </w:r>
    </w:p>
    <w:p w:rsidR="00085A17" w:rsidRDefault="00521615">
      <w:pPr>
        <w:snapToGrid w:val="0"/>
        <w:ind w:firstLine="480"/>
        <w:jc w:val="left"/>
        <w:rPr>
          <w:sz w:val="24"/>
        </w:rPr>
      </w:pPr>
      <w:r>
        <w:rPr>
          <w:sz w:val="24"/>
        </w:rPr>
        <w:t xml:space="preserve">4. </w:t>
      </w:r>
      <w:r>
        <w:rPr>
          <w:sz w:val="24"/>
        </w:rPr>
        <w:t>本合同经双方签字盖章后生效，工程竣工验收合格，</w:t>
      </w:r>
      <w:r>
        <w:rPr>
          <w:rFonts w:hint="eastAsia"/>
          <w:sz w:val="24"/>
        </w:rPr>
        <w:t>乙方</w:t>
      </w:r>
      <w:r>
        <w:rPr>
          <w:sz w:val="24"/>
        </w:rPr>
        <w:t>付清余款后自动失效。</w:t>
      </w: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521615">
      <w:pPr>
        <w:snapToGrid w:val="0"/>
        <w:ind w:firstLine="480"/>
        <w:jc w:val="left"/>
        <w:rPr>
          <w:sz w:val="24"/>
        </w:rPr>
      </w:pPr>
      <w:r>
        <w:rPr>
          <w:rFonts w:hint="eastAsia"/>
          <w:sz w:val="24"/>
        </w:rPr>
        <w:t>甲方：（公章或合同专用章）</w:t>
      </w:r>
    </w:p>
    <w:p w:rsidR="00085A17" w:rsidRDefault="00521615">
      <w:pPr>
        <w:snapToGrid w:val="0"/>
        <w:ind w:firstLine="480"/>
        <w:jc w:val="left"/>
        <w:rPr>
          <w:sz w:val="24"/>
        </w:rPr>
      </w:pPr>
      <w:r>
        <w:rPr>
          <w:rFonts w:hint="eastAsia"/>
          <w:sz w:val="24"/>
        </w:rPr>
        <w:t>法定代表人或其委托代理人：（签字）</w:t>
      </w:r>
    </w:p>
    <w:p w:rsidR="00085A17" w:rsidRDefault="00521615">
      <w:pPr>
        <w:snapToGrid w:val="0"/>
        <w:ind w:firstLine="480"/>
        <w:jc w:val="left"/>
        <w:rPr>
          <w:sz w:val="24"/>
        </w:rPr>
      </w:pPr>
      <w:r>
        <w:rPr>
          <w:rFonts w:hint="eastAsia"/>
          <w:sz w:val="24"/>
        </w:rPr>
        <w:t>统一社会信用代码：</w:t>
      </w:r>
    </w:p>
    <w:p w:rsidR="00085A17" w:rsidRDefault="00521615">
      <w:pPr>
        <w:snapToGrid w:val="0"/>
        <w:ind w:firstLine="480"/>
        <w:jc w:val="left"/>
        <w:rPr>
          <w:sz w:val="24"/>
        </w:rPr>
      </w:pPr>
      <w:r>
        <w:rPr>
          <w:rFonts w:hint="eastAsia"/>
          <w:sz w:val="24"/>
        </w:rPr>
        <w:t>纳税人识别号：</w:t>
      </w:r>
    </w:p>
    <w:p w:rsidR="00085A17" w:rsidRDefault="00521615">
      <w:pPr>
        <w:snapToGrid w:val="0"/>
        <w:ind w:firstLine="480"/>
        <w:jc w:val="left"/>
        <w:rPr>
          <w:sz w:val="24"/>
        </w:rPr>
      </w:pPr>
      <w:r>
        <w:rPr>
          <w:rFonts w:hint="eastAsia"/>
          <w:sz w:val="24"/>
        </w:rPr>
        <w:t>地</w:t>
      </w:r>
      <w:r>
        <w:rPr>
          <w:rFonts w:hint="eastAsia"/>
          <w:sz w:val="24"/>
        </w:rPr>
        <w:t xml:space="preserve">    </w:t>
      </w:r>
      <w:r>
        <w:rPr>
          <w:rFonts w:hint="eastAsia"/>
          <w:sz w:val="24"/>
        </w:rPr>
        <w:t>址：</w:t>
      </w:r>
    </w:p>
    <w:p w:rsidR="00085A17" w:rsidRDefault="00521615">
      <w:pPr>
        <w:snapToGrid w:val="0"/>
        <w:ind w:firstLine="480"/>
        <w:jc w:val="left"/>
        <w:rPr>
          <w:sz w:val="24"/>
        </w:rPr>
      </w:pPr>
      <w:r>
        <w:rPr>
          <w:rFonts w:hint="eastAsia"/>
          <w:sz w:val="24"/>
        </w:rPr>
        <w:t>电</w:t>
      </w:r>
      <w:r>
        <w:rPr>
          <w:rFonts w:hint="eastAsia"/>
          <w:sz w:val="24"/>
        </w:rPr>
        <w:t xml:space="preserve">    </w:t>
      </w:r>
      <w:r>
        <w:rPr>
          <w:rFonts w:hint="eastAsia"/>
          <w:sz w:val="24"/>
        </w:rPr>
        <w:t>话：</w:t>
      </w:r>
    </w:p>
    <w:p w:rsidR="00085A17" w:rsidRDefault="00521615">
      <w:pPr>
        <w:snapToGrid w:val="0"/>
        <w:ind w:firstLine="480"/>
        <w:jc w:val="left"/>
        <w:rPr>
          <w:sz w:val="24"/>
        </w:rPr>
      </w:pPr>
      <w:r>
        <w:rPr>
          <w:rFonts w:hint="eastAsia"/>
          <w:sz w:val="24"/>
        </w:rPr>
        <w:t>开户银行：</w:t>
      </w:r>
    </w:p>
    <w:p w:rsidR="00085A17" w:rsidRDefault="00521615">
      <w:pPr>
        <w:snapToGrid w:val="0"/>
        <w:ind w:firstLine="480"/>
        <w:jc w:val="left"/>
        <w:rPr>
          <w:sz w:val="24"/>
        </w:rPr>
      </w:pPr>
      <w:r>
        <w:rPr>
          <w:rFonts w:hint="eastAsia"/>
          <w:sz w:val="24"/>
        </w:rPr>
        <w:t>账</w:t>
      </w:r>
      <w:r>
        <w:rPr>
          <w:rFonts w:hint="eastAsia"/>
          <w:sz w:val="24"/>
        </w:rPr>
        <w:t xml:space="preserve">    </w:t>
      </w:r>
      <w:r>
        <w:rPr>
          <w:rFonts w:hint="eastAsia"/>
          <w:sz w:val="24"/>
        </w:rPr>
        <w:t>号：</w:t>
      </w:r>
    </w:p>
    <w:p w:rsidR="00085A17" w:rsidRDefault="00521615">
      <w:pPr>
        <w:snapToGrid w:val="0"/>
        <w:ind w:firstLine="480"/>
        <w:jc w:val="left"/>
        <w:rPr>
          <w:sz w:val="24"/>
        </w:rPr>
      </w:pPr>
      <w:r>
        <w:rPr>
          <w:sz w:val="24"/>
        </w:rPr>
        <w:t>日</w:t>
      </w:r>
      <w:r>
        <w:rPr>
          <w:sz w:val="24"/>
        </w:rPr>
        <w:t xml:space="preserve">  </w:t>
      </w:r>
      <w:r>
        <w:rPr>
          <w:rFonts w:hint="eastAsia"/>
          <w:sz w:val="24"/>
        </w:rPr>
        <w:t xml:space="preserve"> </w:t>
      </w:r>
      <w:r>
        <w:rPr>
          <w:sz w:val="24"/>
        </w:rPr>
        <w:t xml:space="preserve"> </w:t>
      </w:r>
      <w:r>
        <w:rPr>
          <w:sz w:val="24"/>
        </w:rPr>
        <w:t>期：</w:t>
      </w:r>
      <w:r>
        <w:rPr>
          <w:rFonts w:hint="eastAsia"/>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85A17" w:rsidRDefault="00085A17">
      <w:pPr>
        <w:snapToGrid w:val="0"/>
        <w:ind w:firstLine="480"/>
        <w:jc w:val="left"/>
        <w:rPr>
          <w:sz w:val="24"/>
        </w:rPr>
      </w:pPr>
    </w:p>
    <w:p w:rsidR="00085A17" w:rsidRDefault="00521615">
      <w:pPr>
        <w:snapToGrid w:val="0"/>
        <w:ind w:firstLine="480"/>
        <w:jc w:val="left"/>
        <w:rPr>
          <w:sz w:val="24"/>
        </w:rPr>
      </w:pPr>
      <w:r>
        <w:rPr>
          <w:rFonts w:hint="eastAsia"/>
          <w:sz w:val="24"/>
        </w:rPr>
        <w:t>乙方：（公章）</w:t>
      </w:r>
    </w:p>
    <w:p w:rsidR="00085A17" w:rsidRDefault="00521615">
      <w:pPr>
        <w:snapToGrid w:val="0"/>
        <w:ind w:firstLine="480"/>
        <w:jc w:val="left"/>
        <w:rPr>
          <w:sz w:val="24"/>
        </w:rPr>
      </w:pPr>
      <w:r>
        <w:rPr>
          <w:rFonts w:hint="eastAsia"/>
          <w:sz w:val="24"/>
        </w:rPr>
        <w:t>法定代表人或其委托代理人：（签字）</w:t>
      </w:r>
    </w:p>
    <w:p w:rsidR="00085A17" w:rsidRDefault="00521615">
      <w:pPr>
        <w:snapToGrid w:val="0"/>
        <w:ind w:firstLine="480"/>
        <w:jc w:val="left"/>
        <w:rPr>
          <w:sz w:val="24"/>
        </w:rPr>
      </w:pPr>
      <w:r>
        <w:rPr>
          <w:rFonts w:hint="eastAsia"/>
          <w:sz w:val="24"/>
        </w:rPr>
        <w:t>统一社会信用代码：</w:t>
      </w:r>
    </w:p>
    <w:p w:rsidR="00085A17" w:rsidRDefault="00521615">
      <w:pPr>
        <w:snapToGrid w:val="0"/>
        <w:ind w:firstLine="480"/>
        <w:jc w:val="left"/>
        <w:rPr>
          <w:sz w:val="24"/>
        </w:rPr>
      </w:pPr>
      <w:r>
        <w:rPr>
          <w:rFonts w:hint="eastAsia"/>
          <w:sz w:val="24"/>
        </w:rPr>
        <w:t>纳税人识别号：</w:t>
      </w:r>
    </w:p>
    <w:p w:rsidR="00085A17" w:rsidRDefault="00521615">
      <w:pPr>
        <w:snapToGrid w:val="0"/>
        <w:ind w:firstLine="480"/>
        <w:jc w:val="left"/>
        <w:rPr>
          <w:sz w:val="24"/>
        </w:rPr>
      </w:pPr>
      <w:r>
        <w:rPr>
          <w:rFonts w:hint="eastAsia"/>
          <w:sz w:val="24"/>
        </w:rPr>
        <w:t>地</w:t>
      </w:r>
      <w:r>
        <w:rPr>
          <w:rFonts w:hint="eastAsia"/>
          <w:sz w:val="24"/>
        </w:rPr>
        <w:t xml:space="preserve">    </w:t>
      </w:r>
      <w:r>
        <w:rPr>
          <w:rFonts w:hint="eastAsia"/>
          <w:sz w:val="24"/>
        </w:rPr>
        <w:t>址：</w:t>
      </w:r>
    </w:p>
    <w:p w:rsidR="00085A17" w:rsidRDefault="00521615">
      <w:pPr>
        <w:snapToGrid w:val="0"/>
        <w:ind w:firstLine="480"/>
        <w:jc w:val="left"/>
        <w:rPr>
          <w:sz w:val="24"/>
        </w:rPr>
      </w:pPr>
      <w:r>
        <w:rPr>
          <w:rFonts w:hint="eastAsia"/>
          <w:sz w:val="24"/>
        </w:rPr>
        <w:t>电</w:t>
      </w:r>
      <w:r>
        <w:rPr>
          <w:rFonts w:hint="eastAsia"/>
          <w:sz w:val="24"/>
        </w:rPr>
        <w:t xml:space="preserve">    </w:t>
      </w:r>
      <w:r>
        <w:rPr>
          <w:rFonts w:hint="eastAsia"/>
          <w:sz w:val="24"/>
        </w:rPr>
        <w:t>话：</w:t>
      </w:r>
    </w:p>
    <w:p w:rsidR="00085A17" w:rsidRDefault="00521615">
      <w:pPr>
        <w:snapToGrid w:val="0"/>
        <w:ind w:firstLine="480"/>
        <w:jc w:val="left"/>
        <w:rPr>
          <w:sz w:val="24"/>
        </w:rPr>
      </w:pPr>
      <w:r>
        <w:rPr>
          <w:rFonts w:hint="eastAsia"/>
          <w:sz w:val="24"/>
        </w:rPr>
        <w:t>开户银行：</w:t>
      </w:r>
    </w:p>
    <w:p w:rsidR="00085A17" w:rsidRDefault="00521615">
      <w:pPr>
        <w:snapToGrid w:val="0"/>
        <w:ind w:firstLine="480"/>
        <w:jc w:val="left"/>
        <w:rPr>
          <w:sz w:val="24"/>
        </w:rPr>
      </w:pPr>
      <w:r>
        <w:rPr>
          <w:rFonts w:hint="eastAsia"/>
          <w:sz w:val="24"/>
        </w:rPr>
        <w:t>账</w:t>
      </w:r>
      <w:r>
        <w:rPr>
          <w:rFonts w:hint="eastAsia"/>
          <w:sz w:val="24"/>
        </w:rPr>
        <w:t xml:space="preserve">    </w:t>
      </w:r>
      <w:r>
        <w:rPr>
          <w:rFonts w:hint="eastAsia"/>
          <w:sz w:val="24"/>
        </w:rPr>
        <w:t>号：</w:t>
      </w:r>
    </w:p>
    <w:p w:rsidR="00085A17" w:rsidRDefault="00521615">
      <w:pPr>
        <w:snapToGrid w:val="0"/>
        <w:ind w:firstLine="480"/>
        <w:jc w:val="left"/>
        <w:rPr>
          <w:sz w:val="24"/>
        </w:rPr>
      </w:pPr>
      <w:r>
        <w:rPr>
          <w:sz w:val="24"/>
        </w:rPr>
        <w:t>日</w:t>
      </w:r>
      <w:r>
        <w:rPr>
          <w:sz w:val="24"/>
        </w:rPr>
        <w:t xml:space="preserve">   </w:t>
      </w:r>
      <w:r>
        <w:rPr>
          <w:rFonts w:hint="eastAsia"/>
          <w:sz w:val="24"/>
        </w:rPr>
        <w:t xml:space="preserve"> </w:t>
      </w:r>
      <w:r>
        <w:rPr>
          <w:sz w:val="24"/>
        </w:rPr>
        <w:t>期：</w:t>
      </w:r>
      <w:r>
        <w:rPr>
          <w:rFonts w:hint="eastAsia"/>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085A17">
      <w:pPr>
        <w:spacing w:line="560" w:lineRule="exact"/>
        <w:ind w:firstLine="720"/>
        <w:jc w:val="center"/>
        <w:rPr>
          <w:rFonts w:eastAsia="黑体"/>
          <w:sz w:val="36"/>
          <w:szCs w:val="36"/>
        </w:rPr>
      </w:pPr>
    </w:p>
    <w:p w:rsidR="00085A17" w:rsidRDefault="00521615">
      <w:pPr>
        <w:spacing w:before="118" w:line="234" w:lineRule="auto"/>
        <w:ind w:firstLineChars="0" w:firstLine="0"/>
        <w:jc w:val="center"/>
        <w:rPr>
          <w:rFonts w:eastAsia="黑体"/>
          <w:sz w:val="36"/>
          <w:szCs w:val="36"/>
        </w:rPr>
      </w:pPr>
      <w:r>
        <w:rPr>
          <w:rFonts w:eastAsia="黑体" w:hint="eastAsia"/>
          <w:sz w:val="36"/>
          <w:szCs w:val="36"/>
        </w:rPr>
        <w:t>W26</w:t>
      </w:r>
      <w:r>
        <w:rPr>
          <w:rFonts w:eastAsia="黑体" w:hint="eastAsia"/>
          <w:sz w:val="36"/>
          <w:szCs w:val="36"/>
        </w:rPr>
        <w:t>—</w:t>
      </w:r>
      <w:r>
        <w:rPr>
          <w:rFonts w:eastAsia="黑体" w:hint="eastAsia"/>
          <w:sz w:val="36"/>
          <w:szCs w:val="36"/>
        </w:rPr>
        <w:t>1/03</w:t>
      </w:r>
      <w:r>
        <w:rPr>
          <w:rFonts w:eastAsia="黑体" w:hint="eastAsia"/>
          <w:sz w:val="36"/>
          <w:szCs w:val="36"/>
        </w:rPr>
        <w:t>地块场地回填工程</w:t>
      </w:r>
    </w:p>
    <w:p w:rsidR="00085A17" w:rsidRDefault="00521615">
      <w:pPr>
        <w:spacing w:line="560" w:lineRule="exact"/>
        <w:ind w:firstLineChars="0" w:firstLine="0"/>
        <w:jc w:val="center"/>
        <w:rPr>
          <w:rFonts w:eastAsia="黑体"/>
          <w:sz w:val="36"/>
          <w:szCs w:val="36"/>
        </w:rPr>
      </w:pPr>
      <w:r>
        <w:rPr>
          <w:rFonts w:eastAsia="黑体" w:hint="eastAsia"/>
          <w:sz w:val="36"/>
          <w:szCs w:val="36"/>
        </w:rPr>
        <w:t>施工安全协议书</w:t>
      </w:r>
    </w:p>
    <w:p w:rsidR="00085A17" w:rsidRDefault="00521615">
      <w:pPr>
        <w:snapToGrid w:val="0"/>
        <w:ind w:firstLine="480"/>
        <w:jc w:val="left"/>
        <w:rPr>
          <w:sz w:val="24"/>
        </w:rPr>
      </w:pPr>
      <w:r>
        <w:rPr>
          <w:rFonts w:hint="eastAsia"/>
          <w:sz w:val="24"/>
        </w:rPr>
        <w:t>建设单位：重庆青年职业技术学院</w:t>
      </w:r>
      <w:r>
        <w:rPr>
          <w:rFonts w:hint="eastAsia"/>
          <w:sz w:val="24"/>
        </w:rPr>
        <w:t xml:space="preserve"> </w:t>
      </w:r>
      <w:r>
        <w:rPr>
          <w:rFonts w:hint="eastAsia"/>
          <w:sz w:val="24"/>
        </w:rPr>
        <w:t>（以下简称甲方）</w:t>
      </w:r>
    </w:p>
    <w:p w:rsidR="00085A17" w:rsidRDefault="00521615">
      <w:pPr>
        <w:snapToGrid w:val="0"/>
        <w:ind w:firstLine="480"/>
        <w:jc w:val="left"/>
        <w:rPr>
          <w:sz w:val="24"/>
        </w:rPr>
      </w:pPr>
      <w:r>
        <w:rPr>
          <w:rFonts w:hint="eastAsia"/>
          <w:sz w:val="24"/>
        </w:rPr>
        <w:t>施工单位：</w:t>
      </w:r>
      <w:r>
        <w:rPr>
          <w:rFonts w:hint="eastAsia"/>
          <w:sz w:val="24"/>
          <w:u w:val="single"/>
        </w:rPr>
        <w:t xml:space="preserve">                    </w:t>
      </w:r>
      <w:r>
        <w:rPr>
          <w:rFonts w:hint="eastAsia"/>
          <w:sz w:val="24"/>
        </w:rPr>
        <w:t>（以下简称乙方）</w:t>
      </w:r>
    </w:p>
    <w:p w:rsidR="00085A17" w:rsidRDefault="00521615">
      <w:pPr>
        <w:snapToGrid w:val="0"/>
        <w:ind w:firstLine="480"/>
        <w:jc w:val="left"/>
        <w:rPr>
          <w:sz w:val="24"/>
        </w:rPr>
      </w:pPr>
      <w:r>
        <w:rPr>
          <w:rFonts w:hint="eastAsia"/>
          <w:sz w:val="24"/>
        </w:rPr>
        <w:t>甲方将以下工程项目委托乙方施工，为了明确双方的安全生产责任，确保施工安全，双方在签订建筑工程合同的同时，签订本协议，双方必须严格执行。</w:t>
      </w:r>
    </w:p>
    <w:p w:rsidR="00085A17" w:rsidRDefault="00521615">
      <w:pPr>
        <w:snapToGrid w:val="0"/>
        <w:ind w:firstLine="482"/>
        <w:jc w:val="left"/>
        <w:rPr>
          <w:b/>
          <w:sz w:val="24"/>
        </w:rPr>
      </w:pPr>
      <w:r>
        <w:rPr>
          <w:rFonts w:hint="eastAsia"/>
          <w:b/>
          <w:sz w:val="24"/>
        </w:rPr>
        <w:t>一．工程概况：</w:t>
      </w:r>
    </w:p>
    <w:p w:rsidR="00085A17" w:rsidRDefault="00521615">
      <w:pPr>
        <w:snapToGrid w:val="0"/>
        <w:ind w:firstLine="480"/>
        <w:jc w:val="left"/>
        <w:rPr>
          <w:b/>
          <w:sz w:val="24"/>
        </w:rPr>
      </w:pPr>
      <w:r>
        <w:rPr>
          <w:rFonts w:hint="eastAsia"/>
          <w:sz w:val="24"/>
        </w:rPr>
        <w:t>1</w:t>
      </w:r>
      <w:r>
        <w:rPr>
          <w:rFonts w:hint="eastAsia"/>
          <w:sz w:val="24"/>
        </w:rPr>
        <w:t>．工程名称：</w:t>
      </w:r>
      <w:r>
        <w:rPr>
          <w:rFonts w:hint="eastAsia"/>
          <w:sz w:val="24"/>
        </w:rPr>
        <w:t>W26</w:t>
      </w:r>
      <w:r>
        <w:rPr>
          <w:rFonts w:hint="eastAsia"/>
          <w:sz w:val="24"/>
        </w:rPr>
        <w:t>—</w:t>
      </w:r>
      <w:r>
        <w:rPr>
          <w:rFonts w:hint="eastAsia"/>
          <w:sz w:val="24"/>
        </w:rPr>
        <w:t>1/03</w:t>
      </w:r>
      <w:r>
        <w:rPr>
          <w:rFonts w:hint="eastAsia"/>
          <w:sz w:val="24"/>
        </w:rPr>
        <w:t>地块场地回填工程</w:t>
      </w:r>
      <w:r>
        <w:rPr>
          <w:rFonts w:hint="eastAsia"/>
          <w:sz w:val="24"/>
        </w:rPr>
        <w:t xml:space="preserve">                           </w:t>
      </w:r>
    </w:p>
    <w:p w:rsidR="00085A17" w:rsidRDefault="00521615">
      <w:pPr>
        <w:snapToGrid w:val="0"/>
        <w:ind w:firstLine="480"/>
        <w:jc w:val="left"/>
        <w:rPr>
          <w:sz w:val="24"/>
        </w:rPr>
      </w:pPr>
      <w:r>
        <w:rPr>
          <w:rFonts w:hint="eastAsia"/>
          <w:sz w:val="24"/>
        </w:rPr>
        <w:t>2</w:t>
      </w:r>
      <w:r>
        <w:rPr>
          <w:rFonts w:hint="eastAsia"/>
          <w:sz w:val="24"/>
        </w:rPr>
        <w:t>．工程地址：巴南区鱼洞街道仙池村</w:t>
      </w:r>
      <w:r>
        <w:rPr>
          <w:rFonts w:hint="eastAsia"/>
          <w:sz w:val="24"/>
          <w:szCs w:val="22"/>
        </w:rPr>
        <w:t>、龙洲湾街道沿河村</w:t>
      </w:r>
      <w:r>
        <w:rPr>
          <w:rFonts w:hint="eastAsia"/>
          <w:sz w:val="24"/>
        </w:rPr>
        <w:t>。</w:t>
      </w:r>
    </w:p>
    <w:p w:rsidR="00085A17" w:rsidRDefault="00521615">
      <w:pPr>
        <w:snapToGrid w:val="0"/>
        <w:ind w:firstLine="482"/>
        <w:jc w:val="left"/>
        <w:rPr>
          <w:sz w:val="24"/>
        </w:rPr>
      </w:pPr>
      <w:r>
        <w:rPr>
          <w:rFonts w:hint="eastAsia"/>
          <w:b/>
          <w:sz w:val="24"/>
        </w:rPr>
        <w:t>二．协议期限</w:t>
      </w:r>
      <w:r>
        <w:rPr>
          <w:rFonts w:hint="eastAsia"/>
          <w:sz w:val="24"/>
        </w:rPr>
        <w:t>：</w:t>
      </w:r>
    </w:p>
    <w:p w:rsidR="00085A17" w:rsidRDefault="00521615">
      <w:pPr>
        <w:snapToGrid w:val="0"/>
        <w:ind w:firstLine="480"/>
        <w:jc w:val="left"/>
        <w:rPr>
          <w:sz w:val="24"/>
        </w:rPr>
      </w:pPr>
      <w:r>
        <w:rPr>
          <w:rFonts w:hint="eastAsia"/>
          <w:sz w:val="24"/>
        </w:rPr>
        <w:t>计划工期：</w:t>
      </w:r>
      <w:r>
        <w:rPr>
          <w:rFonts w:hint="eastAsia"/>
          <w:sz w:val="24"/>
          <w:u w:val="single"/>
        </w:rPr>
        <w:t>95</w:t>
      </w:r>
      <w:r>
        <w:rPr>
          <w:rFonts w:hint="eastAsia"/>
          <w:sz w:val="24"/>
        </w:rPr>
        <w:t>日历天</w:t>
      </w:r>
    </w:p>
    <w:p w:rsidR="00085A17" w:rsidRDefault="00521615">
      <w:pPr>
        <w:snapToGrid w:val="0"/>
        <w:ind w:firstLine="480"/>
        <w:jc w:val="left"/>
        <w:rPr>
          <w:sz w:val="24"/>
        </w:rPr>
      </w:pPr>
      <w:r>
        <w:rPr>
          <w:rFonts w:hint="eastAsia"/>
          <w:sz w:val="24"/>
        </w:rPr>
        <w:t>自乙方</w:t>
      </w:r>
      <w:r>
        <w:rPr>
          <w:rFonts w:hint="eastAsia"/>
          <w:sz w:val="24"/>
        </w:rPr>
        <w:t>2022</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日进场施工之日起</w:t>
      </w:r>
      <w:r>
        <w:rPr>
          <w:rFonts w:hint="eastAsia"/>
          <w:sz w:val="24"/>
        </w:rPr>
        <w:t>,</w:t>
      </w:r>
      <w:r>
        <w:rPr>
          <w:rFonts w:hint="eastAsia"/>
          <w:sz w:val="24"/>
        </w:rPr>
        <w:t>至项目通过甲方组织的竣工验收之日止。</w:t>
      </w:r>
    </w:p>
    <w:p w:rsidR="00085A17" w:rsidRDefault="00521615">
      <w:pPr>
        <w:snapToGrid w:val="0"/>
        <w:ind w:firstLine="482"/>
        <w:jc w:val="left"/>
        <w:rPr>
          <w:b/>
          <w:sz w:val="24"/>
        </w:rPr>
      </w:pPr>
      <w:r>
        <w:rPr>
          <w:rFonts w:hint="eastAsia"/>
          <w:b/>
          <w:sz w:val="24"/>
        </w:rPr>
        <w:t>三．甲方权义：</w:t>
      </w:r>
      <w:r>
        <w:rPr>
          <w:rFonts w:hint="eastAsia"/>
          <w:b/>
          <w:sz w:val="24"/>
        </w:rPr>
        <w:t xml:space="preserve">  </w:t>
      </w:r>
    </w:p>
    <w:p w:rsidR="00085A17" w:rsidRDefault="00521615">
      <w:pPr>
        <w:snapToGrid w:val="0"/>
        <w:ind w:firstLine="480"/>
        <w:jc w:val="left"/>
        <w:rPr>
          <w:sz w:val="24"/>
        </w:rPr>
      </w:pPr>
      <w:r>
        <w:rPr>
          <w:rFonts w:hint="eastAsia"/>
          <w:sz w:val="24"/>
        </w:rPr>
        <w:t>1</w:t>
      </w:r>
      <w:r>
        <w:rPr>
          <w:rFonts w:hint="eastAsia"/>
          <w:sz w:val="24"/>
        </w:rPr>
        <w:t>．甲方应认真贯彻国家有关安全施工、消防的法律法规，督促检查乙方进行安全施工。</w:t>
      </w:r>
    </w:p>
    <w:p w:rsidR="00085A17" w:rsidRDefault="00521615">
      <w:pPr>
        <w:snapToGrid w:val="0"/>
        <w:ind w:firstLine="480"/>
        <w:jc w:val="left"/>
        <w:rPr>
          <w:sz w:val="24"/>
        </w:rPr>
      </w:pPr>
      <w:r>
        <w:rPr>
          <w:rFonts w:hint="eastAsia"/>
          <w:sz w:val="24"/>
        </w:rPr>
        <w:t>2</w:t>
      </w:r>
      <w:r>
        <w:rPr>
          <w:rFonts w:hint="eastAsia"/>
          <w:sz w:val="24"/>
        </w:rPr>
        <w:t>．在进场施工前，甲方有义务协助乙方进行现场勘察，认真做好安全防范工作。</w:t>
      </w:r>
    </w:p>
    <w:p w:rsidR="00085A17" w:rsidRDefault="00521615">
      <w:pPr>
        <w:snapToGrid w:val="0"/>
        <w:ind w:firstLine="480"/>
        <w:jc w:val="left"/>
        <w:rPr>
          <w:sz w:val="24"/>
        </w:rPr>
      </w:pPr>
      <w:r>
        <w:rPr>
          <w:rFonts w:hint="eastAsia"/>
          <w:sz w:val="24"/>
        </w:rPr>
        <w:t>3</w:t>
      </w:r>
      <w:r>
        <w:rPr>
          <w:rFonts w:hint="eastAsia"/>
          <w:sz w:val="24"/>
        </w:rPr>
        <w:t>．如因乙方责任导致发生安全事故，甲方仅有协助紧急抢救伤员的义务，乙方负责经济赔偿及善后处理和接受有关部门的处罚。</w:t>
      </w:r>
    </w:p>
    <w:p w:rsidR="00085A17" w:rsidRDefault="00521615">
      <w:pPr>
        <w:snapToGrid w:val="0"/>
        <w:ind w:firstLine="482"/>
        <w:jc w:val="left"/>
        <w:rPr>
          <w:b/>
          <w:sz w:val="24"/>
        </w:rPr>
      </w:pPr>
      <w:r>
        <w:rPr>
          <w:rFonts w:hint="eastAsia"/>
          <w:b/>
          <w:sz w:val="24"/>
        </w:rPr>
        <w:t>四．乙方权义：</w:t>
      </w:r>
    </w:p>
    <w:p w:rsidR="00085A17" w:rsidRDefault="00521615">
      <w:pPr>
        <w:snapToGrid w:val="0"/>
        <w:ind w:firstLine="480"/>
        <w:jc w:val="left"/>
        <w:rPr>
          <w:sz w:val="24"/>
        </w:rPr>
      </w:pPr>
      <w:r>
        <w:rPr>
          <w:rFonts w:hint="eastAsia"/>
          <w:sz w:val="24"/>
        </w:rPr>
        <w:t>1</w:t>
      </w:r>
      <w:r>
        <w:rPr>
          <w:rFonts w:hint="eastAsia"/>
          <w:sz w:val="24"/>
        </w:rPr>
        <w:t>．乙方必须设置安全管理组织体制，包括现场安全员、安全事故应急预案以及安全检查制度。必须按各工种的安全技术操作规程施工，如涉及特种行业施工，必须执行特种作业工人的上岗证。</w:t>
      </w:r>
    </w:p>
    <w:p w:rsidR="00085A17" w:rsidRDefault="00521615">
      <w:pPr>
        <w:snapToGrid w:val="0"/>
        <w:ind w:firstLine="480"/>
        <w:jc w:val="left"/>
        <w:rPr>
          <w:sz w:val="24"/>
        </w:rPr>
      </w:pPr>
      <w:r>
        <w:rPr>
          <w:rFonts w:hint="eastAsia"/>
          <w:sz w:val="24"/>
        </w:rPr>
        <w:t>2</w:t>
      </w:r>
      <w:r>
        <w:rPr>
          <w:rFonts w:hint="eastAsia"/>
          <w:sz w:val="24"/>
        </w:rPr>
        <w:t>．乙方指派</w:t>
      </w:r>
      <w:r>
        <w:rPr>
          <w:rFonts w:hint="eastAsia"/>
          <w:sz w:val="24"/>
          <w:u w:val="single"/>
        </w:rPr>
        <w:t xml:space="preserve">     </w:t>
      </w:r>
      <w:r>
        <w:rPr>
          <w:rFonts w:hint="eastAsia"/>
          <w:sz w:val="24"/>
        </w:rPr>
        <w:t>同志担当项目安全员，负责本工程项目的有关安全、防火。乙方在施工期间必须严格执行和遵守国家和地方的安全生产管理的各类规定，接受甲方的督促、检查。对于查出隐患，乙方必须及时整改。</w:t>
      </w:r>
    </w:p>
    <w:p w:rsidR="00085A17" w:rsidRDefault="00521615">
      <w:pPr>
        <w:snapToGrid w:val="0"/>
        <w:ind w:firstLine="480"/>
        <w:jc w:val="left"/>
        <w:rPr>
          <w:sz w:val="24"/>
        </w:rPr>
      </w:pPr>
      <w:r>
        <w:rPr>
          <w:rFonts w:hint="eastAsia"/>
          <w:sz w:val="24"/>
        </w:rPr>
        <w:t>3</w:t>
      </w:r>
      <w:r>
        <w:rPr>
          <w:rFonts w:hint="eastAsia"/>
          <w:sz w:val="24"/>
        </w:rPr>
        <w:t>．全面贯彻谁施工谁负责安全的原则，乙方人员对所处的施工区域、作业环境、操作设施设备、工具用具等必须认真检查，并承担其安全性能的责任。</w:t>
      </w:r>
    </w:p>
    <w:p w:rsidR="00085A17" w:rsidRDefault="00521615">
      <w:pPr>
        <w:snapToGrid w:val="0"/>
        <w:ind w:firstLine="480"/>
        <w:jc w:val="left"/>
        <w:rPr>
          <w:sz w:val="24"/>
        </w:rPr>
      </w:pPr>
      <w:r>
        <w:rPr>
          <w:rFonts w:hint="eastAsia"/>
          <w:sz w:val="24"/>
        </w:rPr>
        <w:t>4</w:t>
      </w:r>
      <w:r>
        <w:rPr>
          <w:rFonts w:hint="eastAsia"/>
          <w:sz w:val="24"/>
        </w:rPr>
        <w:t>．乙方必须严格执行各项防火防爆制度，施工现场严禁吸烟及动用明火。消防器材不准挪作他用，且必须时刻保持工作状态。</w:t>
      </w:r>
      <w:r>
        <w:rPr>
          <w:rFonts w:hint="eastAsia"/>
          <w:sz w:val="24"/>
        </w:rPr>
        <w:t xml:space="preserve"> </w:t>
      </w:r>
    </w:p>
    <w:p w:rsidR="00085A17" w:rsidRDefault="00521615">
      <w:pPr>
        <w:snapToGrid w:val="0"/>
        <w:ind w:firstLine="480"/>
        <w:jc w:val="left"/>
        <w:rPr>
          <w:sz w:val="24"/>
        </w:rPr>
      </w:pPr>
      <w:r>
        <w:rPr>
          <w:rFonts w:hint="eastAsia"/>
          <w:sz w:val="24"/>
        </w:rPr>
        <w:t>5.</w:t>
      </w:r>
      <w:r>
        <w:rPr>
          <w:rFonts w:hint="eastAsia"/>
          <w:sz w:val="24"/>
        </w:rPr>
        <w:t>乙方必须对现场</w:t>
      </w:r>
      <w:r>
        <w:rPr>
          <w:rFonts w:hint="eastAsia"/>
          <w:sz w:val="24"/>
        </w:rPr>
        <w:t>10KV</w:t>
      </w:r>
      <w:r>
        <w:rPr>
          <w:rFonts w:hint="eastAsia"/>
          <w:sz w:val="24"/>
        </w:rPr>
        <w:t>的架空高压线采取安全保护措施</w:t>
      </w:r>
      <w:r>
        <w:rPr>
          <w:rFonts w:hint="eastAsia"/>
          <w:sz w:val="24"/>
        </w:rPr>
        <w:t xml:space="preserve"> </w:t>
      </w:r>
    </w:p>
    <w:p w:rsidR="00085A17" w:rsidRDefault="00521615">
      <w:pPr>
        <w:snapToGrid w:val="0"/>
        <w:ind w:firstLine="482"/>
        <w:jc w:val="left"/>
        <w:rPr>
          <w:b/>
          <w:sz w:val="24"/>
        </w:rPr>
      </w:pPr>
      <w:r>
        <w:rPr>
          <w:rFonts w:hint="eastAsia"/>
          <w:b/>
          <w:sz w:val="24"/>
        </w:rPr>
        <w:t>五．本协议经双方代表签字后即生效，协议作一式四份，甲方执叁份，乙方执壹份。</w:t>
      </w:r>
    </w:p>
    <w:p w:rsidR="00085A17" w:rsidRDefault="00521615">
      <w:pPr>
        <w:snapToGrid w:val="0"/>
        <w:ind w:firstLine="480"/>
        <w:jc w:val="left"/>
        <w:rPr>
          <w:sz w:val="24"/>
        </w:rPr>
      </w:pPr>
      <w:r>
        <w:rPr>
          <w:rFonts w:hint="eastAsia"/>
          <w:sz w:val="24"/>
        </w:rPr>
        <w:t>甲方：重庆青年职业技术学院</w:t>
      </w:r>
      <w:r>
        <w:rPr>
          <w:rFonts w:hint="eastAsia"/>
          <w:sz w:val="24"/>
        </w:rPr>
        <w:t xml:space="preserve">       </w:t>
      </w:r>
      <w:r>
        <w:rPr>
          <w:rFonts w:hint="eastAsia"/>
          <w:sz w:val="24"/>
        </w:rPr>
        <w:t>乙方：</w:t>
      </w:r>
      <w:r>
        <w:rPr>
          <w:rFonts w:hint="eastAsia"/>
          <w:sz w:val="24"/>
        </w:rPr>
        <w:t xml:space="preserve"> </w:t>
      </w:r>
    </w:p>
    <w:p w:rsidR="00085A17" w:rsidRDefault="00085A17">
      <w:pPr>
        <w:snapToGrid w:val="0"/>
        <w:ind w:firstLine="480"/>
        <w:jc w:val="left"/>
        <w:rPr>
          <w:sz w:val="24"/>
        </w:rPr>
      </w:pPr>
    </w:p>
    <w:p w:rsidR="00085A17" w:rsidRDefault="00521615">
      <w:pPr>
        <w:snapToGrid w:val="0"/>
        <w:ind w:firstLine="480"/>
        <w:jc w:val="left"/>
        <w:rPr>
          <w:sz w:val="24"/>
        </w:rPr>
      </w:pPr>
      <w:r>
        <w:rPr>
          <w:rFonts w:hint="eastAsia"/>
          <w:sz w:val="24"/>
        </w:rPr>
        <w:t>项目负责人：</w:t>
      </w:r>
      <w:r>
        <w:rPr>
          <w:rFonts w:hint="eastAsia"/>
          <w:sz w:val="24"/>
        </w:rPr>
        <w:t xml:space="preserve">                      </w:t>
      </w:r>
      <w:r>
        <w:rPr>
          <w:rFonts w:hint="eastAsia"/>
          <w:sz w:val="24"/>
        </w:rPr>
        <w:t>项目负责人：</w:t>
      </w:r>
    </w:p>
    <w:p w:rsidR="00085A17" w:rsidRDefault="00521615">
      <w:pPr>
        <w:snapToGrid w:val="0"/>
        <w:ind w:firstLine="480"/>
        <w:jc w:val="left"/>
        <w:rPr>
          <w:sz w:val="24"/>
        </w:rPr>
      </w:pPr>
      <w:r>
        <w:rPr>
          <w:rFonts w:hint="eastAsia"/>
          <w:sz w:val="24"/>
        </w:rPr>
        <w:t xml:space="preserve">     </w:t>
      </w:r>
    </w:p>
    <w:p w:rsidR="00085A17" w:rsidRDefault="00521615">
      <w:pPr>
        <w:snapToGrid w:val="0"/>
        <w:ind w:firstLine="480"/>
        <w:jc w:val="lef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085A17" w:rsidRDefault="00085A17">
      <w:pPr>
        <w:ind w:firstLine="422"/>
        <w:rPr>
          <w:b/>
          <w:szCs w:val="28"/>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085A17">
      <w:pPr>
        <w:spacing w:line="560" w:lineRule="exact"/>
        <w:ind w:firstLineChars="0" w:firstLine="0"/>
        <w:jc w:val="center"/>
        <w:rPr>
          <w:rFonts w:eastAsia="黑体"/>
          <w:sz w:val="36"/>
          <w:szCs w:val="36"/>
        </w:rPr>
      </w:pPr>
    </w:p>
    <w:p w:rsidR="00085A17" w:rsidRDefault="00521615">
      <w:pPr>
        <w:spacing w:line="560" w:lineRule="exact"/>
        <w:ind w:firstLineChars="0" w:firstLine="0"/>
        <w:jc w:val="center"/>
        <w:rPr>
          <w:rFonts w:eastAsia="黑体"/>
          <w:sz w:val="36"/>
          <w:szCs w:val="36"/>
        </w:rPr>
      </w:pPr>
      <w:r>
        <w:rPr>
          <w:rFonts w:eastAsia="黑体"/>
          <w:sz w:val="36"/>
          <w:szCs w:val="36"/>
        </w:rPr>
        <w:t>廉洁承诺书</w:t>
      </w:r>
    </w:p>
    <w:p w:rsidR="00085A17" w:rsidRDefault="00085A17">
      <w:pPr>
        <w:ind w:firstLine="723"/>
        <w:jc w:val="center"/>
        <w:rPr>
          <w:b/>
          <w:sz w:val="36"/>
          <w:szCs w:val="36"/>
        </w:rPr>
      </w:pPr>
    </w:p>
    <w:p w:rsidR="00085A17" w:rsidRDefault="00521615">
      <w:pPr>
        <w:ind w:firstLine="480"/>
        <w:rPr>
          <w:sz w:val="24"/>
        </w:rPr>
      </w:pPr>
      <w:r>
        <w:rPr>
          <w:sz w:val="24"/>
        </w:rPr>
        <w:t>重庆青年职业技术学院：</w:t>
      </w:r>
    </w:p>
    <w:p w:rsidR="00085A17" w:rsidRDefault="00521615">
      <w:pPr>
        <w:shd w:val="clear" w:color="auto" w:fill="FFFFFF"/>
        <w:ind w:firstLine="480"/>
        <w:rPr>
          <w:sz w:val="24"/>
        </w:rPr>
      </w:pPr>
      <w:r>
        <w:rPr>
          <w:sz w:val="24"/>
        </w:rPr>
        <w:t>为保证项目活动的廉洁、规范，防止违纪违法行为的发生，根据国家有关法律法规和党风廉政建设要求，我单位特作以下承诺：</w:t>
      </w:r>
    </w:p>
    <w:p w:rsidR="00085A17" w:rsidRDefault="00521615">
      <w:pPr>
        <w:ind w:firstLine="480"/>
        <w:rPr>
          <w:sz w:val="24"/>
        </w:rPr>
      </w:pPr>
      <w:r>
        <w:rPr>
          <w:sz w:val="24"/>
        </w:rPr>
        <w:t>一、在项目过程中，坚持公平、公开、公正、诚实信用的原则，坚持依法办事、按程序办事，严格履行合同，保证质量，不损害国家和学校利益。</w:t>
      </w:r>
    </w:p>
    <w:p w:rsidR="00085A17" w:rsidRDefault="00521615">
      <w:pPr>
        <w:ind w:firstLine="480"/>
        <w:rPr>
          <w:sz w:val="24"/>
        </w:rPr>
      </w:pPr>
      <w:r>
        <w:rPr>
          <w:sz w:val="24"/>
        </w:rPr>
        <w:t>二、严格遵守有关法律法规和廉洁从业规定，在项目设计、招投标、实施、验收等各个环节，不从事违背法律法规和公平、公正原则的活动，干扰和影响学校工作。</w:t>
      </w:r>
    </w:p>
    <w:p w:rsidR="00085A17" w:rsidRDefault="00521615">
      <w:pPr>
        <w:ind w:firstLine="480"/>
        <w:rPr>
          <w:sz w:val="24"/>
        </w:rPr>
      </w:pPr>
      <w:r>
        <w:rPr>
          <w:sz w:val="24"/>
        </w:rPr>
        <w:t>三、不向学校工作人员及其配偶、子女和亲属赠送礼品、礼金、回扣、好处费、劳务费以及有价证券、支付凭证和贵重物品等。</w:t>
      </w:r>
    </w:p>
    <w:p w:rsidR="00085A17" w:rsidRDefault="00521615">
      <w:pPr>
        <w:ind w:firstLine="480"/>
        <w:rPr>
          <w:sz w:val="24"/>
        </w:rPr>
      </w:pPr>
      <w:r>
        <w:rPr>
          <w:sz w:val="24"/>
        </w:rPr>
        <w:t>四、不向学校工作人员及其配偶、子女和亲属提供宴请、联谊、度假、旅游以及娱乐等活动。</w:t>
      </w:r>
    </w:p>
    <w:p w:rsidR="00085A17" w:rsidRDefault="00521615">
      <w:pPr>
        <w:ind w:firstLine="480"/>
        <w:rPr>
          <w:sz w:val="24"/>
        </w:rPr>
      </w:pPr>
      <w:r>
        <w:rPr>
          <w:sz w:val="24"/>
        </w:rPr>
        <w:t>五、不向学校工作人员及其配偶、子女和亲属报销或支付应由其个人支付的各种费用（住宅装修、婚丧嫁娶、旅游、度假、食宿、购物、学费、子女出国留学等）。</w:t>
      </w:r>
    </w:p>
    <w:p w:rsidR="00085A17" w:rsidRDefault="00521615">
      <w:pPr>
        <w:ind w:firstLine="480"/>
        <w:rPr>
          <w:sz w:val="24"/>
        </w:rPr>
      </w:pPr>
      <w:r>
        <w:rPr>
          <w:bCs/>
          <w:sz w:val="24"/>
        </w:rPr>
        <w:t>六、</w:t>
      </w:r>
      <w:r>
        <w:rPr>
          <w:sz w:val="24"/>
        </w:rPr>
        <w:t>不与学校工作人员及其配偶、子女和亲属发生借贷、租赁、合伙、合作经营等个人经济关系，不提供</w:t>
      </w:r>
      <w:r>
        <w:rPr>
          <w:bCs/>
          <w:sz w:val="24"/>
        </w:rPr>
        <w:t>车辆、电脑、手机等贵重物品供其借用，</w:t>
      </w:r>
      <w:r>
        <w:rPr>
          <w:sz w:val="24"/>
        </w:rPr>
        <w:t>或为其个人行为提供方便。</w:t>
      </w:r>
    </w:p>
    <w:p w:rsidR="00085A17" w:rsidRDefault="00521615">
      <w:pPr>
        <w:shd w:val="clear" w:color="auto" w:fill="FFFFFF"/>
        <w:ind w:firstLine="480"/>
        <w:rPr>
          <w:sz w:val="24"/>
        </w:rPr>
      </w:pPr>
      <w:r>
        <w:rPr>
          <w:sz w:val="24"/>
        </w:rPr>
        <w:t>七、不为学校工作人员的配偶、子女和亲属安排工作，也不安排其从事与学校工程有关的材料设备供应、工程分包等经济活动。</w:t>
      </w:r>
    </w:p>
    <w:p w:rsidR="00085A17" w:rsidRDefault="00521615">
      <w:pPr>
        <w:shd w:val="clear" w:color="auto" w:fill="FFFFFF"/>
        <w:ind w:firstLine="480"/>
        <w:rPr>
          <w:sz w:val="24"/>
        </w:rPr>
      </w:pPr>
      <w:r>
        <w:rPr>
          <w:sz w:val="24"/>
        </w:rPr>
        <w:t>八、严格执行国家有关工程监理的规定，积极配合、支持监理单位开展工作，不从事影响监理单位公正履行职责的任何活动。</w:t>
      </w:r>
    </w:p>
    <w:p w:rsidR="00085A17" w:rsidRDefault="00521615">
      <w:pPr>
        <w:shd w:val="clear" w:color="auto" w:fill="FFFFFF"/>
        <w:ind w:firstLine="480"/>
        <w:rPr>
          <w:sz w:val="24"/>
        </w:rPr>
      </w:pPr>
      <w:r>
        <w:rPr>
          <w:sz w:val="24"/>
        </w:rPr>
        <w:t>九、若遇学校工作人员无理刁难或提出不合理要求，应及时向学校有关部门反映；若发现学校工作人员有违纪违规行为的，应及时向学校的纪检监察部门举报，坚决抵制不正之风和各种不正当做法。</w:t>
      </w:r>
    </w:p>
    <w:p w:rsidR="00085A17" w:rsidRDefault="00521615">
      <w:pPr>
        <w:shd w:val="clear" w:color="auto" w:fill="FFFFFF"/>
        <w:ind w:firstLine="480"/>
        <w:rPr>
          <w:sz w:val="24"/>
        </w:rPr>
      </w:pPr>
      <w:r>
        <w:rPr>
          <w:sz w:val="24"/>
        </w:rPr>
        <w:t>以上承诺，我单位及单位工作人员均将严格遵守。如有违反，经上级部门或学校认定违规违纪事实后，按照下列规定进行处罚：</w:t>
      </w:r>
    </w:p>
    <w:p w:rsidR="00085A17" w:rsidRDefault="00521615">
      <w:pPr>
        <w:shd w:val="clear" w:color="auto" w:fill="FFFFFF"/>
        <w:ind w:firstLine="480"/>
        <w:rPr>
          <w:sz w:val="24"/>
        </w:rPr>
      </w:pPr>
      <w:r>
        <w:rPr>
          <w:sz w:val="24"/>
        </w:rPr>
        <w:t>（一）同意按照违规项目合同总金额的</w:t>
      </w:r>
      <w:r>
        <w:rPr>
          <w:sz w:val="24"/>
        </w:rPr>
        <w:t>1%-5%</w:t>
      </w:r>
      <w:r>
        <w:rPr>
          <w:sz w:val="24"/>
        </w:rPr>
        <w:t>支付罚金，造成经济损失的，由本单位赔偿学校的全部损失；</w:t>
      </w:r>
    </w:p>
    <w:p w:rsidR="00085A17" w:rsidRDefault="00521615">
      <w:pPr>
        <w:shd w:val="clear" w:color="auto" w:fill="FFFFFF"/>
        <w:ind w:firstLine="480"/>
        <w:rPr>
          <w:sz w:val="24"/>
        </w:rPr>
      </w:pPr>
      <w:r>
        <w:rPr>
          <w:sz w:val="24"/>
        </w:rPr>
        <w:t>（二）本单位的行为致使学校工作人员违规的，同意将本单位列入贵校供应商（承建商）黑名单，三年丧失贵校供应商（承建商）资格；</w:t>
      </w:r>
    </w:p>
    <w:p w:rsidR="00085A17" w:rsidRDefault="00521615">
      <w:pPr>
        <w:shd w:val="clear" w:color="auto" w:fill="FFFFFF"/>
        <w:ind w:firstLine="480"/>
        <w:rPr>
          <w:sz w:val="24"/>
        </w:rPr>
      </w:pPr>
      <w:r>
        <w:rPr>
          <w:sz w:val="24"/>
        </w:rPr>
        <w:t>（三）本单位的行为致使贵校工作人员违法的，同意永远丧失贵校供应商（承建商）资格。本单位自愿接受学校依据有关规定对本单位作出的取消入围供应商（承建商）资格、入围资格以及终止合同等处理，并承担一切相应的法律责任；</w:t>
      </w:r>
    </w:p>
    <w:p w:rsidR="00085A17" w:rsidRDefault="00521615">
      <w:pPr>
        <w:shd w:val="clear" w:color="auto" w:fill="FFFFFF"/>
        <w:ind w:firstLine="480"/>
        <w:rPr>
          <w:sz w:val="24"/>
        </w:rPr>
      </w:pPr>
      <w:r>
        <w:rPr>
          <w:sz w:val="24"/>
        </w:rPr>
        <w:t>（四）任何第三方因本单位违反以上承诺而向学校索赔或主张权利的，所有责任及后果均由本单位独自承担；</w:t>
      </w:r>
    </w:p>
    <w:p w:rsidR="00085A17" w:rsidRDefault="00521615">
      <w:pPr>
        <w:shd w:val="clear" w:color="auto" w:fill="FFFFFF"/>
        <w:ind w:firstLine="480"/>
        <w:rPr>
          <w:sz w:val="24"/>
        </w:rPr>
      </w:pPr>
      <w:r>
        <w:rPr>
          <w:sz w:val="24"/>
        </w:rPr>
        <w:t>（五）贵校可根据我单位发生的违纪违法事实向有关部门检举报告，我单位自愿接受有关部门依法依规作出的相关处理意见。</w:t>
      </w:r>
    </w:p>
    <w:p w:rsidR="00085A17" w:rsidRDefault="00521615">
      <w:pPr>
        <w:ind w:firstLine="480"/>
        <w:rPr>
          <w:sz w:val="24"/>
        </w:rPr>
      </w:pPr>
      <w:r>
        <w:rPr>
          <w:sz w:val="24"/>
        </w:rPr>
        <w:t>此承诺书作为项目合同的附件，与项目主合同具有同等效力。经本单位法定代表人或其授权委托人签署并加盖本单位公章后生效。</w:t>
      </w:r>
    </w:p>
    <w:p w:rsidR="00085A17" w:rsidRDefault="00521615">
      <w:pPr>
        <w:pStyle w:val="af"/>
        <w:ind w:firstLineChars="200" w:firstLine="480"/>
        <w:rPr>
          <w:rFonts w:ascii="Times New Roman" w:eastAsia="宋体"/>
          <w:sz w:val="24"/>
          <w:szCs w:val="24"/>
        </w:rPr>
      </w:pPr>
      <w:r>
        <w:rPr>
          <w:rFonts w:ascii="Times New Roman" w:eastAsia="宋体"/>
          <w:sz w:val="24"/>
          <w:szCs w:val="24"/>
        </w:rPr>
        <w:t>此致</w:t>
      </w:r>
    </w:p>
    <w:p w:rsidR="00085A17" w:rsidRDefault="00085A17">
      <w:pPr>
        <w:ind w:firstLine="480"/>
        <w:rPr>
          <w:sz w:val="24"/>
        </w:rPr>
      </w:pPr>
    </w:p>
    <w:p w:rsidR="00085A17" w:rsidRDefault="00521615">
      <w:pPr>
        <w:ind w:firstLine="480"/>
        <w:rPr>
          <w:sz w:val="24"/>
        </w:rPr>
      </w:pPr>
      <w:r>
        <w:rPr>
          <w:sz w:val="24"/>
        </w:rPr>
        <w:t>承诺方（盖公章）：</w:t>
      </w:r>
    </w:p>
    <w:p w:rsidR="00085A17" w:rsidRDefault="00521615">
      <w:pPr>
        <w:ind w:firstLine="480"/>
        <w:rPr>
          <w:sz w:val="24"/>
        </w:rPr>
      </w:pPr>
      <w:r>
        <w:rPr>
          <w:sz w:val="24"/>
        </w:rPr>
        <w:t>承诺方法人代表（或委托人）：</w:t>
      </w:r>
    </w:p>
    <w:p w:rsidR="00085A17" w:rsidRDefault="00521615">
      <w:pPr>
        <w:ind w:firstLine="48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p w:rsidR="00085A17" w:rsidRDefault="00085A17">
      <w:pPr>
        <w:widowControl/>
        <w:ind w:firstLine="643"/>
        <w:rPr>
          <w:b/>
          <w:bCs/>
          <w:sz w:val="32"/>
          <w:szCs w:val="32"/>
        </w:rPr>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521615">
      <w:pPr>
        <w:spacing w:line="360" w:lineRule="auto"/>
        <w:ind w:firstLine="480"/>
        <w:rPr>
          <w:sz w:val="24"/>
        </w:rPr>
      </w:pPr>
      <w:r>
        <w:rPr>
          <w:rFonts w:hint="eastAsia"/>
          <w:sz w:val="24"/>
        </w:rPr>
        <w:t>低价风险担保保函示范文本（独立保函）（如有）</w:t>
      </w:r>
    </w:p>
    <w:p w:rsidR="00085A17" w:rsidRDefault="00085A17">
      <w:pPr>
        <w:spacing w:line="360" w:lineRule="auto"/>
        <w:ind w:firstLine="422"/>
        <w:jc w:val="center"/>
        <w:rPr>
          <w:rFonts w:asciiTheme="minorEastAsia" w:eastAsiaTheme="minorEastAsia" w:hAnsiTheme="minorEastAsia" w:cstheme="minorEastAsia"/>
          <w:b/>
          <w:bCs/>
          <w:szCs w:val="21"/>
        </w:rPr>
      </w:pPr>
    </w:p>
    <w:p w:rsidR="00085A17" w:rsidRDefault="00521615">
      <w:pPr>
        <w:spacing w:line="360" w:lineRule="auto"/>
        <w:ind w:firstLine="480"/>
        <w:jc w:val="center"/>
        <w:rPr>
          <w:sz w:val="24"/>
        </w:rPr>
      </w:pPr>
      <w:r>
        <w:rPr>
          <w:rFonts w:hint="eastAsia"/>
          <w:sz w:val="24"/>
        </w:rPr>
        <w:t>低价风险担保保函示范文本</w:t>
      </w:r>
    </w:p>
    <w:p w:rsidR="00085A17" w:rsidRDefault="00521615">
      <w:pPr>
        <w:spacing w:line="360" w:lineRule="auto"/>
        <w:ind w:firstLine="480"/>
        <w:jc w:val="center"/>
        <w:rPr>
          <w:sz w:val="24"/>
        </w:rPr>
      </w:pPr>
      <w:r>
        <w:rPr>
          <w:rFonts w:hint="eastAsia"/>
          <w:sz w:val="24"/>
        </w:rPr>
        <w:t>（独立保函）</w:t>
      </w:r>
    </w:p>
    <w:p w:rsidR="00085A17" w:rsidRDefault="00521615">
      <w:pPr>
        <w:ind w:firstLine="480"/>
        <w:jc w:val="right"/>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编号：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申请人：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受益人：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开立人：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（受益人名称）： </w:t>
      </w:r>
    </w:p>
    <w:p w:rsidR="00085A17" w:rsidRDefault="00521615">
      <w:pPr>
        <w:pStyle w:val="a5"/>
        <w:spacing w:after="0"/>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鉴于</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（以下简称“申请人”）于 </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日参加</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（以下简称“受益人”）的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（项目名称）的投标，收到受益人于</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签发的中标通知书，成为该项目的中标人。基于申请人的请求，我方同意就申请人履行该项目中标通知书、招标文件和投标文件约定的义务，向贵方提供不可撤销、不可转让的见索即付独立保函（以下简称“本保函”）。</w:t>
      </w:r>
    </w:p>
    <w:p w:rsidR="00085A17" w:rsidRDefault="00521615">
      <w:pPr>
        <w:pStyle w:val="a5"/>
        <w:numPr>
          <w:ilvl w:val="0"/>
          <w:numId w:val="19"/>
        </w:numPr>
        <w:spacing w:after="0"/>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本保函担保范围：申请人未按照中标通知书、招标文件和投标文件约定签订合同或未按签订的合同约定履行相关义务，应当向贵方承担的违约责任和赔偿因此造成的损失、利息、律师费、诉讼费用等实现债权的费用。</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二、本保函担保金额最高不超过人民币（大写）</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元（¥</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三、本保函有效期自开立之日起至合同约定的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日止，最迟不超过</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日。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四、我方承诺，在收到受益人发来的书面付款通知后的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工作日内无条件支付，前述书面付款通知即为付款要求之单据，且应满足以下要求：</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（1）付款通知到达的日期在本保函的有效期内；</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（2）载明要求支付的金额；</w:t>
      </w:r>
    </w:p>
    <w:p w:rsidR="00085A17" w:rsidRDefault="00521615">
      <w:pPr>
        <w:ind w:firstLine="480"/>
        <w:rPr>
          <w:rFonts w:asciiTheme="majorEastAsia" w:eastAsiaTheme="majorEastAsia" w:hAnsiTheme="majorEastAsia" w:cstheme="minorEastAsia"/>
          <w:sz w:val="24"/>
          <w:u w:val="single"/>
        </w:rPr>
      </w:pPr>
      <w:r>
        <w:rPr>
          <w:rFonts w:asciiTheme="majorEastAsia" w:eastAsiaTheme="majorEastAsia" w:hAnsiTheme="majorEastAsia" w:cstheme="minorEastAsia" w:hint="eastAsia"/>
          <w:sz w:val="24"/>
        </w:rPr>
        <w:t>（3）载明申请人未按照中标通知书、招标文件和投标文件约定签订合同或违反合同义务的条款和内容；</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（4）付款通知中应声明不存在招标文件约定、合同文件约定或我国法律规定免除申请人或开立人支付责任的情形；</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（5）付款通知应在本保函有效期内到达的地址是：</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受益人发出的书面付款通知应由其为鉴明受益人法定代表人（负责人）或授权代理人签名加盖公章。</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五、本保函项下的权利不得转让，不得设定担保。贵方未经我方书面同意转让本保函或其项下任何权利，对我方不发生法律效力。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六、与本保函有关的合同不成立、不生效、无效、被撤销、被解除，不影响本保函的独立有效。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七、贵方应在本保函到期后的七个工作日内将本保函正本退回我方注销，但是不论贵方是否按此要求将本保函正本退回我方，我方在本保函项下的义务和责任均在保函有效期到期后自动消灭。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八、本保函适用的法律为中华人民共和国法律，争议裁判管辖地为中华人民共和国</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九、本保函自我方法定代表人或授权代表签名并加盖公章之日起生效。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开 立 人：                              （公章）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法定代表人（或授权代表）：              （签名）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地    址：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邮政编码：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电    话：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传    真：                 </w:t>
      </w:r>
    </w:p>
    <w:p w:rsidR="00085A17" w:rsidRDefault="00521615">
      <w:pPr>
        <w:ind w:firstLine="480"/>
        <w:rPr>
          <w:rFonts w:asciiTheme="majorEastAsia" w:eastAsiaTheme="majorEastAsia" w:hAnsiTheme="majorEastAsia"/>
          <w:sz w:val="24"/>
        </w:rPr>
      </w:pPr>
      <w:r>
        <w:rPr>
          <w:rFonts w:asciiTheme="majorEastAsia" w:eastAsiaTheme="majorEastAsia" w:hAnsiTheme="majorEastAsia" w:cstheme="minorEastAsia" w:hint="eastAsia"/>
          <w:sz w:val="24"/>
        </w:rPr>
        <w:t>开立时间：      年      月      日</w:t>
      </w:r>
    </w:p>
    <w:p w:rsidR="00085A17" w:rsidRDefault="00085A17">
      <w:pPr>
        <w:pStyle w:val="53"/>
        <w:ind w:left="0" w:firstLine="360"/>
        <w:rPr>
          <w:rFonts w:asciiTheme="majorEastAsia" w:eastAsiaTheme="majorEastAsia" w:hAnsiTheme="majorEastAsia"/>
        </w:rPr>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521615">
      <w:pPr>
        <w:spacing w:before="118" w:line="234" w:lineRule="auto"/>
        <w:ind w:firstLineChars="0" w:firstLine="0"/>
        <w:jc w:val="center"/>
        <w:rPr>
          <w:b/>
          <w:sz w:val="36"/>
          <w:szCs w:val="36"/>
        </w:rPr>
      </w:pPr>
      <w:r>
        <w:rPr>
          <w:rFonts w:hint="eastAsia"/>
          <w:b/>
          <w:sz w:val="32"/>
          <w:szCs w:val="32"/>
        </w:rPr>
        <w:t xml:space="preserve">   </w:t>
      </w:r>
      <w:r>
        <w:rPr>
          <w:rFonts w:hint="eastAsia"/>
          <w:b/>
          <w:sz w:val="36"/>
          <w:szCs w:val="36"/>
        </w:rPr>
        <w:t>W26</w:t>
      </w:r>
      <w:r>
        <w:rPr>
          <w:rFonts w:hint="eastAsia"/>
          <w:b/>
          <w:sz w:val="36"/>
          <w:szCs w:val="36"/>
        </w:rPr>
        <w:t>—</w:t>
      </w:r>
      <w:r>
        <w:rPr>
          <w:rFonts w:hint="eastAsia"/>
          <w:b/>
          <w:sz w:val="36"/>
          <w:szCs w:val="36"/>
        </w:rPr>
        <w:t>1/03</w:t>
      </w:r>
      <w:r>
        <w:rPr>
          <w:rFonts w:hint="eastAsia"/>
          <w:b/>
          <w:sz w:val="36"/>
          <w:szCs w:val="36"/>
        </w:rPr>
        <w:t>地块场地回填工程</w:t>
      </w:r>
    </w:p>
    <w:p w:rsidR="00085A17" w:rsidRDefault="00521615">
      <w:pPr>
        <w:pStyle w:val="1"/>
        <w:spacing w:beforeLines="0" w:afterLines="0" w:line="360" w:lineRule="auto"/>
        <w:ind w:firstLineChars="100" w:firstLine="320"/>
        <w:rPr>
          <w:rFonts w:eastAsia="宋体"/>
          <w:b w:val="0"/>
          <w:sz w:val="32"/>
          <w:szCs w:val="32"/>
        </w:rPr>
      </w:pPr>
      <w:r>
        <w:rPr>
          <w:rFonts w:hint="eastAsia"/>
          <w:b w:val="0"/>
          <w:sz w:val="32"/>
          <w:szCs w:val="32"/>
        </w:rPr>
        <w:t>注：此合同为甲方给乙方费用时采用</w:t>
      </w:r>
    </w:p>
    <w:p w:rsidR="00085A17" w:rsidRDefault="00085A17">
      <w:pPr>
        <w:pStyle w:val="1"/>
        <w:spacing w:beforeLines="0" w:afterLines="0" w:line="360" w:lineRule="auto"/>
        <w:ind w:firstLineChars="100" w:firstLine="320"/>
        <w:jc w:val="both"/>
        <w:rPr>
          <w:rFonts w:eastAsia="宋体"/>
          <w:b w:val="0"/>
          <w:sz w:val="32"/>
          <w:szCs w:val="32"/>
        </w:rPr>
      </w:pPr>
    </w:p>
    <w:p w:rsidR="00085A17" w:rsidRDefault="00521615">
      <w:pPr>
        <w:pStyle w:val="1"/>
        <w:spacing w:beforeLines="0" w:afterLines="0" w:line="360" w:lineRule="auto"/>
        <w:ind w:firstLineChars="100" w:firstLine="320"/>
        <w:jc w:val="both"/>
        <w:rPr>
          <w:rFonts w:asciiTheme="majorEastAsia" w:eastAsiaTheme="majorEastAsia" w:hAnsiTheme="majorEastAsia"/>
          <w:b w:val="0"/>
          <w:sz w:val="32"/>
          <w:szCs w:val="32"/>
        </w:rPr>
      </w:pPr>
      <w:r>
        <w:rPr>
          <w:rFonts w:asciiTheme="majorEastAsia" w:eastAsiaTheme="majorEastAsia" w:hAnsiTheme="majorEastAsia"/>
          <w:b w:val="0"/>
          <w:sz w:val="32"/>
          <w:szCs w:val="32"/>
        </w:rPr>
        <w:t>发包单位(以下简称甲方)：</w:t>
      </w:r>
      <w:r>
        <w:rPr>
          <w:rFonts w:asciiTheme="majorEastAsia" w:eastAsiaTheme="majorEastAsia" w:hAnsiTheme="majorEastAsia"/>
          <w:b w:val="0"/>
          <w:sz w:val="32"/>
          <w:szCs w:val="32"/>
          <w:u w:val="single"/>
        </w:rPr>
        <w:t>重庆青年职业技术学院</w:t>
      </w:r>
    </w:p>
    <w:p w:rsidR="00085A17" w:rsidRDefault="00521615">
      <w:pPr>
        <w:pStyle w:val="1"/>
        <w:spacing w:beforeLines="0" w:afterLines="0" w:line="360" w:lineRule="auto"/>
        <w:ind w:firstLineChars="100" w:firstLine="320"/>
        <w:jc w:val="both"/>
        <w:rPr>
          <w:rFonts w:asciiTheme="majorEastAsia" w:eastAsiaTheme="majorEastAsia" w:hAnsiTheme="majorEastAsia"/>
          <w:b w:val="0"/>
          <w:sz w:val="32"/>
          <w:szCs w:val="32"/>
          <w:u w:val="single"/>
        </w:rPr>
      </w:pPr>
      <w:r>
        <w:rPr>
          <w:rFonts w:asciiTheme="majorEastAsia" w:eastAsiaTheme="majorEastAsia" w:hAnsiTheme="majorEastAsia"/>
          <w:b w:val="0"/>
          <w:sz w:val="32"/>
          <w:szCs w:val="32"/>
        </w:rPr>
        <w:t>承包单位(以下简称乙方</w:t>
      </w:r>
      <w:r>
        <w:rPr>
          <w:rFonts w:asciiTheme="majorEastAsia" w:eastAsiaTheme="majorEastAsia" w:hAnsiTheme="majorEastAsia" w:hint="eastAsia"/>
          <w:b w:val="0"/>
          <w:sz w:val="32"/>
          <w:szCs w:val="32"/>
        </w:rPr>
        <w:t>或承包人</w:t>
      </w:r>
      <w:r>
        <w:rPr>
          <w:rFonts w:asciiTheme="majorEastAsia" w:eastAsiaTheme="majorEastAsia" w:hAnsiTheme="majorEastAsia"/>
          <w:b w:val="0"/>
          <w:sz w:val="32"/>
          <w:szCs w:val="32"/>
        </w:rPr>
        <w:t>)：</w:t>
      </w:r>
      <w:r>
        <w:rPr>
          <w:rFonts w:asciiTheme="majorEastAsia" w:eastAsiaTheme="majorEastAsia" w:hAnsiTheme="majorEastAsia" w:hint="eastAsia"/>
          <w:b w:val="0"/>
          <w:sz w:val="32"/>
          <w:szCs w:val="32"/>
          <w:u w:val="single"/>
        </w:rPr>
        <w:t xml:space="preserve">                   </w:t>
      </w:r>
    </w:p>
    <w:p w:rsidR="00085A17" w:rsidRDefault="00521615">
      <w:pPr>
        <w:ind w:firstLine="480"/>
        <w:rPr>
          <w:sz w:val="24"/>
        </w:rPr>
      </w:pPr>
      <w:r>
        <w:rPr>
          <w:sz w:val="24"/>
        </w:rPr>
        <w:t>根据《中华人民共和国民法典》《中华人民共和国建筑法》及有关法律规定，遵循平等、自愿、公平和诚实信用的原则，双方就</w:t>
      </w:r>
      <w:r>
        <w:rPr>
          <w:rFonts w:hint="eastAsia"/>
          <w:b/>
          <w:sz w:val="24"/>
        </w:rPr>
        <w:t>W26</w:t>
      </w:r>
      <w:r>
        <w:rPr>
          <w:rFonts w:hint="eastAsia"/>
          <w:b/>
          <w:sz w:val="24"/>
        </w:rPr>
        <w:t>—</w:t>
      </w:r>
      <w:r>
        <w:rPr>
          <w:rFonts w:hint="eastAsia"/>
          <w:b/>
          <w:sz w:val="24"/>
        </w:rPr>
        <w:t>1/03</w:t>
      </w:r>
      <w:r>
        <w:rPr>
          <w:rFonts w:hint="eastAsia"/>
          <w:b/>
          <w:sz w:val="24"/>
        </w:rPr>
        <w:t>地块场地回填工程</w:t>
      </w:r>
      <w:r>
        <w:rPr>
          <w:sz w:val="24"/>
        </w:rPr>
        <w:t>施工及有关事项协商一致，共同达成如下协议：</w:t>
      </w:r>
    </w:p>
    <w:p w:rsidR="00085A17" w:rsidRDefault="00521615">
      <w:pPr>
        <w:snapToGrid w:val="0"/>
        <w:spacing w:line="400" w:lineRule="exact"/>
        <w:ind w:firstLine="482"/>
        <w:jc w:val="left"/>
        <w:rPr>
          <w:b/>
          <w:sz w:val="24"/>
        </w:rPr>
      </w:pPr>
      <w:r>
        <w:rPr>
          <w:b/>
          <w:sz w:val="24"/>
        </w:rPr>
        <w:t>第一条</w:t>
      </w:r>
      <w:r>
        <w:rPr>
          <w:b/>
          <w:sz w:val="24"/>
        </w:rPr>
        <w:t xml:space="preserve">  </w:t>
      </w:r>
      <w:r>
        <w:rPr>
          <w:b/>
          <w:sz w:val="24"/>
        </w:rPr>
        <w:t>工程概况</w:t>
      </w:r>
    </w:p>
    <w:p w:rsidR="00085A17" w:rsidRDefault="00521615">
      <w:pPr>
        <w:snapToGrid w:val="0"/>
        <w:spacing w:line="400" w:lineRule="exact"/>
        <w:ind w:leftChars="100" w:left="210" w:firstLineChars="100" w:firstLine="240"/>
        <w:jc w:val="left"/>
        <w:rPr>
          <w:sz w:val="24"/>
          <w:szCs w:val="22"/>
        </w:rPr>
      </w:pPr>
      <w:r>
        <w:rPr>
          <w:sz w:val="24"/>
          <w:szCs w:val="22"/>
        </w:rPr>
        <w:t>1.</w:t>
      </w:r>
      <w:r>
        <w:rPr>
          <w:sz w:val="24"/>
          <w:szCs w:val="22"/>
        </w:rPr>
        <w:t>工程名称：</w:t>
      </w:r>
      <w:r>
        <w:rPr>
          <w:rFonts w:hint="eastAsia"/>
          <w:sz w:val="24"/>
          <w:szCs w:val="22"/>
        </w:rPr>
        <w:t>W26</w:t>
      </w:r>
      <w:r>
        <w:rPr>
          <w:rFonts w:hint="eastAsia"/>
          <w:sz w:val="24"/>
          <w:szCs w:val="22"/>
        </w:rPr>
        <w:t>—</w:t>
      </w:r>
      <w:r>
        <w:rPr>
          <w:rFonts w:hint="eastAsia"/>
          <w:sz w:val="24"/>
          <w:szCs w:val="22"/>
        </w:rPr>
        <w:t>1/03</w:t>
      </w:r>
      <w:r>
        <w:rPr>
          <w:rFonts w:hint="eastAsia"/>
          <w:sz w:val="24"/>
          <w:szCs w:val="22"/>
        </w:rPr>
        <w:t>地块场地回填工程。</w:t>
      </w:r>
    </w:p>
    <w:p w:rsidR="00085A17" w:rsidRDefault="00521615">
      <w:pPr>
        <w:snapToGrid w:val="0"/>
        <w:spacing w:line="400" w:lineRule="exact"/>
        <w:ind w:leftChars="100" w:left="210" w:firstLineChars="100" w:firstLine="240"/>
        <w:jc w:val="left"/>
        <w:rPr>
          <w:sz w:val="24"/>
          <w:szCs w:val="22"/>
        </w:rPr>
      </w:pPr>
      <w:r>
        <w:rPr>
          <w:sz w:val="24"/>
          <w:szCs w:val="22"/>
        </w:rPr>
        <w:t>2.</w:t>
      </w:r>
      <w:r>
        <w:rPr>
          <w:sz w:val="24"/>
          <w:szCs w:val="22"/>
        </w:rPr>
        <w:t>工程地点：</w:t>
      </w:r>
      <w:r>
        <w:rPr>
          <w:rFonts w:hint="eastAsia"/>
          <w:sz w:val="24"/>
          <w:szCs w:val="22"/>
        </w:rPr>
        <w:t>巴南区鱼洞街道仙池村、龙洲湾街道沿河村。</w:t>
      </w:r>
    </w:p>
    <w:p w:rsidR="00085A17" w:rsidRDefault="00521615">
      <w:pPr>
        <w:snapToGrid w:val="0"/>
        <w:spacing w:line="400" w:lineRule="exact"/>
        <w:ind w:leftChars="100" w:left="210" w:firstLineChars="100" w:firstLine="240"/>
        <w:jc w:val="left"/>
        <w:rPr>
          <w:sz w:val="24"/>
          <w:szCs w:val="22"/>
        </w:rPr>
      </w:pPr>
      <w:r>
        <w:rPr>
          <w:rFonts w:hint="eastAsia"/>
          <w:sz w:val="24"/>
          <w:szCs w:val="22"/>
        </w:rPr>
        <w:t>3</w:t>
      </w:r>
      <w:r>
        <w:rPr>
          <w:sz w:val="24"/>
          <w:szCs w:val="22"/>
        </w:rPr>
        <w:t>.</w:t>
      </w:r>
      <w:r>
        <w:rPr>
          <w:sz w:val="24"/>
          <w:szCs w:val="22"/>
        </w:rPr>
        <w:t>工程内容：</w:t>
      </w:r>
      <w:r>
        <w:rPr>
          <w:rFonts w:hint="eastAsia"/>
          <w:sz w:val="24"/>
          <w:szCs w:val="22"/>
        </w:rPr>
        <w:t>重庆市巴南区龙洲湾街道沿河村</w:t>
      </w:r>
      <w:r>
        <w:rPr>
          <w:rFonts w:hint="eastAsia"/>
          <w:sz w:val="24"/>
          <w:szCs w:val="22"/>
        </w:rPr>
        <w:t>W26-1/03</w:t>
      </w:r>
      <w:r>
        <w:rPr>
          <w:rFonts w:hint="eastAsia"/>
          <w:sz w:val="24"/>
          <w:szCs w:val="22"/>
        </w:rPr>
        <w:t>地块占地面积约</w:t>
      </w:r>
      <w:r>
        <w:rPr>
          <w:rFonts w:hint="eastAsia"/>
          <w:sz w:val="24"/>
          <w:szCs w:val="22"/>
        </w:rPr>
        <w:t>217</w:t>
      </w:r>
      <w:r>
        <w:rPr>
          <w:rFonts w:hint="eastAsia"/>
          <w:sz w:val="24"/>
          <w:szCs w:val="22"/>
        </w:rPr>
        <w:t>亩，土石方回填量约</w:t>
      </w:r>
      <w:r>
        <w:rPr>
          <w:rFonts w:hint="eastAsia"/>
          <w:sz w:val="24"/>
          <w:szCs w:val="22"/>
        </w:rPr>
        <w:t>60</w:t>
      </w:r>
      <w:r>
        <w:rPr>
          <w:rFonts w:hint="eastAsia"/>
          <w:sz w:val="24"/>
          <w:szCs w:val="22"/>
        </w:rPr>
        <w:t>万立方米，原有抛填的土石方面积约</w:t>
      </w:r>
      <w:r>
        <w:rPr>
          <w:rFonts w:hint="eastAsia"/>
          <w:sz w:val="24"/>
          <w:szCs w:val="22"/>
        </w:rPr>
        <w:t>40000m</w:t>
      </w:r>
      <w:r>
        <w:rPr>
          <w:rFonts w:hint="eastAsia"/>
          <w:sz w:val="24"/>
          <w:szCs w:val="22"/>
          <w:vertAlign w:val="superscript"/>
        </w:rPr>
        <w:t>2</w:t>
      </w:r>
      <w:r>
        <w:rPr>
          <w:rFonts w:hint="eastAsia"/>
          <w:sz w:val="24"/>
          <w:szCs w:val="22"/>
        </w:rPr>
        <w:t>，回填标高约</w:t>
      </w:r>
      <w:r>
        <w:rPr>
          <w:rFonts w:hint="eastAsia"/>
          <w:sz w:val="24"/>
          <w:szCs w:val="22"/>
        </w:rPr>
        <w:t>195.50m</w:t>
      </w:r>
      <w:r>
        <w:rPr>
          <w:rFonts w:hint="eastAsia"/>
          <w:sz w:val="24"/>
          <w:szCs w:val="22"/>
        </w:rPr>
        <w:t>、</w:t>
      </w:r>
      <w:r>
        <w:rPr>
          <w:rFonts w:hint="eastAsia"/>
          <w:sz w:val="24"/>
          <w:szCs w:val="22"/>
        </w:rPr>
        <w:t>200.60m</w:t>
      </w:r>
      <w:r>
        <w:rPr>
          <w:rFonts w:hint="eastAsia"/>
          <w:sz w:val="24"/>
          <w:szCs w:val="22"/>
        </w:rPr>
        <w:t>须强夯处理合格后再回填（地块内个别鱼塘、房屋未与拆迁办达成协议还未拆迁）。</w:t>
      </w:r>
      <w:r>
        <w:rPr>
          <w:rFonts w:hint="eastAsia"/>
          <w:sz w:val="24"/>
          <w:szCs w:val="22"/>
        </w:rPr>
        <w:t xml:space="preserve">   </w:t>
      </w:r>
    </w:p>
    <w:p w:rsidR="00085A17" w:rsidRDefault="00521615">
      <w:pPr>
        <w:snapToGrid w:val="0"/>
        <w:spacing w:line="400" w:lineRule="exact"/>
        <w:ind w:firstLine="482"/>
        <w:jc w:val="left"/>
        <w:rPr>
          <w:b/>
          <w:sz w:val="24"/>
        </w:rPr>
      </w:pPr>
      <w:r>
        <w:rPr>
          <w:b/>
          <w:sz w:val="24"/>
        </w:rPr>
        <w:t>第</w:t>
      </w:r>
      <w:r>
        <w:rPr>
          <w:rFonts w:hint="eastAsia"/>
          <w:b/>
          <w:sz w:val="24"/>
        </w:rPr>
        <w:t>二</w:t>
      </w:r>
      <w:r>
        <w:rPr>
          <w:b/>
          <w:sz w:val="24"/>
        </w:rPr>
        <w:t>条</w:t>
      </w:r>
      <w:r>
        <w:rPr>
          <w:b/>
          <w:sz w:val="24"/>
        </w:rPr>
        <w:t xml:space="preserve"> </w:t>
      </w:r>
      <w:r>
        <w:rPr>
          <w:rFonts w:hint="eastAsia"/>
          <w:b/>
          <w:sz w:val="24"/>
        </w:rPr>
        <w:t>平场及回填标准</w:t>
      </w:r>
    </w:p>
    <w:p w:rsidR="00085A17" w:rsidRDefault="00521615">
      <w:pPr>
        <w:snapToGrid w:val="0"/>
        <w:spacing w:line="400" w:lineRule="exact"/>
        <w:ind w:firstLine="480"/>
        <w:jc w:val="left"/>
        <w:rPr>
          <w:sz w:val="24"/>
          <w:szCs w:val="22"/>
        </w:rPr>
      </w:pPr>
      <w:r>
        <w:rPr>
          <w:rFonts w:hint="eastAsia"/>
          <w:sz w:val="24"/>
        </w:rPr>
        <w:t>1.W26-1/03</w:t>
      </w:r>
      <w:r>
        <w:rPr>
          <w:rFonts w:hint="eastAsia"/>
          <w:sz w:val="24"/>
        </w:rPr>
        <w:t>地块原有抛填的土石方须强夯合格后再回填。</w:t>
      </w:r>
      <w:r>
        <w:rPr>
          <w:rFonts w:hint="eastAsia"/>
          <w:sz w:val="24"/>
          <w:szCs w:val="22"/>
        </w:rPr>
        <w:t>W27-3/03</w:t>
      </w:r>
      <w:r>
        <w:rPr>
          <w:rFonts w:hint="eastAsia"/>
          <w:sz w:val="24"/>
          <w:szCs w:val="22"/>
        </w:rPr>
        <w:t>地块已经回填了土石方区域需测量地貌标高并出具测量成果。</w:t>
      </w:r>
      <w:r>
        <w:rPr>
          <w:rFonts w:hint="eastAsia"/>
          <w:sz w:val="24"/>
        </w:rPr>
        <w:t xml:space="preserve"> </w:t>
      </w:r>
    </w:p>
    <w:p w:rsidR="00085A17" w:rsidRDefault="00521615">
      <w:pPr>
        <w:snapToGrid w:val="0"/>
        <w:spacing w:line="400" w:lineRule="exact"/>
        <w:ind w:firstLine="480"/>
        <w:jc w:val="left"/>
        <w:rPr>
          <w:sz w:val="24"/>
          <w:szCs w:val="22"/>
        </w:rPr>
      </w:pPr>
      <w:r>
        <w:rPr>
          <w:rFonts w:hint="eastAsia"/>
          <w:sz w:val="24"/>
          <w:szCs w:val="22"/>
        </w:rPr>
        <w:t>2.</w:t>
      </w:r>
      <w:r>
        <w:rPr>
          <w:rFonts w:hint="eastAsia"/>
          <w:sz w:val="24"/>
          <w:szCs w:val="22"/>
        </w:rPr>
        <w:t>土石方回填前应清除原地面上的软弱土层、杂草、绿化、树木、树根及生活垃圾等。当原地面线坡度大于</w:t>
      </w:r>
      <w:r>
        <w:rPr>
          <w:rFonts w:hint="eastAsia"/>
          <w:sz w:val="24"/>
          <w:szCs w:val="22"/>
        </w:rPr>
        <w:t>1</w:t>
      </w:r>
      <w:r>
        <w:rPr>
          <w:rFonts w:hint="eastAsia"/>
          <w:sz w:val="24"/>
          <w:szCs w:val="22"/>
        </w:rPr>
        <w:t>：</w:t>
      </w:r>
      <w:r>
        <w:rPr>
          <w:rFonts w:hint="eastAsia"/>
          <w:sz w:val="24"/>
          <w:szCs w:val="22"/>
        </w:rPr>
        <w:t xml:space="preserve">5 </w:t>
      </w:r>
      <w:r>
        <w:rPr>
          <w:rFonts w:hint="eastAsia"/>
          <w:sz w:val="24"/>
          <w:szCs w:val="22"/>
        </w:rPr>
        <w:t>时，进行挖台阶处理，台阶宽度应大于或等于</w:t>
      </w:r>
      <w:r>
        <w:rPr>
          <w:rFonts w:hint="eastAsia"/>
          <w:sz w:val="24"/>
          <w:szCs w:val="22"/>
        </w:rPr>
        <w:t>2m</w:t>
      </w:r>
      <w:r>
        <w:rPr>
          <w:rFonts w:hint="eastAsia"/>
          <w:sz w:val="24"/>
          <w:szCs w:val="22"/>
        </w:rPr>
        <w:t>，内倾坡度为</w:t>
      </w:r>
      <w:r>
        <w:rPr>
          <w:rFonts w:hint="eastAsia"/>
          <w:sz w:val="24"/>
          <w:szCs w:val="22"/>
        </w:rPr>
        <w:t>2%</w:t>
      </w:r>
      <w:r>
        <w:rPr>
          <w:rFonts w:hint="eastAsia"/>
          <w:sz w:val="24"/>
          <w:szCs w:val="22"/>
        </w:rPr>
        <w:t>～</w:t>
      </w:r>
      <w:r>
        <w:rPr>
          <w:rFonts w:hint="eastAsia"/>
          <w:sz w:val="24"/>
          <w:szCs w:val="22"/>
        </w:rPr>
        <w:t>4%</w:t>
      </w:r>
      <w:r>
        <w:rPr>
          <w:rFonts w:hint="eastAsia"/>
          <w:sz w:val="24"/>
          <w:szCs w:val="22"/>
        </w:rPr>
        <w:t>，台阶高度不大于</w:t>
      </w:r>
      <w:r>
        <w:rPr>
          <w:rFonts w:hint="eastAsia"/>
          <w:sz w:val="24"/>
          <w:szCs w:val="22"/>
        </w:rPr>
        <w:t>1m</w:t>
      </w:r>
      <w:r>
        <w:rPr>
          <w:rFonts w:hint="eastAsia"/>
          <w:sz w:val="24"/>
          <w:szCs w:val="22"/>
        </w:rPr>
        <w:t>。</w:t>
      </w:r>
    </w:p>
    <w:p w:rsidR="00085A17" w:rsidRDefault="00521615">
      <w:pPr>
        <w:snapToGrid w:val="0"/>
        <w:spacing w:line="400" w:lineRule="exact"/>
        <w:ind w:firstLine="480"/>
        <w:jc w:val="left"/>
        <w:rPr>
          <w:sz w:val="24"/>
          <w:szCs w:val="22"/>
        </w:rPr>
      </w:pPr>
      <w:r>
        <w:rPr>
          <w:rFonts w:hint="eastAsia"/>
          <w:sz w:val="24"/>
          <w:szCs w:val="22"/>
        </w:rPr>
        <w:t>3.</w:t>
      </w:r>
      <w:r>
        <w:rPr>
          <w:rFonts w:hint="eastAsia"/>
          <w:sz w:val="24"/>
          <w:szCs w:val="22"/>
        </w:rPr>
        <w:t>水田、鱼塘的积水排干，淤泥或软弱土层处理。</w:t>
      </w:r>
    </w:p>
    <w:p w:rsidR="00085A17" w:rsidRDefault="00521615">
      <w:pPr>
        <w:snapToGrid w:val="0"/>
        <w:spacing w:line="400" w:lineRule="exact"/>
        <w:ind w:firstLine="480"/>
        <w:jc w:val="left"/>
        <w:rPr>
          <w:sz w:val="24"/>
          <w:szCs w:val="22"/>
        </w:rPr>
      </w:pPr>
      <w:r>
        <w:rPr>
          <w:rFonts w:hint="eastAsia"/>
          <w:sz w:val="24"/>
          <w:szCs w:val="22"/>
        </w:rPr>
        <w:t>当淤泥土层厚度为小于</w:t>
      </w:r>
      <w:r>
        <w:rPr>
          <w:rFonts w:hint="eastAsia"/>
          <w:sz w:val="24"/>
          <w:szCs w:val="22"/>
        </w:rPr>
        <w:t>2m</w:t>
      </w:r>
      <w:r>
        <w:rPr>
          <w:rFonts w:hint="eastAsia"/>
          <w:sz w:val="24"/>
          <w:szCs w:val="22"/>
        </w:rPr>
        <w:t>时，采用挖淤换填的浅层处治方法，首先疏干地表水，清除淤泥后换填砂性材料或碎石土，然后进行正常的回填。当淤泥土层厚度为</w:t>
      </w:r>
      <w:r>
        <w:rPr>
          <w:rFonts w:hint="eastAsia"/>
          <w:sz w:val="24"/>
          <w:szCs w:val="22"/>
        </w:rPr>
        <w:t>2m</w:t>
      </w:r>
      <w:r>
        <w:rPr>
          <w:rFonts w:hint="eastAsia"/>
          <w:sz w:val="24"/>
          <w:szCs w:val="22"/>
        </w:rPr>
        <w:t>～</w:t>
      </w:r>
      <w:r>
        <w:rPr>
          <w:rFonts w:hint="eastAsia"/>
          <w:sz w:val="24"/>
          <w:szCs w:val="22"/>
        </w:rPr>
        <w:t>4m</w:t>
      </w:r>
      <w:r>
        <w:rPr>
          <w:rFonts w:hint="eastAsia"/>
          <w:sz w:val="24"/>
          <w:szCs w:val="22"/>
        </w:rPr>
        <w:t>时，应先清淤后抛石挤淤处理，清淤的深度不应小于</w:t>
      </w:r>
      <w:r>
        <w:rPr>
          <w:rFonts w:hint="eastAsia"/>
          <w:sz w:val="24"/>
          <w:szCs w:val="22"/>
        </w:rPr>
        <w:t>2m</w:t>
      </w:r>
      <w:r>
        <w:rPr>
          <w:rFonts w:hint="eastAsia"/>
          <w:sz w:val="24"/>
          <w:szCs w:val="22"/>
        </w:rPr>
        <w:t>，再采取重压块片石挤淤处治。先疏干地表水，清除</w:t>
      </w:r>
      <w:r>
        <w:rPr>
          <w:rFonts w:hint="eastAsia"/>
          <w:sz w:val="24"/>
          <w:szCs w:val="22"/>
        </w:rPr>
        <w:t>2</w:t>
      </w:r>
      <w:r>
        <w:rPr>
          <w:rFonts w:hint="eastAsia"/>
          <w:sz w:val="24"/>
          <w:szCs w:val="22"/>
        </w:rPr>
        <w:t>～</w:t>
      </w:r>
      <w:r>
        <w:rPr>
          <w:rFonts w:hint="eastAsia"/>
          <w:sz w:val="24"/>
          <w:szCs w:val="22"/>
        </w:rPr>
        <w:t>3m</w:t>
      </w:r>
      <w:r>
        <w:rPr>
          <w:rFonts w:hint="eastAsia"/>
          <w:sz w:val="24"/>
          <w:szCs w:val="22"/>
        </w:rPr>
        <w:t>的淤泥土层，再重压入片石，直至稳定，铺筑过渡垫层，然后进行正常的回填。</w:t>
      </w:r>
    </w:p>
    <w:p w:rsidR="00085A17" w:rsidRDefault="00521615">
      <w:pPr>
        <w:snapToGrid w:val="0"/>
        <w:spacing w:line="400" w:lineRule="exact"/>
        <w:ind w:firstLine="480"/>
        <w:jc w:val="left"/>
        <w:rPr>
          <w:sz w:val="24"/>
        </w:rPr>
      </w:pPr>
      <w:r>
        <w:rPr>
          <w:rFonts w:hint="eastAsia"/>
          <w:sz w:val="24"/>
        </w:rPr>
        <w:t>4.</w:t>
      </w:r>
      <w:r>
        <w:rPr>
          <w:rFonts w:hint="eastAsia"/>
          <w:sz w:val="24"/>
        </w:rPr>
        <w:t>土石方回填深度不超过</w:t>
      </w:r>
      <w:r>
        <w:rPr>
          <w:rFonts w:hint="eastAsia"/>
          <w:sz w:val="24"/>
        </w:rPr>
        <w:t>7</w:t>
      </w:r>
      <w:r>
        <w:rPr>
          <w:rFonts w:hint="eastAsia"/>
          <w:sz w:val="24"/>
        </w:rPr>
        <w:t>米强夯处理后上部再分层碾压至初步场平设计标高（但临时堤防及边坡均分层碾压至设计标高），每层虚铺厚度不应大于</w:t>
      </w:r>
      <w:r>
        <w:rPr>
          <w:rFonts w:hint="eastAsia"/>
          <w:sz w:val="24"/>
        </w:rPr>
        <w:t>500mm</w:t>
      </w:r>
      <w:r>
        <w:rPr>
          <w:rFonts w:hint="eastAsia"/>
          <w:sz w:val="24"/>
        </w:rPr>
        <w:t>，回填石渣最大粒径不得大于每层厚度的</w:t>
      </w:r>
      <w:r>
        <w:rPr>
          <w:rFonts w:hint="eastAsia"/>
          <w:sz w:val="24"/>
        </w:rPr>
        <w:t>3/4</w:t>
      </w:r>
      <w:r>
        <w:rPr>
          <w:rFonts w:hint="eastAsia"/>
          <w:sz w:val="24"/>
        </w:rPr>
        <w:t>且不得集中，填土不得使用腐殖土，生活垃圾土、淤泥，不得含杂草、树根等杂物，（分层压实系数不小于</w:t>
      </w:r>
      <w:r>
        <w:rPr>
          <w:rFonts w:hint="eastAsia"/>
          <w:sz w:val="24"/>
        </w:rPr>
        <w:t>0.94</w:t>
      </w:r>
      <w:r>
        <w:rPr>
          <w:rFonts w:hint="eastAsia"/>
          <w:sz w:val="24"/>
        </w:rPr>
        <w:t>）。</w:t>
      </w:r>
    </w:p>
    <w:p w:rsidR="00085A17" w:rsidRDefault="00521615">
      <w:pPr>
        <w:snapToGrid w:val="0"/>
        <w:spacing w:line="400" w:lineRule="exact"/>
        <w:ind w:firstLine="480"/>
        <w:jc w:val="left"/>
        <w:rPr>
          <w:sz w:val="24"/>
          <w:szCs w:val="22"/>
        </w:rPr>
      </w:pPr>
      <w:r>
        <w:rPr>
          <w:rFonts w:hint="eastAsia"/>
          <w:sz w:val="24"/>
          <w:szCs w:val="22"/>
        </w:rPr>
        <w:t>5.</w:t>
      </w:r>
      <w:r>
        <w:rPr>
          <w:rFonts w:hint="eastAsia"/>
          <w:sz w:val="24"/>
          <w:szCs w:val="22"/>
        </w:rPr>
        <w:t>回填的土石方须满足相关规范要去且须出具取土项目的（重庆市建设用地土壤污染状况调查报告评审意见书复印件）。</w:t>
      </w:r>
    </w:p>
    <w:p w:rsidR="00085A17" w:rsidRDefault="00521615">
      <w:pPr>
        <w:snapToGrid w:val="0"/>
        <w:spacing w:line="400" w:lineRule="exact"/>
        <w:ind w:firstLine="480"/>
        <w:jc w:val="left"/>
        <w:rPr>
          <w:sz w:val="24"/>
          <w:szCs w:val="22"/>
        </w:rPr>
      </w:pPr>
      <w:r>
        <w:rPr>
          <w:rFonts w:hint="eastAsia"/>
          <w:sz w:val="24"/>
          <w:szCs w:val="22"/>
        </w:rPr>
        <w:t>6.</w:t>
      </w:r>
      <w:r>
        <w:rPr>
          <w:rFonts w:hint="eastAsia"/>
          <w:sz w:val="24"/>
          <w:szCs w:val="22"/>
        </w:rPr>
        <w:t>填方边坡每级坡高不得大于</w:t>
      </w:r>
      <w:r>
        <w:rPr>
          <w:rFonts w:hint="eastAsia"/>
          <w:sz w:val="24"/>
          <w:szCs w:val="22"/>
        </w:rPr>
        <w:t>8m</w:t>
      </w:r>
      <w:r>
        <w:rPr>
          <w:rFonts w:hint="eastAsia"/>
          <w:sz w:val="24"/>
          <w:szCs w:val="22"/>
        </w:rPr>
        <w:t>，上部每级边坡坡率为</w:t>
      </w:r>
      <w:r>
        <w:rPr>
          <w:rFonts w:hint="eastAsia"/>
          <w:sz w:val="24"/>
          <w:szCs w:val="22"/>
        </w:rPr>
        <w:t>1:1.5</w:t>
      </w:r>
      <w:r>
        <w:rPr>
          <w:rFonts w:hint="eastAsia"/>
          <w:sz w:val="24"/>
          <w:szCs w:val="22"/>
        </w:rPr>
        <w:t>；最下一级边坡坡率为</w:t>
      </w:r>
      <w:r>
        <w:rPr>
          <w:rFonts w:hint="eastAsia"/>
          <w:sz w:val="24"/>
          <w:szCs w:val="22"/>
        </w:rPr>
        <w:t>1</w:t>
      </w:r>
      <w:r>
        <w:rPr>
          <w:rFonts w:hint="eastAsia"/>
          <w:sz w:val="24"/>
          <w:szCs w:val="22"/>
        </w:rPr>
        <w:t>：</w:t>
      </w:r>
      <w:r>
        <w:rPr>
          <w:rFonts w:hint="eastAsia"/>
          <w:sz w:val="24"/>
          <w:szCs w:val="22"/>
        </w:rPr>
        <w:t>2</w:t>
      </w:r>
      <w:r>
        <w:rPr>
          <w:rFonts w:hint="eastAsia"/>
          <w:sz w:val="24"/>
          <w:szCs w:val="22"/>
        </w:rPr>
        <w:t>。两级边坡间留</w:t>
      </w:r>
      <w:r>
        <w:rPr>
          <w:rFonts w:hint="eastAsia"/>
          <w:sz w:val="24"/>
          <w:szCs w:val="22"/>
        </w:rPr>
        <w:t>2.0m</w:t>
      </w:r>
      <w:r>
        <w:rPr>
          <w:rFonts w:hint="eastAsia"/>
          <w:sz w:val="24"/>
          <w:szCs w:val="22"/>
        </w:rPr>
        <w:t>宽马道，设</w:t>
      </w:r>
      <w:r>
        <w:rPr>
          <w:rFonts w:hint="eastAsia"/>
          <w:sz w:val="24"/>
          <w:szCs w:val="22"/>
        </w:rPr>
        <w:t>2%</w:t>
      </w:r>
      <w:r>
        <w:rPr>
          <w:rFonts w:hint="eastAsia"/>
          <w:sz w:val="24"/>
          <w:szCs w:val="22"/>
        </w:rPr>
        <w:t>～</w:t>
      </w:r>
      <w:r>
        <w:rPr>
          <w:rFonts w:hint="eastAsia"/>
          <w:sz w:val="24"/>
          <w:szCs w:val="22"/>
        </w:rPr>
        <w:t>4%</w:t>
      </w:r>
      <w:r>
        <w:rPr>
          <w:rFonts w:hint="eastAsia"/>
          <w:sz w:val="24"/>
          <w:szCs w:val="22"/>
        </w:rPr>
        <w:t>的外倾斜坡。坡顶</w:t>
      </w:r>
      <w:r>
        <w:rPr>
          <w:rFonts w:hint="eastAsia"/>
          <w:sz w:val="24"/>
          <w:szCs w:val="22"/>
        </w:rPr>
        <w:t>5m</w:t>
      </w:r>
      <w:r>
        <w:rPr>
          <w:rFonts w:hint="eastAsia"/>
          <w:sz w:val="24"/>
          <w:szCs w:val="22"/>
        </w:rPr>
        <w:t>外根据地形设置截水沟，顺地势通过跌水或急流槽接入就近排水设施。</w:t>
      </w:r>
    </w:p>
    <w:p w:rsidR="00085A17" w:rsidRDefault="00521615">
      <w:pPr>
        <w:snapToGrid w:val="0"/>
        <w:spacing w:line="400" w:lineRule="exact"/>
        <w:ind w:firstLine="480"/>
        <w:jc w:val="left"/>
        <w:rPr>
          <w:sz w:val="24"/>
          <w:szCs w:val="22"/>
        </w:rPr>
      </w:pPr>
      <w:r>
        <w:rPr>
          <w:rFonts w:hint="eastAsia"/>
          <w:sz w:val="24"/>
          <w:szCs w:val="22"/>
        </w:rPr>
        <w:t>7.</w:t>
      </w:r>
      <w:r>
        <w:rPr>
          <w:rFonts w:hint="eastAsia"/>
          <w:sz w:val="24"/>
          <w:szCs w:val="22"/>
        </w:rPr>
        <w:t>地块回填没有市政道路的边坡下脚线根据防洪护岸工程确定，与市政道路交界的回填应同步进行（如市政道路回填未跟上，回填放坡坡率为</w:t>
      </w:r>
      <w:r>
        <w:rPr>
          <w:rFonts w:hint="eastAsia"/>
          <w:sz w:val="24"/>
          <w:szCs w:val="22"/>
        </w:rPr>
        <w:t>1</w:t>
      </w:r>
      <w:r>
        <w:rPr>
          <w:rFonts w:hint="eastAsia"/>
          <w:sz w:val="24"/>
          <w:szCs w:val="22"/>
        </w:rPr>
        <w:t>：</w:t>
      </w:r>
      <w:r>
        <w:rPr>
          <w:rFonts w:hint="eastAsia"/>
          <w:sz w:val="24"/>
          <w:szCs w:val="22"/>
        </w:rPr>
        <w:t>1</w:t>
      </w:r>
      <w:r>
        <w:rPr>
          <w:rFonts w:hint="eastAsia"/>
          <w:sz w:val="24"/>
          <w:szCs w:val="22"/>
        </w:rPr>
        <w:t>），平场标高及强夯施工详见附图。</w:t>
      </w:r>
    </w:p>
    <w:p w:rsidR="00085A17" w:rsidRDefault="00521615">
      <w:pPr>
        <w:snapToGrid w:val="0"/>
        <w:spacing w:line="400" w:lineRule="exact"/>
        <w:ind w:firstLine="480"/>
        <w:jc w:val="left"/>
        <w:rPr>
          <w:sz w:val="24"/>
        </w:rPr>
      </w:pPr>
      <w:r>
        <w:rPr>
          <w:rFonts w:hint="eastAsia"/>
          <w:sz w:val="24"/>
          <w:szCs w:val="22"/>
        </w:rPr>
        <w:t>8.</w:t>
      </w:r>
      <w:r>
        <w:rPr>
          <w:rFonts w:hint="eastAsia"/>
          <w:sz w:val="24"/>
        </w:rPr>
        <w:t xml:space="preserve"> </w:t>
      </w:r>
      <w:r>
        <w:rPr>
          <w:rFonts w:hint="eastAsia"/>
          <w:sz w:val="24"/>
        </w:rPr>
        <w:t>回填强夯前应先进行试验区域，取样确定满足压实度再大面积回填，强夯试验按强夯施工图实施。</w:t>
      </w:r>
      <w:r>
        <w:rPr>
          <w:rFonts w:hint="eastAsia"/>
          <w:sz w:val="24"/>
        </w:rPr>
        <w:t xml:space="preserve"> </w:t>
      </w:r>
      <w:r>
        <w:rPr>
          <w:rFonts w:hint="eastAsia"/>
          <w:sz w:val="24"/>
        </w:rPr>
        <w:t>回填碾压前应先进行试验区域，取样确定满足压实度再大面积回填，向现场人员进行详细技术交底，其内容包括碾压起讫范围、压实遍数、压实的速度等。根据填料的不同和填筑区的不同部位，采用大吨位重型振动压路机进行压实，压实顺序按先两侧后中间（曲线段先内侧后外侧），先慢后快，先静压后振动压的操作程序进行碾压。</w:t>
      </w:r>
      <w:r>
        <w:rPr>
          <w:rFonts w:hint="eastAsia"/>
          <w:sz w:val="24"/>
          <w:szCs w:val="22"/>
        </w:rPr>
        <w:t>按先两侧后中间（曲线段先内侧后外侧），先慢后快，先静压后振动压的操作程序进行碾压。</w:t>
      </w:r>
    </w:p>
    <w:p w:rsidR="00085A17" w:rsidRDefault="00521615">
      <w:pPr>
        <w:snapToGrid w:val="0"/>
        <w:spacing w:line="400" w:lineRule="exact"/>
        <w:ind w:firstLine="480"/>
        <w:jc w:val="left"/>
        <w:rPr>
          <w:sz w:val="24"/>
          <w:szCs w:val="22"/>
        </w:rPr>
      </w:pPr>
      <w:r>
        <w:rPr>
          <w:rFonts w:hint="eastAsia"/>
          <w:noProof/>
          <w:sz w:val="24"/>
          <w:szCs w:val="22"/>
        </w:rPr>
        <mc:AlternateContent>
          <mc:Choice Requires="wpg">
            <w:drawing>
              <wp:anchor distT="0" distB="0" distL="114300" distR="114300" simplePos="0" relativeHeight="251664384" behindDoc="0" locked="0" layoutInCell="1" allowOverlap="1">
                <wp:simplePos x="0" y="0"/>
                <wp:positionH relativeFrom="column">
                  <wp:posOffset>203200</wp:posOffset>
                </wp:positionH>
                <wp:positionV relativeFrom="paragraph">
                  <wp:posOffset>255905</wp:posOffset>
                </wp:positionV>
                <wp:extent cx="5264150" cy="1783080"/>
                <wp:effectExtent l="0" t="0" r="12700" b="7620"/>
                <wp:wrapNone/>
                <wp:docPr id="6" name="组合 6"/>
                <wp:cNvGraphicFramePr/>
                <a:graphic xmlns:a="http://schemas.openxmlformats.org/drawingml/2006/main">
                  <a:graphicData uri="http://schemas.microsoft.com/office/word/2010/wordprocessingGroup">
                    <wpg:wgp>
                      <wpg:cNvGrpSpPr/>
                      <wpg:grpSpPr>
                        <a:xfrm>
                          <a:off x="0" y="0"/>
                          <a:ext cx="5264150" cy="1783080"/>
                          <a:chOff x="0" y="0"/>
                          <a:chExt cx="8290" cy="2808"/>
                        </a:xfrm>
                      </wpg:grpSpPr>
                      <wpg:grpSp>
                        <wpg:cNvPr id="7" name="组合 554"/>
                        <wpg:cNvGrpSpPr/>
                        <wpg:grpSpPr>
                          <a:xfrm>
                            <a:off x="0" y="0"/>
                            <a:ext cx="8290" cy="2028"/>
                            <a:chOff x="0" y="0"/>
                            <a:chExt cx="7930" cy="2804"/>
                          </a:xfrm>
                        </wpg:grpSpPr>
                        <wps:wsp>
                          <wps:cNvPr id="11" name="矩形 555"/>
                          <wps:cNvSpPr>
                            <a:spLocks noChangeArrowheads="1"/>
                          </wps:cNvSpPr>
                          <wps:spPr bwMode="auto">
                            <a:xfrm>
                              <a:off x="75" y="0"/>
                              <a:ext cx="1980" cy="436"/>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稳   压</w:t>
                                </w:r>
                              </w:p>
                            </w:txbxContent>
                          </wps:txbx>
                          <wps:bodyPr rot="0" vert="horz" wrap="square" lIns="91440" tIns="0" rIns="91440" bIns="0" anchor="t" anchorCtr="0" upright="1">
                            <a:noAutofit/>
                          </wps:bodyPr>
                        </wps:wsp>
                        <wps:wsp>
                          <wps:cNvPr id="12" name="矩形 556"/>
                          <wps:cNvSpPr>
                            <a:spLocks noChangeArrowheads="1"/>
                          </wps:cNvSpPr>
                          <wps:spPr bwMode="auto">
                            <a:xfrm>
                              <a:off x="2895" y="0"/>
                              <a:ext cx="1995" cy="434"/>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振动碾压</w:t>
                                </w:r>
                              </w:p>
                            </w:txbxContent>
                          </wps:txbx>
                          <wps:bodyPr rot="0" vert="horz" wrap="square" lIns="91440" tIns="0" rIns="91440" bIns="0" anchor="t" anchorCtr="0" upright="1">
                            <a:noAutofit/>
                          </wps:bodyPr>
                        </wps:wsp>
                        <wps:wsp>
                          <wps:cNvPr id="13" name="矩形 557"/>
                          <wps:cNvSpPr>
                            <a:spLocks noChangeArrowheads="1"/>
                          </wps:cNvSpPr>
                          <wps:spPr bwMode="auto">
                            <a:xfrm>
                              <a:off x="5730" y="0"/>
                              <a:ext cx="1995" cy="434"/>
                            </a:xfrm>
                            <a:prstGeom prst="rect">
                              <a:avLst/>
                            </a:prstGeom>
                            <a:noFill/>
                            <a:ln w="9525">
                              <a:solidFill>
                                <a:srgbClr val="000000"/>
                              </a:solidFill>
                              <a:miter lim="800000"/>
                            </a:ln>
                          </wps:spPr>
                          <wps:txbx>
                            <w:txbxContent>
                              <w:p w:rsidR="00D12B9E" w:rsidRDefault="00D12B9E">
                                <w:pPr>
                                  <w:pStyle w:val="afffffff3"/>
                                  <w:tabs>
                                    <w:tab w:val="clear" w:pos="142"/>
                                  </w:tabs>
                                  <w:ind w:firstLine="480"/>
                                  <w:rPr>
                                    <w:sz w:val="24"/>
                                    <w:szCs w:val="24"/>
                                  </w:rPr>
                                </w:pPr>
                                <w:r>
                                  <w:rPr>
                                    <w:rFonts w:hint="eastAsia"/>
                                    <w:sz w:val="24"/>
                                    <w:szCs w:val="24"/>
                                  </w:rPr>
                                  <w:t>封面碾压</w:t>
                                </w:r>
                              </w:p>
                            </w:txbxContent>
                          </wps:txbx>
                          <wps:bodyPr rot="0" vert="horz" wrap="square" lIns="91440" tIns="0" rIns="91440" bIns="0" anchor="t" anchorCtr="0" upright="1">
                            <a:noAutofit/>
                          </wps:bodyPr>
                        </wps:wsp>
                        <wps:wsp>
                          <wps:cNvPr id="20" name="矩形 558"/>
                          <wps:cNvSpPr>
                            <a:spLocks noChangeArrowheads="1"/>
                          </wps:cNvSpPr>
                          <wps:spPr bwMode="auto">
                            <a:xfrm>
                              <a:off x="0" y="1087"/>
                              <a:ext cx="1995" cy="1705"/>
                            </a:xfrm>
                            <a:prstGeom prst="rect">
                              <a:avLst/>
                            </a:prstGeom>
                            <a:noFill/>
                            <a:ln w="9525">
                              <a:solidFill>
                                <a:srgbClr val="000000"/>
                              </a:solidFill>
                              <a:miter lim="800000"/>
                            </a:ln>
                            <a:effectLst/>
                          </wps:spPr>
                          <wps:txbx>
                            <w:txbxContent>
                              <w:p w:rsidR="00D12B9E" w:rsidRDefault="00D12B9E">
                                <w:pPr>
                                  <w:pStyle w:val="afffffff3"/>
                                  <w:tabs>
                                    <w:tab w:val="clear" w:pos="142"/>
                                  </w:tabs>
                                  <w:ind w:firstLine="480"/>
                                  <w:jc w:val="left"/>
                                  <w:rPr>
                                    <w:sz w:val="24"/>
                                    <w:szCs w:val="24"/>
                                  </w:rPr>
                                </w:pPr>
                                <w:r>
                                  <w:rPr>
                                    <w:rFonts w:hint="eastAsia"/>
                                    <w:sz w:val="24"/>
                                    <w:szCs w:val="24"/>
                                  </w:rPr>
                                  <w:t>采用自重16～20吨压路机以3～5 Km/h的速度排压。</w:t>
                                </w:r>
                              </w:p>
                            </w:txbxContent>
                          </wps:txbx>
                          <wps:bodyPr rot="0" vert="horz" wrap="square" lIns="0" tIns="72000" rIns="0" bIns="72000" anchor="t" anchorCtr="0" upright="1">
                            <a:noAutofit/>
                          </wps:bodyPr>
                        </wps:wsp>
                        <wps:wsp>
                          <wps:cNvPr id="21" name="矩形 559"/>
                          <wps:cNvSpPr>
                            <a:spLocks noChangeArrowheads="1"/>
                          </wps:cNvSpPr>
                          <wps:spPr bwMode="auto">
                            <a:xfrm>
                              <a:off x="2850" y="1084"/>
                              <a:ext cx="1995" cy="1720"/>
                            </a:xfrm>
                            <a:prstGeom prst="rect">
                              <a:avLst/>
                            </a:prstGeom>
                            <a:noFill/>
                            <a:ln w="9525">
                              <a:solidFill>
                                <a:srgbClr val="000000"/>
                              </a:solidFill>
                              <a:miter lim="800000"/>
                            </a:ln>
                          </wps:spPr>
                          <wps:txbx>
                            <w:txbxContent>
                              <w:p w:rsidR="00D12B9E" w:rsidRDefault="00D12B9E">
                                <w:pPr>
                                  <w:pStyle w:val="afffffff3"/>
                                  <w:tabs>
                                    <w:tab w:val="clear" w:pos="142"/>
                                  </w:tabs>
                                  <w:ind w:firstLine="480"/>
                                  <w:jc w:val="left"/>
                                  <w:rPr>
                                    <w:sz w:val="24"/>
                                    <w:szCs w:val="24"/>
                                  </w:rPr>
                                </w:pPr>
                                <w:r>
                                  <w:rPr>
                                    <w:rFonts w:hint="eastAsia"/>
                                    <w:sz w:val="24"/>
                                    <w:szCs w:val="24"/>
                                  </w:rPr>
                                  <w:t>采用激震力大于40吨压实机械以2～4Km/h的速度振动碾压。</w:t>
                                </w:r>
                              </w:p>
                            </w:txbxContent>
                          </wps:txbx>
                          <wps:bodyPr rot="0" vert="horz" wrap="square" lIns="91440" tIns="0" rIns="91440" bIns="0" anchor="t" anchorCtr="0" upright="1">
                            <a:noAutofit/>
                          </wps:bodyPr>
                        </wps:wsp>
                        <wps:wsp>
                          <wps:cNvPr id="22" name="矩形 560"/>
                          <wps:cNvSpPr>
                            <a:spLocks noChangeArrowheads="1"/>
                          </wps:cNvSpPr>
                          <wps:spPr bwMode="auto">
                            <a:xfrm>
                              <a:off x="5590" y="1055"/>
                              <a:ext cx="2340" cy="1721"/>
                            </a:xfrm>
                            <a:prstGeom prst="rect">
                              <a:avLst/>
                            </a:prstGeom>
                            <a:noFill/>
                            <a:ln w="9525">
                              <a:solidFill>
                                <a:srgbClr val="000000"/>
                              </a:solidFill>
                              <a:miter lim="800000"/>
                            </a:ln>
                            <a:effectLst/>
                          </wps:spPr>
                          <wps:txbx>
                            <w:txbxContent>
                              <w:p w:rsidR="00D12B9E" w:rsidRDefault="00D12B9E">
                                <w:pPr>
                                  <w:pStyle w:val="afffffff3"/>
                                  <w:tabs>
                                    <w:tab w:val="clear" w:pos="142"/>
                                  </w:tabs>
                                  <w:ind w:firstLine="480"/>
                                  <w:jc w:val="left"/>
                                  <w:rPr>
                                    <w:sz w:val="24"/>
                                    <w:szCs w:val="24"/>
                                  </w:rPr>
                                </w:pPr>
                                <w:r>
                                  <w:rPr>
                                    <w:rFonts w:hint="eastAsia"/>
                                    <w:sz w:val="24"/>
                                    <w:szCs w:val="24"/>
                                  </w:rPr>
                                  <w:t>采用自重16吨压实 机械以4～5Km/h的速度排压，必要时采用小振幅震动碾压。</w:t>
                                </w:r>
                              </w:p>
                            </w:txbxContent>
                          </wps:txbx>
                          <wps:bodyPr rot="0" vert="horz" wrap="square" lIns="0" tIns="0" rIns="0" bIns="0" anchor="t" anchorCtr="0" upright="1">
                            <a:noAutofit/>
                          </wps:bodyPr>
                        </wps:wsp>
                        <wps:wsp>
                          <wps:cNvPr id="23" name="直线 561"/>
                          <wps:cNvCnPr/>
                          <wps:spPr bwMode="auto">
                            <a:xfrm flipV="1">
                              <a:off x="1005" y="434"/>
                              <a:ext cx="0" cy="650"/>
                            </a:xfrm>
                            <a:prstGeom prst="line">
                              <a:avLst/>
                            </a:prstGeom>
                            <a:noFill/>
                            <a:ln w="9525">
                              <a:solidFill>
                                <a:srgbClr val="000000"/>
                              </a:solidFill>
                              <a:round/>
                              <a:tailEnd type="triangle" w="sm" len="med"/>
                            </a:ln>
                          </wps:spPr>
                          <wps:bodyPr/>
                        </wps:wsp>
                        <wps:wsp>
                          <wps:cNvPr id="24" name="直线 562"/>
                          <wps:cNvCnPr/>
                          <wps:spPr bwMode="auto">
                            <a:xfrm flipV="1">
                              <a:off x="3840" y="434"/>
                              <a:ext cx="0" cy="650"/>
                            </a:xfrm>
                            <a:prstGeom prst="line">
                              <a:avLst/>
                            </a:prstGeom>
                            <a:noFill/>
                            <a:ln w="9525">
                              <a:solidFill>
                                <a:srgbClr val="000000"/>
                              </a:solidFill>
                              <a:round/>
                              <a:tailEnd type="triangle" w="sm" len="med"/>
                            </a:ln>
                            <a:effectLst/>
                          </wps:spPr>
                          <wps:bodyPr/>
                        </wps:wsp>
                        <wps:wsp>
                          <wps:cNvPr id="25" name="直线 563"/>
                          <wps:cNvCnPr/>
                          <wps:spPr bwMode="auto">
                            <a:xfrm>
                              <a:off x="2055" y="217"/>
                              <a:ext cx="850" cy="0"/>
                            </a:xfrm>
                            <a:prstGeom prst="line">
                              <a:avLst/>
                            </a:prstGeom>
                            <a:noFill/>
                            <a:ln w="9525">
                              <a:solidFill>
                                <a:srgbClr val="000000"/>
                              </a:solidFill>
                              <a:round/>
                              <a:tailEnd type="triangle" w="sm" len="med"/>
                            </a:ln>
                          </wps:spPr>
                          <wps:bodyPr/>
                        </wps:wsp>
                        <wps:wsp>
                          <wps:cNvPr id="26" name="直线 564"/>
                          <wps:cNvCnPr/>
                          <wps:spPr bwMode="auto">
                            <a:xfrm>
                              <a:off x="4877" y="217"/>
                              <a:ext cx="850" cy="0"/>
                            </a:xfrm>
                            <a:prstGeom prst="line">
                              <a:avLst/>
                            </a:prstGeom>
                            <a:noFill/>
                            <a:ln w="9525">
                              <a:solidFill>
                                <a:srgbClr val="000000"/>
                              </a:solidFill>
                              <a:round/>
                              <a:tailEnd type="triangle" w="sm" len="med"/>
                            </a:ln>
                          </wps:spPr>
                          <wps:bodyPr/>
                        </wps:wsp>
                        <wps:wsp>
                          <wps:cNvPr id="27" name="直线 565"/>
                          <wps:cNvCnPr/>
                          <wps:spPr bwMode="auto">
                            <a:xfrm flipV="1">
                              <a:off x="6774" y="412"/>
                              <a:ext cx="0" cy="650"/>
                            </a:xfrm>
                            <a:prstGeom prst="line">
                              <a:avLst/>
                            </a:prstGeom>
                            <a:noFill/>
                            <a:ln w="9525">
                              <a:solidFill>
                                <a:srgbClr val="000000"/>
                              </a:solidFill>
                              <a:round/>
                              <a:tailEnd type="triangle" w="sm" len="med"/>
                            </a:ln>
                            <a:effectLst/>
                          </wps:spPr>
                          <wps:bodyPr/>
                        </wps:wsp>
                      </wpg:grpSp>
                      <wps:wsp>
                        <wps:cNvPr id="28" name="文本框 566"/>
                        <wps:cNvSpPr txBox="1">
                          <a:spLocks noChangeArrowheads="1"/>
                        </wps:cNvSpPr>
                        <wps:spPr bwMode="auto">
                          <a:xfrm>
                            <a:off x="2700" y="2184"/>
                            <a:ext cx="3060" cy="624"/>
                          </a:xfrm>
                          <a:prstGeom prst="rect">
                            <a:avLst/>
                          </a:prstGeom>
                          <a:solidFill>
                            <a:srgbClr val="FFFFFF"/>
                          </a:solidFill>
                          <a:ln>
                            <a:noFill/>
                          </a:ln>
                        </wps:spPr>
                        <wps:txbx>
                          <w:txbxContent>
                            <w:p w:rsidR="00D12B9E" w:rsidRDefault="00D12B9E">
                              <w:pPr>
                                <w:pStyle w:val="afffffff2"/>
                                <w:ind w:firstLine="420"/>
                              </w:pPr>
                              <w:r>
                                <w:rPr>
                                  <w:rFonts w:hint="eastAsia"/>
                                </w:rPr>
                                <w:t>碾压施工流程图</w:t>
                              </w:r>
                            </w:p>
                          </w:txbxContent>
                        </wps:txbx>
                        <wps:bodyPr rot="0" vert="horz" wrap="square" lIns="0" tIns="0" rIns="0" bIns="0" anchor="t" anchorCtr="0" upright="1">
                          <a:noAutofit/>
                        </wps:bodyPr>
                      </wps:wsp>
                    </wpg:wgp>
                  </a:graphicData>
                </a:graphic>
              </wp:anchor>
            </w:drawing>
          </mc:Choice>
          <mc:Fallback>
            <w:pict>
              <v:group id="组合 6" o:spid="_x0000_s1041" style="position:absolute;left:0;text-align:left;margin-left:16pt;margin-top:20.15pt;width:414.5pt;height:140.4pt;z-index:251664384" coordsize="8290,2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">
                <v:group id="组合 554" o:spid="_x0000_s1042" style="position:absolute;width:8290;height:2028" coordsize="7930,2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矩形 555" o:spid="_x0000_s1043" style="position:absolute;left:75;width:1980;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siVsMA&#10;AADbAAAADwAAAGRycy9kb3ducmV2LnhtbERPS2vCQBC+C/0PyxS81U2qiERXKUKpeBB8YNPbmJ1m&#10;Q7OzIbua9N93hYK3+fies1j1thY3an3lWEE6SkAQF05XXCo4Hd9fZiB8QNZYOyYFv+RhtXwaLDDT&#10;ruM93Q6hFDGEfYYKTAhNJqUvDFn0I9cQR+7btRZDhG0pdYtdDLe1fE2SqbRYcWww2NDaUPFzuFoF&#10;s8+L7srzJJ3ku7WZNl/5x3ibKzV87t/mIAL14SH+d290nJ/C/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siVsMAAADbAAAADwAAAAAAAAAAAAAAAACYAgAAZHJzL2Rv&#10;d25yZXYueG1sUEsFBgAAAAAEAAQA9QAAAIgDAAAAAA==&#10;" filled="f">
                    <v:textbox inset=",0,,0">
                      <w:txbxContent>
                        <w:p w:rsidR="00D12B9E" w:rsidRDefault="00D12B9E">
                          <w:pPr>
                            <w:pStyle w:val="afffffff3"/>
                            <w:tabs>
                              <w:tab w:val="clear" w:pos="142"/>
                            </w:tabs>
                            <w:ind w:firstLine="480"/>
                            <w:rPr>
                              <w:sz w:val="24"/>
                              <w:szCs w:val="24"/>
                            </w:rPr>
                          </w:pPr>
                          <w:r>
                            <w:rPr>
                              <w:rFonts w:hint="eastAsia"/>
                              <w:sz w:val="24"/>
                              <w:szCs w:val="24"/>
                            </w:rPr>
                            <w:t>稳   压</w:t>
                          </w:r>
                        </w:p>
                      </w:txbxContent>
                    </v:textbox>
                  </v:rect>
                  <v:rect id="矩形 556" o:spid="_x0000_s1044" style="position:absolute;left:2895;width:1995;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8IcMA&#10;AADbAAAADwAAAGRycy9kb3ducmV2LnhtbERPS2vCQBC+F/wPywjedKMVkdRVRCgtPRR8oOltmp1m&#10;g9nZkF1N/PeuIPQ2H99zFqvOVuJKjS8dKxiPEhDEudMlFwoO+/fhHIQPyBorx6TgRh5Wy97LAlPt&#10;Wt7SdRcKEUPYp6jAhFCnUvrckEU/cjVx5P5cYzFE2BRSN9jGcFvJSZLMpMWSY4PBmjaG8vPuYhXM&#10;T7+6LY7T8TT73phZ/ZN9vH5lSg363foNRKAu/Iuf7k8d50/g8Us8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m8IcMAAADbAAAADwAAAAAAAAAAAAAAAACYAgAAZHJzL2Rv&#10;d25yZXYueG1sUEsFBgAAAAAEAAQA9QAAAIgDAAAAAA==&#10;" filled="f">
                    <v:textbox inset=",0,,0">
                      <w:txbxContent>
                        <w:p w:rsidR="00D12B9E" w:rsidRDefault="00D12B9E">
                          <w:pPr>
                            <w:pStyle w:val="afffffff3"/>
                            <w:tabs>
                              <w:tab w:val="clear" w:pos="142"/>
                            </w:tabs>
                            <w:ind w:firstLine="480"/>
                            <w:rPr>
                              <w:sz w:val="24"/>
                              <w:szCs w:val="24"/>
                            </w:rPr>
                          </w:pPr>
                          <w:r>
                            <w:rPr>
                              <w:rFonts w:hint="eastAsia"/>
                              <w:sz w:val="24"/>
                              <w:szCs w:val="24"/>
                            </w:rPr>
                            <w:t>振动碾压</w:t>
                          </w:r>
                        </w:p>
                      </w:txbxContent>
                    </v:textbox>
                  </v:rect>
                  <v:rect id="矩形 557" o:spid="_x0000_s1045" style="position:absolute;left:5730;width:1995;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ZusMA&#10;AADbAAAADwAAAGRycy9kb3ducmV2LnhtbERPTWvCQBC9F/wPywi96cYqItFVRCgtPRS0ReNtzI7Z&#10;YHY2ZLcm/ntXEHqbx/ucxaqzlbhS40vHCkbDBARx7nTJhYLfn/fBDIQPyBorx6TgRh5Wy97LAlPt&#10;Wt7SdRcKEUPYp6jAhFCnUvrckEU/dDVx5M6usRgibAqpG2xjuK3kW5JMpcWSY4PBmjaG8svuzyqY&#10;HU66LfaT0ST73phpfcw+xl+ZUq/9bj0HEagL/+Kn+1PH+WN4/B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UZusMAAADbAAAADwAAAAAAAAAAAAAAAACYAgAAZHJzL2Rv&#10;d25yZXYueG1sUEsFBgAAAAAEAAQA9QAAAIgDAAAAAA==&#10;" filled="f">
                    <v:textbox inset=",0,,0">
                      <w:txbxContent>
                        <w:p w:rsidR="00D12B9E" w:rsidRDefault="00D12B9E">
                          <w:pPr>
                            <w:pStyle w:val="afffffff3"/>
                            <w:tabs>
                              <w:tab w:val="clear" w:pos="142"/>
                            </w:tabs>
                            <w:ind w:firstLine="480"/>
                            <w:rPr>
                              <w:sz w:val="24"/>
                              <w:szCs w:val="24"/>
                            </w:rPr>
                          </w:pPr>
                          <w:r>
                            <w:rPr>
                              <w:rFonts w:hint="eastAsia"/>
                              <w:sz w:val="24"/>
                              <w:szCs w:val="24"/>
                            </w:rPr>
                            <w:t>封面碾压</w:t>
                          </w:r>
                        </w:p>
                      </w:txbxContent>
                    </v:textbox>
                  </v:rect>
                  <v:rect id="矩形 558" o:spid="_x0000_s1046" style="position:absolute;top:1087;width:1995;height:1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guF70A&#10;AADbAAAADwAAAGRycy9kb3ducmV2LnhtbERPTwsBQRS/K99hespFzJKkZUhElAs25fbaeXY3O2+2&#10;ncH69uagHH/9/s+XjSnFi2pXWFYwHEQgiFOrC84UJJdtfwrCeWSNpWVS8CEHy0W7NcdY2zef6HX2&#10;mQgh7GJUkHtfxVK6NCeDbmAr4sDdbW3QB1hnUtf4DuGmlKMomkiDBYeGHCta55Q+zk+jAG9Fw7fd&#10;ddNLaFytDrskkcdIqW6nWc1AeGr8X/xz77WCUVgfvoQfIB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SguF70AAADbAAAADwAAAAAAAAAAAAAAAACYAgAAZHJzL2Rvd25yZXYu&#10;eG1sUEsFBgAAAAAEAAQA9QAAAIIDAAAAAA==&#10;" filled="f">
                    <v:textbox inset="0,2mm,0,2mm">
                      <w:txbxContent>
                        <w:p w:rsidR="00D12B9E" w:rsidRDefault="00D12B9E">
                          <w:pPr>
                            <w:pStyle w:val="afffffff3"/>
                            <w:tabs>
                              <w:tab w:val="clear" w:pos="142"/>
                            </w:tabs>
                            <w:ind w:firstLine="480"/>
                            <w:jc w:val="left"/>
                            <w:rPr>
                              <w:sz w:val="24"/>
                              <w:szCs w:val="24"/>
                            </w:rPr>
                          </w:pPr>
                          <w:r>
                            <w:rPr>
                              <w:rFonts w:hint="eastAsia"/>
                              <w:sz w:val="24"/>
                              <w:szCs w:val="24"/>
                            </w:rPr>
                            <w:t>采用自重16～20吨压路机以3～5 Km/h的速度排压。</w:t>
                          </w:r>
                        </w:p>
                      </w:txbxContent>
                    </v:textbox>
                  </v:rect>
                  <v:rect id="矩形 559" o:spid="_x0000_s1047" style="position:absolute;left:2850;top:1084;width:1995;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fo68UA&#10;AADbAAAADwAAAGRycy9kb3ducmV2LnhtbESPQWvCQBSE7wX/w/IEb3UTKyLRVUQoLR6E2qLx9sw+&#10;s8Hs25BdTfrvu4VCj8PMfMMs172txYNaXzlWkI4TEMSF0xWXCr4+X5/nIHxA1lg7JgXf5GG9Gjwt&#10;MdOu4w96HEIpIoR9hgpMCE0mpS8MWfRj1xBH7+paiyHKtpS6xS7CbS0nSTKTFiuOCwYb2hoqboe7&#10;VTA/XXRXHqfpNN9vzaw5528vu1yp0bDfLEAE6sN/+K/9rhVMUvj9En+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5+jrxQAAANsAAAAPAAAAAAAAAAAAAAAAAJgCAABkcnMv&#10;ZG93bnJldi54bWxQSwUGAAAAAAQABAD1AAAAigMAAAAA&#10;" filled="f">
                    <v:textbox inset=",0,,0">
                      <w:txbxContent>
                        <w:p w:rsidR="00D12B9E" w:rsidRDefault="00D12B9E">
                          <w:pPr>
                            <w:pStyle w:val="afffffff3"/>
                            <w:tabs>
                              <w:tab w:val="clear" w:pos="142"/>
                            </w:tabs>
                            <w:ind w:firstLine="480"/>
                            <w:jc w:val="left"/>
                            <w:rPr>
                              <w:sz w:val="24"/>
                              <w:szCs w:val="24"/>
                            </w:rPr>
                          </w:pPr>
                          <w:r>
                            <w:rPr>
                              <w:rFonts w:hint="eastAsia"/>
                              <w:sz w:val="24"/>
                              <w:szCs w:val="24"/>
                            </w:rPr>
                            <w:t>采用激震力大于40吨压实机械以2～4Km/h的速度振动碾压。</w:t>
                          </w:r>
                        </w:p>
                      </w:txbxContent>
                    </v:textbox>
                  </v:rect>
                  <v:rect id="矩形 560" o:spid="_x0000_s1048" style="position:absolute;left:5590;top:1055;width:234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32s8IA&#10;AADbAAAADwAAAGRycy9kb3ducmV2LnhtbESPzWrDMBCE74W+g9hCb41cH9LgRjHBEMgpIT+X3LbW&#10;1nJjrVxJid23rwKBHIeZ+YaZl6PtxJV8aB0reJ9kIIhrp1tuFBwPq7cZiBCRNXaOScEfBSgXz09z&#10;LLQbeEfXfWxEgnAoUIGJsS+kDLUhi2HieuLkfTtvMSbpG6k9DgluO5ln2VRabDktGOypMlSf9xer&#10;YHfy/BHM8LvJaPhqscp/eGuVen0Zl58gIo3xEb6311pBnsPtS/o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fazwgAAANsAAAAPAAAAAAAAAAAAAAAAAJgCAABkcnMvZG93&#10;bnJldi54bWxQSwUGAAAAAAQABAD1AAAAhwMAAAAA&#10;" filled="f">
                    <v:textbox inset="0,0,0,0">
                      <w:txbxContent>
                        <w:p w:rsidR="00D12B9E" w:rsidRDefault="00D12B9E">
                          <w:pPr>
                            <w:pStyle w:val="afffffff3"/>
                            <w:tabs>
                              <w:tab w:val="clear" w:pos="142"/>
                            </w:tabs>
                            <w:ind w:firstLine="480"/>
                            <w:jc w:val="left"/>
                            <w:rPr>
                              <w:sz w:val="24"/>
                              <w:szCs w:val="24"/>
                            </w:rPr>
                          </w:pPr>
                          <w:r>
                            <w:rPr>
                              <w:rFonts w:hint="eastAsia"/>
                              <w:sz w:val="24"/>
                              <w:szCs w:val="24"/>
                            </w:rPr>
                            <w:t>采用自重16吨压实 机械以4～5Km/h的速度排压，必要时采用小振幅震动碾压。</w:t>
                          </w:r>
                        </w:p>
                      </w:txbxContent>
                    </v:textbox>
                  </v:rect>
                  <v:line id="直线 561" o:spid="_x0000_s1049" style="position:absolute;flip:y;visibility:visible;mso-wrap-style:square" from="1005,434" to="1005,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G6VMQAAADbAAAADwAAAGRycy9kb3ducmV2LnhtbESPS2vDMBCE74X8B7GF3Bq5KbTBtRJK&#10;aME52gkhvS3W+kGtlWOpfvz7KhDocZiZb5hkN5lWDNS7xrKC51UEgriwuuFKwen49bQB4TyyxtYy&#10;KZjJwW67eEgw1nbkjIbcVyJA2MWooPa+i6V0RU0G3cp2xMErbW/QB9lXUvc4Brhp5TqKXqXBhsNC&#10;jR3tayp+8l+j4HK94Hd5PR/8Uc9vn1mazm2VKrV8nD7eQXia/H/43k61gvUL3L6EH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UbpUxAAAANsAAAAPAAAAAAAAAAAA&#10;AAAAAKECAABkcnMvZG93bnJldi54bWxQSwUGAAAAAAQABAD5AAAAkgMAAAAA&#10;">
                    <v:stroke endarrow="block" endarrowwidth="narrow"/>
                  </v:line>
                  <v:line id="直线 562" o:spid="_x0000_s1050" style="position:absolute;flip:y;visibility:visible;mso-wrap-style:square" from="3840,434" to="3840,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giIMQAAADbAAAADwAAAGRycy9kb3ducmV2LnhtbESPS2vDMBCE74X8B7GF3Bq5obTBtRJK&#10;aME52gkhvS3W+kGtlWOpfvz7KhDocZiZb5hkN5lWDNS7xrKC51UEgriwuuFKwen49bQB4TyyxtYy&#10;KZjJwW67eEgw1nbkjIbcVyJA2MWooPa+i6V0RU0G3cp2xMErbW/QB9lXUvc4Brhp5TqKXqXBhsNC&#10;jR3tayp+8l+j4HK94Hd5PR/8Uc9vn1mazm2VKrV8nD7eQXia/H/43k61gvUL3L6EH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uCIgxAAAANsAAAAPAAAAAAAAAAAA&#10;AAAAAKECAABkcnMvZG93bnJldi54bWxQSwUGAAAAAAQABAD5AAAAkgMAAAAA&#10;">
                    <v:stroke endarrow="block" endarrowwidth="narrow"/>
                  </v:line>
                  <v:line id="直线 563" o:spid="_x0000_s1051" style="position:absolute;visibility:visible;mso-wrap-style:square" from="2055,217" to="290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lDesMAAADbAAAADwAAAGRycy9kb3ducmV2LnhtbESPQUsDMRSE74L/ITzBm826YJFt0yKC&#10;pSexVSm9vW5eN0v3vSxJul3/vSkIHoeZ+YaZL0fu1EAhtl4MPE4KUCS1t600Br4+3x6eQcWEYrHz&#10;QgZ+KMJycXszx8r6i2xo2KZGZYjECg24lPpK61g7YowT35Nk7+gDY8oyNNoGvGQ4d7osiqlmbCUv&#10;OOzp1VF92p7ZwP6dwnAY2E2p2Z3D94r5oy6Nub8bX2agEo3pP/zXXlsD5RNcv+Qfo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pQ3rDAAAA2wAAAA8AAAAAAAAAAAAA&#10;AAAAoQIAAGRycy9kb3ducmV2LnhtbFBLBQYAAAAABAAEAPkAAACRAwAAAAA=&#10;">
                    <v:stroke endarrow="block" endarrowwidth="narrow"/>
                  </v:line>
                  <v:line id="直线 564" o:spid="_x0000_s1052" style="position:absolute;visibility:visible;mso-wrap-style:square" from="4877,217" to="5727,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vdDcIAAADbAAAADwAAAGRycy9kb3ducmV2LnhtbESPQUvDQBSE70L/w/IKvdmNOQSJ3RYR&#10;LD2VWi3i7Zl9ZoN5b8PuNk3/vSsIHoeZ+YZZbSbu1Ughdl4M3C0LUCSNt520Bt5en2/vQcWEYrH3&#10;QgauFGGznt2ssLb+Ii80HlOrMkRijQZcSkOtdWwcMcalH0iy9+UDY8oytNoGvGQ497osikozdpIX&#10;HA705Kj5Pp7ZwMeewvg5squofT+H05b50JTGLObT4wOoRFP6D/+1d9ZAWcHvl/wD9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TvdDcIAAADbAAAADwAAAAAAAAAAAAAA&#10;AAChAgAAZHJzL2Rvd25yZXYueG1sUEsFBgAAAAAEAAQA+QAAAJADAAAAAA==&#10;">
                    <v:stroke endarrow="block" endarrowwidth="narrow"/>
                  </v:line>
                  <v:line id="直线 565" o:spid="_x0000_s1053" style="position:absolute;flip:y;visibility:visible;mso-wrap-style:square" from="6774,412" to="6774,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8V8QAAADbAAAADwAAAGRycy9kb3ducmV2LnhtbESPzWrDMBCE74G+g9hCb4mcHOriRA4h&#10;tOAe7ZSQ3BZr/UOslWOpsf32VaHQ4zAz3zC7/WQ68aDBtZYVrFcRCOLS6pZrBV+nj+UbCOeRNXaW&#10;ScFMDvbp02KHibYj5/QofC0ChF2CChrv+0RKVzZk0K1sTxy8yg4GfZBDLfWAY4CbTm6i6FUabDks&#10;NNjTsaHyVnwbBZf7Ba/V/fzpT3qO3/Msm7s6U+rleTpsQXia/H/4r51pBZsYfr+EHyD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arxXxAAAANsAAAAPAAAAAAAAAAAA&#10;AAAAAKECAABkcnMvZG93bnJldi54bWxQSwUGAAAAAAQABAD5AAAAkgMAAAAA&#10;">
                    <v:stroke endarrow="block" endarrowwidth="narrow"/>
                  </v:line>
                </v:group>
                <v:shape id="文本框 566" o:spid="_x0000_s1054" type="#_x0000_t202" style="position:absolute;left:2700;top:2184;width:306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rsidR="00D12B9E" w:rsidRDefault="00D12B9E">
                        <w:pPr>
                          <w:pStyle w:val="afffffff2"/>
                          <w:ind w:firstLine="420"/>
                        </w:pPr>
                        <w:r>
                          <w:rPr>
                            <w:rFonts w:hint="eastAsia"/>
                          </w:rPr>
                          <w:t>碾压施工流程图</w:t>
                        </w:r>
                      </w:p>
                    </w:txbxContent>
                  </v:textbox>
                </v:shape>
              </v:group>
            </w:pict>
          </mc:Fallback>
        </mc:AlternateContent>
      </w:r>
      <w:r>
        <w:rPr>
          <w:rFonts w:hint="eastAsia"/>
          <w:noProof/>
          <w:sz w:val="24"/>
          <w:szCs w:val="22"/>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97790</wp:posOffset>
                </wp:positionV>
                <wp:extent cx="5778500" cy="1996440"/>
                <wp:effectExtent l="0" t="0" r="12700" b="2286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0" cy="1996440"/>
                        </a:xfrm>
                        <a:prstGeom prst="rect">
                          <a:avLst/>
                        </a:prstGeom>
                        <a:solidFill>
                          <a:srgbClr val="FFFFFF"/>
                        </a:solidFill>
                        <a:ln w="19050">
                          <a:solidFill>
                            <a:srgbClr val="000000"/>
                          </a:solidFill>
                          <a:miter lim="800000"/>
                        </a:ln>
                      </wps:spPr>
                      <wps:txbx>
                        <w:txbxContent>
                          <w:p w:rsidR="00D12B9E" w:rsidRDefault="00D12B9E">
                            <w:pPr>
                              <w:ind w:firstLine="420"/>
                            </w:pPr>
                          </w:p>
                        </w:txbxContent>
                      </wps:txbx>
                      <wps:bodyPr rot="0" vert="horz" wrap="square" lIns="91440" tIns="45720" rIns="91440" bIns="45720" anchor="t" anchorCtr="0" upright="1">
                        <a:noAutofit/>
                      </wps:bodyPr>
                    </wps:wsp>
                  </a:graphicData>
                </a:graphic>
              </wp:anchor>
            </w:drawing>
          </mc:Choice>
          <mc:Fallback>
            <w:pict>
              <v:rect id="矩形 5" o:spid="_x0000_s1055" style="position:absolute;left:0;text-align:left;margin-left:1.5pt;margin-top:7.7pt;width:455pt;height:157.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" strokeweight="1.5pt">
                <v:textbox>
                  <w:txbxContent>
                    <w:p w:rsidR="00D12B9E" w:rsidRDefault="00D12B9E">
                      <w:pPr>
                        <w:ind w:firstLine="420"/>
                      </w:pPr>
                    </w:p>
                  </w:txbxContent>
                </v:textbox>
              </v:rect>
            </w:pict>
          </mc:Fallback>
        </mc:AlternateContent>
      </w: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rFonts w:hint="eastAsia"/>
          <w:sz w:val="24"/>
        </w:rPr>
        <w:t>各区段交接处互相重叠压实，纵向搭接长度不小于</w:t>
      </w:r>
      <w:r>
        <w:rPr>
          <w:rFonts w:hint="eastAsia"/>
          <w:sz w:val="24"/>
        </w:rPr>
        <w:t>2m</w:t>
      </w:r>
      <w:r>
        <w:rPr>
          <w:rFonts w:hint="eastAsia"/>
          <w:sz w:val="24"/>
        </w:rPr>
        <w:t>，沿线路纵向</w:t>
      </w: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rFonts w:hint="eastAsia"/>
          <w:sz w:val="24"/>
        </w:rPr>
        <w:t>行与行之间压实重叠不小于</w:t>
      </w:r>
      <w:r>
        <w:rPr>
          <w:rFonts w:hint="eastAsia"/>
          <w:sz w:val="24"/>
        </w:rPr>
        <w:t>25cm</w:t>
      </w:r>
      <w:r>
        <w:rPr>
          <w:rFonts w:hint="eastAsia"/>
          <w:sz w:val="24"/>
        </w:rPr>
        <w:t>，压实做到无偏压、无死角、碾压</w:t>
      </w:r>
    </w:p>
    <w:p w:rsidR="00085A17" w:rsidRDefault="00085A17">
      <w:pPr>
        <w:snapToGrid w:val="0"/>
        <w:spacing w:line="400" w:lineRule="exact"/>
        <w:ind w:firstLine="480"/>
        <w:jc w:val="left"/>
        <w:rPr>
          <w:sz w:val="24"/>
        </w:rPr>
      </w:pPr>
    </w:p>
    <w:p w:rsidR="00085A17" w:rsidRDefault="00085A17">
      <w:pPr>
        <w:snapToGrid w:val="0"/>
        <w:spacing w:line="400" w:lineRule="exact"/>
        <w:ind w:firstLine="480"/>
        <w:jc w:val="left"/>
        <w:rPr>
          <w:sz w:val="24"/>
        </w:rPr>
      </w:pPr>
    </w:p>
    <w:p w:rsidR="00085A17" w:rsidRDefault="00521615">
      <w:pPr>
        <w:snapToGrid w:val="0"/>
        <w:spacing w:line="400" w:lineRule="exact"/>
        <w:ind w:firstLine="480"/>
        <w:jc w:val="left"/>
        <w:rPr>
          <w:sz w:val="24"/>
        </w:rPr>
      </w:pPr>
      <w:r>
        <w:rPr>
          <w:sz w:val="24"/>
        </w:rPr>
        <w:t>第</w:t>
      </w:r>
      <w:r>
        <w:rPr>
          <w:rFonts w:hint="eastAsia"/>
          <w:sz w:val="24"/>
        </w:rPr>
        <w:t>三</w:t>
      </w:r>
      <w:r>
        <w:rPr>
          <w:sz w:val="24"/>
        </w:rPr>
        <w:t>条</w:t>
      </w:r>
      <w:r>
        <w:rPr>
          <w:sz w:val="24"/>
        </w:rPr>
        <w:t xml:space="preserve">  </w:t>
      </w:r>
      <w:r>
        <w:rPr>
          <w:rFonts w:hint="eastAsia"/>
          <w:sz w:val="24"/>
        </w:rPr>
        <w:t>合同价、</w:t>
      </w:r>
      <w:r>
        <w:rPr>
          <w:sz w:val="24"/>
        </w:rPr>
        <w:t>工程承包方式</w:t>
      </w:r>
      <w:r>
        <w:rPr>
          <w:rFonts w:hint="eastAsia"/>
          <w:sz w:val="24"/>
        </w:rPr>
        <w:t>及工程造价结算方式</w:t>
      </w:r>
    </w:p>
    <w:p w:rsidR="00085A17" w:rsidRDefault="00521615">
      <w:pPr>
        <w:pBdr>
          <w:top w:val="none" w:sz="0" w:space="0" w:color="000000"/>
          <w:left w:val="none" w:sz="0" w:space="0" w:color="000000"/>
          <w:bottom w:val="none" w:sz="0" w:space="0" w:color="000000"/>
          <w:right w:val="none" w:sz="0" w:space="0" w:color="000000"/>
        </w:pBdr>
        <w:shd w:val="solid" w:color="FFFFFF" w:fill="auto"/>
        <w:autoSpaceDN w:val="0"/>
        <w:spacing w:line="520" w:lineRule="exact"/>
        <w:ind w:firstLine="422"/>
        <w:rPr>
          <w:b/>
          <w:szCs w:val="28"/>
          <w:shd w:val="solid" w:color="FFFFFF" w:fill="auto"/>
        </w:rPr>
      </w:pPr>
      <w:r>
        <w:rPr>
          <w:b/>
          <w:szCs w:val="28"/>
          <w:shd w:val="solid" w:color="FFFFFF" w:fill="auto"/>
        </w:rPr>
        <w:t>第</w:t>
      </w:r>
      <w:r>
        <w:rPr>
          <w:rFonts w:hint="eastAsia"/>
          <w:b/>
          <w:szCs w:val="28"/>
          <w:shd w:val="solid" w:color="FFFFFF" w:fill="auto"/>
        </w:rPr>
        <w:t>三</w:t>
      </w:r>
      <w:r>
        <w:rPr>
          <w:b/>
          <w:szCs w:val="28"/>
          <w:shd w:val="solid" w:color="FFFFFF" w:fill="auto"/>
        </w:rPr>
        <w:t>条</w:t>
      </w:r>
      <w:r>
        <w:rPr>
          <w:b/>
          <w:szCs w:val="28"/>
          <w:shd w:val="solid" w:color="FFFFFF" w:fill="auto"/>
        </w:rPr>
        <w:t xml:space="preserve">  </w:t>
      </w:r>
      <w:r>
        <w:rPr>
          <w:rFonts w:hint="eastAsia"/>
          <w:b/>
          <w:szCs w:val="28"/>
          <w:shd w:val="solid" w:color="FFFFFF" w:fill="auto"/>
        </w:rPr>
        <w:t>合同价、</w:t>
      </w:r>
      <w:r>
        <w:rPr>
          <w:b/>
          <w:szCs w:val="28"/>
          <w:shd w:val="solid" w:color="FFFFFF" w:fill="auto"/>
        </w:rPr>
        <w:t>工程承包、</w:t>
      </w:r>
      <w:r>
        <w:rPr>
          <w:rFonts w:hint="eastAsia"/>
          <w:b/>
          <w:szCs w:val="28"/>
          <w:shd w:val="solid" w:color="FFFFFF" w:fill="auto"/>
        </w:rPr>
        <w:t>工程款支付</w:t>
      </w:r>
      <w:r>
        <w:rPr>
          <w:b/>
          <w:szCs w:val="28"/>
          <w:shd w:val="solid" w:color="FFFFFF" w:fill="auto"/>
        </w:rPr>
        <w:t>方式</w:t>
      </w:r>
      <w:r>
        <w:rPr>
          <w:rFonts w:hint="eastAsia"/>
          <w:b/>
          <w:szCs w:val="28"/>
          <w:shd w:val="solid" w:color="FFFFFF" w:fill="auto"/>
        </w:rPr>
        <w:t>及工程造价结算方式</w:t>
      </w:r>
    </w:p>
    <w:p w:rsidR="00085A17" w:rsidRDefault="00521615">
      <w:pPr>
        <w:snapToGrid w:val="0"/>
        <w:spacing w:line="400" w:lineRule="exact"/>
        <w:ind w:firstLine="480"/>
        <w:jc w:val="left"/>
        <w:rPr>
          <w:sz w:val="24"/>
        </w:rPr>
      </w:pPr>
      <w:r>
        <w:rPr>
          <w:sz w:val="24"/>
        </w:rPr>
        <w:t>1.</w:t>
      </w:r>
      <w:r>
        <w:rPr>
          <w:rFonts w:hint="eastAsia"/>
          <w:sz w:val="24"/>
        </w:rPr>
        <w:t>合同价</w:t>
      </w:r>
      <w:r>
        <w:rPr>
          <w:sz w:val="24"/>
        </w:rPr>
        <w:t>：全费用包干单价</w:t>
      </w:r>
      <w:r>
        <w:rPr>
          <w:rFonts w:hint="eastAsia"/>
          <w:sz w:val="24"/>
          <w:u w:val="single"/>
        </w:rPr>
        <w:t xml:space="preserve">   </w:t>
      </w:r>
      <w:r>
        <w:rPr>
          <w:rFonts w:hint="eastAsia"/>
          <w:sz w:val="24"/>
        </w:rPr>
        <w:t>元</w:t>
      </w:r>
      <w:r>
        <w:rPr>
          <w:rFonts w:hint="eastAsia"/>
          <w:sz w:val="24"/>
        </w:rPr>
        <w:t>/m</w:t>
      </w:r>
      <w:r>
        <w:rPr>
          <w:rFonts w:hint="eastAsia"/>
          <w:sz w:val="24"/>
          <w:szCs w:val="22"/>
          <w:vertAlign w:val="superscript"/>
        </w:rPr>
        <w:t>3</w:t>
      </w:r>
      <w:r>
        <w:rPr>
          <w:rFonts w:hint="eastAsia"/>
          <w:sz w:val="24"/>
          <w:szCs w:val="22"/>
        </w:rPr>
        <w:t>，</w:t>
      </w:r>
      <w:r>
        <w:rPr>
          <w:sz w:val="24"/>
        </w:rPr>
        <w:t>本工程的</w:t>
      </w:r>
      <w:r>
        <w:rPr>
          <w:rFonts w:hint="eastAsia"/>
          <w:sz w:val="24"/>
        </w:rPr>
        <w:t>暂定合同金额为</w:t>
      </w:r>
      <w:r>
        <w:rPr>
          <w:sz w:val="24"/>
        </w:rPr>
        <w:t>人民币</w:t>
      </w:r>
      <w:r>
        <w:rPr>
          <w:sz w:val="24"/>
          <w:u w:val="single"/>
        </w:rPr>
        <w:t xml:space="preserve">  </w:t>
      </w:r>
      <w:r>
        <w:rPr>
          <w:rFonts w:hint="eastAsia"/>
          <w:sz w:val="24"/>
          <w:u w:val="single"/>
        </w:rPr>
        <w:t xml:space="preserve">  </w:t>
      </w:r>
      <w:r>
        <w:rPr>
          <w:rFonts w:hint="eastAsia"/>
          <w:sz w:val="24"/>
        </w:rPr>
        <w:t>万</w:t>
      </w:r>
      <w:r>
        <w:rPr>
          <w:sz w:val="24"/>
        </w:rPr>
        <w:t xml:space="preserve"> </w:t>
      </w:r>
      <w:r>
        <w:rPr>
          <w:sz w:val="24"/>
        </w:rPr>
        <w:t>元（大写：</w:t>
      </w:r>
      <w:r>
        <w:rPr>
          <w:sz w:val="24"/>
        </w:rPr>
        <w:t xml:space="preserve"> </w:t>
      </w:r>
      <w:r>
        <w:rPr>
          <w:sz w:val="24"/>
        </w:rPr>
        <w:t>）。</w:t>
      </w:r>
    </w:p>
    <w:p w:rsidR="00085A17" w:rsidRDefault="00521615">
      <w:pPr>
        <w:snapToGrid w:val="0"/>
        <w:spacing w:line="400" w:lineRule="exact"/>
        <w:ind w:firstLine="480"/>
        <w:jc w:val="left"/>
        <w:rPr>
          <w:sz w:val="24"/>
        </w:rPr>
      </w:pPr>
      <w:r>
        <w:rPr>
          <w:sz w:val="24"/>
        </w:rPr>
        <w:t>2.</w:t>
      </w:r>
      <w:r>
        <w:rPr>
          <w:rFonts w:hint="eastAsia"/>
          <w:sz w:val="24"/>
        </w:rPr>
        <w:t>工程</w:t>
      </w:r>
      <w:r>
        <w:rPr>
          <w:sz w:val="24"/>
        </w:rPr>
        <w:t>承包方式：</w:t>
      </w:r>
      <w:r>
        <w:rPr>
          <w:rFonts w:hint="eastAsia"/>
          <w:sz w:val="24"/>
        </w:rPr>
        <w:t>工</w:t>
      </w:r>
      <w:r>
        <w:rPr>
          <w:sz w:val="24"/>
        </w:rPr>
        <w:t>程实行全费用包干</w:t>
      </w:r>
      <w:r>
        <w:rPr>
          <w:rFonts w:hint="eastAsia"/>
          <w:sz w:val="24"/>
        </w:rPr>
        <w:t>单价，</w:t>
      </w:r>
      <w:r>
        <w:rPr>
          <w:sz w:val="24"/>
        </w:rPr>
        <w:t>在承包范围内若遇工料价格变动，则</w:t>
      </w:r>
      <w:r>
        <w:rPr>
          <w:rFonts w:hint="eastAsia"/>
          <w:sz w:val="24"/>
        </w:rPr>
        <w:t>单</w:t>
      </w:r>
      <w:r>
        <w:rPr>
          <w:sz w:val="24"/>
        </w:rPr>
        <w:t>价不变。</w:t>
      </w:r>
    </w:p>
    <w:p w:rsidR="00085A17" w:rsidRDefault="00521615">
      <w:pPr>
        <w:snapToGrid w:val="0"/>
        <w:ind w:firstLine="480"/>
        <w:jc w:val="left"/>
        <w:rPr>
          <w:sz w:val="24"/>
        </w:rPr>
      </w:pPr>
      <w:r>
        <w:rPr>
          <w:rFonts w:hint="eastAsia"/>
          <w:sz w:val="24"/>
        </w:rPr>
        <w:t>3.</w:t>
      </w:r>
      <w:r>
        <w:rPr>
          <w:rFonts w:hint="eastAsia"/>
          <w:sz w:val="24"/>
        </w:rPr>
        <w:t>工程造价结算方式：</w:t>
      </w:r>
      <w:r w:rsidR="009C08FE">
        <w:rPr>
          <w:rFonts w:hint="eastAsia"/>
          <w:sz w:val="24"/>
        </w:rPr>
        <w:t>甲</w:t>
      </w:r>
      <w:r>
        <w:rPr>
          <w:rFonts w:hint="eastAsia"/>
          <w:sz w:val="24"/>
        </w:rPr>
        <w:t>方以实际竣工验收合格的回填土石方工程量</w:t>
      </w:r>
      <w:r w:rsidR="00BB6D95">
        <w:rPr>
          <w:rFonts w:hint="eastAsia"/>
          <w:sz w:val="24"/>
        </w:rPr>
        <w:t>乘以</w:t>
      </w:r>
      <w:r>
        <w:rPr>
          <w:rFonts w:hint="eastAsia"/>
          <w:sz w:val="24"/>
        </w:rPr>
        <w:t>中选全费用包干单价后减违约金（如果有）支付给</w:t>
      </w:r>
      <w:r w:rsidR="009C08FE">
        <w:rPr>
          <w:rFonts w:hint="eastAsia"/>
          <w:sz w:val="24"/>
        </w:rPr>
        <w:t>乙</w:t>
      </w:r>
      <w:r>
        <w:rPr>
          <w:rFonts w:hint="eastAsia"/>
          <w:sz w:val="24"/>
        </w:rPr>
        <w:t>方的计价方式进行结算。</w:t>
      </w:r>
    </w:p>
    <w:p w:rsidR="00085A17" w:rsidRDefault="00521615">
      <w:pPr>
        <w:snapToGrid w:val="0"/>
        <w:ind w:firstLine="480"/>
        <w:jc w:val="left"/>
        <w:rPr>
          <w:sz w:val="24"/>
        </w:rPr>
      </w:pPr>
      <w:r>
        <w:rPr>
          <w:rFonts w:hint="eastAsia"/>
          <w:sz w:val="24"/>
        </w:rPr>
        <w:t>结算金额</w:t>
      </w:r>
      <w:r>
        <w:rPr>
          <w:rFonts w:hint="eastAsia"/>
          <w:sz w:val="24"/>
        </w:rPr>
        <w:t>=</w:t>
      </w:r>
      <w:r>
        <w:rPr>
          <w:rFonts w:hint="eastAsia"/>
          <w:sz w:val="24"/>
        </w:rPr>
        <w:t>实际竣工验收合格的回填土石方工程量</w:t>
      </w:r>
      <w:r>
        <w:rPr>
          <w:rFonts w:ascii="MS Mincho" w:eastAsia="MS Mincho" w:hAnsi="MS Mincho" w:cs="MS Mincho" w:hint="eastAsia"/>
          <w:sz w:val="24"/>
        </w:rPr>
        <w:t>×</w:t>
      </w:r>
      <w:r>
        <w:rPr>
          <w:rFonts w:hint="eastAsia"/>
          <w:sz w:val="24"/>
        </w:rPr>
        <w:t>中选全费用包干单价－违约金（如果有）</w:t>
      </w:r>
    </w:p>
    <w:p w:rsidR="00085A17" w:rsidRDefault="00521615">
      <w:pPr>
        <w:snapToGrid w:val="0"/>
        <w:spacing w:line="400" w:lineRule="exact"/>
        <w:ind w:firstLine="480"/>
        <w:jc w:val="left"/>
        <w:rPr>
          <w:sz w:val="24"/>
        </w:rPr>
      </w:pPr>
      <w:r>
        <w:rPr>
          <w:rFonts w:hint="eastAsia"/>
          <w:sz w:val="24"/>
        </w:rPr>
        <w:t>4.</w:t>
      </w:r>
      <w:r>
        <w:rPr>
          <w:rFonts w:hint="eastAsia"/>
          <w:sz w:val="24"/>
        </w:rPr>
        <w:t>工程款支付方式：回填</w:t>
      </w:r>
      <w:r>
        <w:rPr>
          <w:sz w:val="24"/>
        </w:rPr>
        <w:t>工程竣工</w:t>
      </w:r>
      <w:r>
        <w:rPr>
          <w:rFonts w:hint="eastAsia"/>
          <w:sz w:val="24"/>
          <w:szCs w:val="22"/>
        </w:rPr>
        <w:t>验收</w:t>
      </w:r>
      <w:r>
        <w:rPr>
          <w:rFonts w:hint="eastAsia"/>
          <w:sz w:val="24"/>
        </w:rPr>
        <w:t>办理结算</w:t>
      </w:r>
      <w:r>
        <w:rPr>
          <w:sz w:val="24"/>
        </w:rPr>
        <w:t>后</w:t>
      </w:r>
      <w:r>
        <w:rPr>
          <w:rFonts w:hint="eastAsia"/>
          <w:sz w:val="24"/>
        </w:rPr>
        <w:t>30</w:t>
      </w:r>
      <w:r>
        <w:rPr>
          <w:sz w:val="24"/>
        </w:rPr>
        <w:t>日内向</w:t>
      </w:r>
      <w:r>
        <w:rPr>
          <w:rFonts w:hint="eastAsia"/>
          <w:sz w:val="24"/>
        </w:rPr>
        <w:t>乙方</w:t>
      </w:r>
      <w:r>
        <w:rPr>
          <w:sz w:val="24"/>
        </w:rPr>
        <w:t>支付全部</w:t>
      </w:r>
      <w:r>
        <w:rPr>
          <w:rFonts w:hint="eastAsia"/>
          <w:sz w:val="24"/>
        </w:rPr>
        <w:t>费用。</w:t>
      </w:r>
    </w:p>
    <w:p w:rsidR="00085A17" w:rsidRDefault="00521615">
      <w:pPr>
        <w:snapToGrid w:val="0"/>
        <w:spacing w:line="400" w:lineRule="exact"/>
        <w:ind w:firstLine="480"/>
        <w:jc w:val="left"/>
        <w:rPr>
          <w:sz w:val="24"/>
        </w:rPr>
      </w:pPr>
      <w:r>
        <w:rPr>
          <w:rFonts w:hint="eastAsia"/>
          <w:sz w:val="24"/>
          <w:szCs w:val="22"/>
        </w:rPr>
        <w:t>5.</w:t>
      </w:r>
      <w:r>
        <w:rPr>
          <w:rFonts w:hint="eastAsia"/>
          <w:sz w:val="24"/>
          <w:szCs w:val="22"/>
        </w:rPr>
        <w:t>工程量计算方式：乙方进场在土石方回填前与甲方先测量</w:t>
      </w:r>
      <w:r>
        <w:rPr>
          <w:rFonts w:hint="eastAsia"/>
          <w:sz w:val="24"/>
          <w:szCs w:val="22"/>
        </w:rPr>
        <w:t>W26-1/03</w:t>
      </w:r>
      <w:r>
        <w:rPr>
          <w:rFonts w:hint="eastAsia"/>
          <w:sz w:val="24"/>
          <w:szCs w:val="22"/>
        </w:rPr>
        <w:t>地块已经回填了土石方的地貌标高，未回填区域的地貌标高以规划许可证附图为准，竣工后再测量土石方回填完成面标高作为工程量计算依据。</w:t>
      </w:r>
      <w:r>
        <w:rPr>
          <w:rFonts w:hint="eastAsia"/>
          <w:sz w:val="24"/>
          <w:szCs w:val="22"/>
        </w:rPr>
        <w:t>W27-3/03</w:t>
      </w:r>
      <w:r>
        <w:rPr>
          <w:rFonts w:hint="eastAsia"/>
          <w:sz w:val="24"/>
          <w:szCs w:val="22"/>
        </w:rPr>
        <w:t>地块已经回填了土石方区域需测量地貌标高并出具测量成果（目前现场没有坐标标高控制点，乙方测量需要</w:t>
      </w:r>
      <w:r>
        <w:rPr>
          <w:rFonts w:hint="eastAsia"/>
          <w:sz w:val="24"/>
          <w:szCs w:val="22"/>
        </w:rPr>
        <w:t>GPS</w:t>
      </w:r>
      <w:r>
        <w:rPr>
          <w:rFonts w:hint="eastAsia"/>
          <w:sz w:val="24"/>
          <w:szCs w:val="22"/>
        </w:rPr>
        <w:t>仪器且保证数据准确）。</w:t>
      </w:r>
      <w:r>
        <w:rPr>
          <w:rFonts w:hint="eastAsia"/>
          <w:sz w:val="24"/>
        </w:rPr>
        <w:t xml:space="preserve"> </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四</w:t>
      </w:r>
      <w:r>
        <w:rPr>
          <w:b/>
          <w:szCs w:val="28"/>
          <w:shd w:val="solid" w:color="FFFFFF" w:fill="auto"/>
        </w:rPr>
        <w:t>条</w:t>
      </w:r>
      <w:r>
        <w:rPr>
          <w:rFonts w:hint="eastAsia"/>
          <w:b/>
          <w:szCs w:val="28"/>
          <w:shd w:val="solid" w:color="FFFFFF" w:fill="auto"/>
        </w:rPr>
        <w:t xml:space="preserve"> </w:t>
      </w:r>
      <w:r>
        <w:rPr>
          <w:b/>
          <w:szCs w:val="28"/>
          <w:shd w:val="solid" w:color="FFFFFF" w:fill="auto"/>
        </w:rPr>
        <w:t>工程质量</w:t>
      </w:r>
    </w:p>
    <w:p w:rsidR="00085A17" w:rsidRDefault="00521615">
      <w:pPr>
        <w:snapToGrid w:val="0"/>
        <w:ind w:firstLine="480"/>
        <w:jc w:val="left"/>
        <w:rPr>
          <w:b/>
          <w:szCs w:val="28"/>
          <w:shd w:val="solid" w:color="FFFFFF" w:fill="auto"/>
        </w:rPr>
      </w:pPr>
      <w:r>
        <w:rPr>
          <w:rFonts w:hint="eastAsia"/>
          <w:sz w:val="24"/>
        </w:rPr>
        <w:t>符合强制性质量标准，符合国家和重庆市现行有关施工质量验收规范要求，并达到合格标准。包括但不限于以下要求：</w:t>
      </w:r>
    </w:p>
    <w:p w:rsidR="00085A17" w:rsidRDefault="00521615">
      <w:pPr>
        <w:snapToGrid w:val="0"/>
        <w:spacing w:line="400" w:lineRule="exact"/>
        <w:ind w:firstLine="480"/>
        <w:jc w:val="left"/>
        <w:rPr>
          <w:sz w:val="24"/>
        </w:rPr>
      </w:pPr>
      <w:r>
        <w:rPr>
          <w:sz w:val="24"/>
        </w:rPr>
        <w:t>1.</w:t>
      </w:r>
      <w:r>
        <w:rPr>
          <w:sz w:val="24"/>
        </w:rPr>
        <w:t>乙方必须严格按照</w:t>
      </w:r>
      <w:r>
        <w:rPr>
          <w:rFonts w:hint="eastAsia"/>
          <w:sz w:val="24"/>
        </w:rPr>
        <w:t>初步场平设计图纸</w:t>
      </w:r>
      <w:r>
        <w:rPr>
          <w:sz w:val="24"/>
        </w:rPr>
        <w:t>、国家规范、</w:t>
      </w:r>
      <w:r>
        <w:rPr>
          <w:rFonts w:hint="eastAsia"/>
          <w:sz w:val="24"/>
        </w:rPr>
        <w:t>平场及回填标准</w:t>
      </w:r>
      <w:r>
        <w:rPr>
          <w:sz w:val="24"/>
        </w:rPr>
        <w:t>进行施工，</w:t>
      </w:r>
      <w:r>
        <w:rPr>
          <w:rFonts w:hint="eastAsia"/>
          <w:sz w:val="24"/>
        </w:rPr>
        <w:t>检测试验必须符合设计及相应规范</w:t>
      </w:r>
      <w:r>
        <w:rPr>
          <w:sz w:val="24"/>
        </w:rPr>
        <w:t>。。</w:t>
      </w:r>
    </w:p>
    <w:p w:rsidR="00085A17" w:rsidRDefault="00521615">
      <w:pPr>
        <w:snapToGrid w:val="0"/>
        <w:spacing w:line="400" w:lineRule="exact"/>
        <w:ind w:firstLine="480"/>
        <w:jc w:val="left"/>
        <w:rPr>
          <w:sz w:val="24"/>
        </w:rPr>
      </w:pPr>
      <w:r>
        <w:rPr>
          <w:sz w:val="24"/>
        </w:rPr>
        <w:t>2.</w:t>
      </w:r>
      <w:r>
        <w:rPr>
          <w:sz w:val="24"/>
        </w:rPr>
        <w:t>乙方应完善程序，落实责任人，严格施工质量管理。</w:t>
      </w:r>
    </w:p>
    <w:p w:rsidR="00085A17" w:rsidRDefault="00521615">
      <w:pPr>
        <w:snapToGrid w:val="0"/>
        <w:spacing w:line="400" w:lineRule="exact"/>
        <w:ind w:firstLine="480"/>
        <w:jc w:val="left"/>
        <w:rPr>
          <w:sz w:val="24"/>
        </w:rPr>
      </w:pPr>
      <w:r>
        <w:rPr>
          <w:sz w:val="24"/>
        </w:rPr>
        <w:t>3.</w:t>
      </w:r>
      <w:r>
        <w:rPr>
          <w:sz w:val="24"/>
        </w:rPr>
        <w:t>乙方对</w:t>
      </w:r>
      <w:r>
        <w:rPr>
          <w:rFonts w:hint="eastAsia"/>
          <w:sz w:val="24"/>
        </w:rPr>
        <w:t>监理、</w:t>
      </w:r>
      <w:r>
        <w:rPr>
          <w:sz w:val="24"/>
        </w:rPr>
        <w:t>甲方提出的质量管理要求必须服从。</w:t>
      </w:r>
    </w:p>
    <w:p w:rsidR="00085A17" w:rsidRDefault="00521615">
      <w:pPr>
        <w:snapToGrid w:val="0"/>
        <w:spacing w:line="400" w:lineRule="exact"/>
        <w:ind w:firstLine="480"/>
        <w:jc w:val="left"/>
        <w:rPr>
          <w:sz w:val="24"/>
        </w:rPr>
      </w:pPr>
      <w:r>
        <w:rPr>
          <w:sz w:val="24"/>
        </w:rPr>
        <w:t>4.</w:t>
      </w:r>
      <w:r>
        <w:rPr>
          <w:sz w:val="24"/>
        </w:rPr>
        <w:t>乙方应做好施工质量管理和检查记录，并及时提供给</w:t>
      </w:r>
      <w:r>
        <w:rPr>
          <w:rFonts w:hint="eastAsia"/>
          <w:sz w:val="24"/>
        </w:rPr>
        <w:t>监理、</w:t>
      </w:r>
      <w:r>
        <w:rPr>
          <w:sz w:val="24"/>
        </w:rPr>
        <w:t>甲方。</w:t>
      </w:r>
    </w:p>
    <w:p w:rsidR="00085A17" w:rsidRDefault="00521615">
      <w:pPr>
        <w:snapToGrid w:val="0"/>
        <w:spacing w:line="400" w:lineRule="exact"/>
        <w:ind w:firstLine="480"/>
        <w:jc w:val="left"/>
        <w:rPr>
          <w:sz w:val="24"/>
        </w:rPr>
      </w:pPr>
      <w:r>
        <w:rPr>
          <w:sz w:val="24"/>
        </w:rPr>
        <w:t>5.</w:t>
      </w:r>
      <w:r>
        <w:rPr>
          <w:sz w:val="24"/>
        </w:rPr>
        <w:t>乙方因未按照国家规范要求进行施工或不服从甲方提出的质量管理要求而造成的损失，由乙方承担全部责任。</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五</w:t>
      </w:r>
      <w:r>
        <w:rPr>
          <w:b/>
          <w:szCs w:val="28"/>
          <w:shd w:val="solid" w:color="FFFFFF" w:fill="auto"/>
        </w:rPr>
        <w:t>条</w:t>
      </w:r>
      <w:r>
        <w:rPr>
          <w:b/>
          <w:szCs w:val="28"/>
          <w:shd w:val="solid" w:color="FFFFFF" w:fill="auto"/>
        </w:rPr>
        <w:t xml:space="preserve">  </w:t>
      </w:r>
      <w:r>
        <w:rPr>
          <w:b/>
          <w:szCs w:val="28"/>
          <w:shd w:val="solid" w:color="FFFFFF" w:fill="auto"/>
        </w:rPr>
        <w:t>工程工期</w:t>
      </w:r>
    </w:p>
    <w:p w:rsidR="00085A17" w:rsidRDefault="00521615">
      <w:pPr>
        <w:snapToGrid w:val="0"/>
        <w:spacing w:line="400" w:lineRule="exact"/>
        <w:ind w:firstLine="480"/>
        <w:jc w:val="left"/>
        <w:rPr>
          <w:sz w:val="24"/>
        </w:rPr>
      </w:pPr>
      <w:r>
        <w:rPr>
          <w:sz w:val="24"/>
        </w:rPr>
        <w:t>1.</w:t>
      </w:r>
      <w:r>
        <w:rPr>
          <w:sz w:val="24"/>
        </w:rPr>
        <w:t>工期为</w:t>
      </w:r>
      <w:r>
        <w:rPr>
          <w:sz w:val="24"/>
        </w:rPr>
        <w:t xml:space="preserve">  </w:t>
      </w:r>
      <w:r>
        <w:rPr>
          <w:rFonts w:hint="eastAsia"/>
          <w:sz w:val="24"/>
        </w:rPr>
        <w:t>95</w:t>
      </w:r>
      <w:r>
        <w:rPr>
          <w:rFonts w:hint="eastAsia"/>
          <w:sz w:val="24"/>
        </w:rPr>
        <w:t>日历</w:t>
      </w:r>
      <w:r>
        <w:rPr>
          <w:sz w:val="24"/>
        </w:rPr>
        <w:t>天。</w:t>
      </w:r>
    </w:p>
    <w:p w:rsidR="00085A17" w:rsidRDefault="00521615">
      <w:pPr>
        <w:snapToGrid w:val="0"/>
        <w:spacing w:line="400" w:lineRule="exact"/>
        <w:ind w:firstLine="480"/>
        <w:jc w:val="left"/>
        <w:rPr>
          <w:sz w:val="24"/>
        </w:rPr>
      </w:pPr>
      <w:r>
        <w:rPr>
          <w:sz w:val="24"/>
        </w:rPr>
        <w:t>开工日期：</w:t>
      </w:r>
      <w:r>
        <w:rPr>
          <w:sz w:val="24"/>
        </w:rPr>
        <w:t>20</w:t>
      </w:r>
      <w:r>
        <w:rPr>
          <w:rFonts w:hint="eastAsia"/>
          <w:sz w:val="24"/>
        </w:rPr>
        <w:t>22</w:t>
      </w:r>
      <w:r>
        <w:rPr>
          <w:sz w:val="24"/>
        </w:rPr>
        <w:t>年</w:t>
      </w:r>
      <w:r>
        <w:rPr>
          <w:sz w:val="24"/>
        </w:rPr>
        <w:t xml:space="preserve">  </w:t>
      </w:r>
      <w:r>
        <w:rPr>
          <w:sz w:val="24"/>
        </w:rPr>
        <w:t>月</w:t>
      </w:r>
      <w:r>
        <w:rPr>
          <w:sz w:val="24"/>
        </w:rPr>
        <w:t xml:space="preserve"> </w:t>
      </w:r>
      <w:r>
        <w:rPr>
          <w:sz w:val="24"/>
        </w:rPr>
        <w:t>日，竣工日期：</w:t>
      </w:r>
      <w:r>
        <w:rPr>
          <w:sz w:val="24"/>
        </w:rPr>
        <w:t>20</w:t>
      </w:r>
      <w:r>
        <w:rPr>
          <w:rFonts w:hint="eastAsia"/>
          <w:sz w:val="24"/>
        </w:rPr>
        <w:t>22</w:t>
      </w:r>
      <w:r>
        <w:rPr>
          <w:sz w:val="24"/>
        </w:rPr>
        <w:t>年</w:t>
      </w:r>
      <w:r>
        <w:rPr>
          <w:sz w:val="24"/>
        </w:rPr>
        <w:t xml:space="preserve"> </w:t>
      </w:r>
      <w:r>
        <w:rPr>
          <w:sz w:val="24"/>
        </w:rPr>
        <w:t>月</w:t>
      </w:r>
      <w:r>
        <w:rPr>
          <w:sz w:val="24"/>
        </w:rPr>
        <w:t xml:space="preserve"> </w:t>
      </w:r>
      <w:r>
        <w:rPr>
          <w:sz w:val="24"/>
        </w:rPr>
        <w:t>日。</w:t>
      </w:r>
    </w:p>
    <w:p w:rsidR="00085A17" w:rsidRDefault="00521615">
      <w:pPr>
        <w:snapToGrid w:val="0"/>
        <w:spacing w:line="400" w:lineRule="exact"/>
        <w:ind w:firstLine="480"/>
        <w:jc w:val="left"/>
        <w:rPr>
          <w:sz w:val="24"/>
        </w:rPr>
      </w:pPr>
      <w:r>
        <w:rPr>
          <w:sz w:val="24"/>
        </w:rPr>
        <w:t>2.</w:t>
      </w:r>
      <w:r>
        <w:rPr>
          <w:sz w:val="24"/>
        </w:rPr>
        <w:t>如遇以下情况者，工期相应顺延：</w:t>
      </w:r>
    </w:p>
    <w:p w:rsidR="00085A17" w:rsidRDefault="00521615">
      <w:pPr>
        <w:snapToGrid w:val="0"/>
        <w:spacing w:line="400" w:lineRule="exact"/>
        <w:ind w:firstLine="480"/>
        <w:jc w:val="left"/>
        <w:rPr>
          <w:sz w:val="24"/>
        </w:rPr>
      </w:pPr>
      <w:r>
        <w:rPr>
          <w:sz w:val="24"/>
        </w:rPr>
        <w:t>(1)</w:t>
      </w:r>
      <w:r>
        <w:rPr>
          <w:sz w:val="24"/>
        </w:rPr>
        <w:t>开工前甲方不能按时交出施工场地。</w:t>
      </w:r>
    </w:p>
    <w:p w:rsidR="00085A17" w:rsidRDefault="00521615">
      <w:pPr>
        <w:snapToGrid w:val="0"/>
        <w:spacing w:line="400" w:lineRule="exact"/>
        <w:ind w:firstLine="480"/>
        <w:jc w:val="left"/>
        <w:rPr>
          <w:sz w:val="24"/>
        </w:rPr>
      </w:pPr>
      <w:r>
        <w:rPr>
          <w:sz w:val="24"/>
        </w:rPr>
        <w:t>(2)</w:t>
      </w:r>
      <w:r>
        <w:rPr>
          <w:sz w:val="24"/>
        </w:rPr>
        <w:t>甲方其他原因或设计变更。</w:t>
      </w:r>
    </w:p>
    <w:p w:rsidR="00085A17" w:rsidRDefault="00521615">
      <w:pPr>
        <w:snapToGrid w:val="0"/>
        <w:spacing w:line="400" w:lineRule="exact"/>
        <w:ind w:firstLine="480"/>
        <w:jc w:val="left"/>
        <w:rPr>
          <w:sz w:val="24"/>
        </w:rPr>
      </w:pPr>
      <w:r>
        <w:rPr>
          <w:sz w:val="24"/>
        </w:rPr>
        <w:t>(3)</w:t>
      </w:r>
      <w:r>
        <w:rPr>
          <w:sz w:val="24"/>
        </w:rPr>
        <w:t>由于不可抗力因素</w:t>
      </w:r>
      <w:r>
        <w:rPr>
          <w:rFonts w:hint="eastAsia"/>
          <w:sz w:val="24"/>
        </w:rPr>
        <w:t>，</w:t>
      </w:r>
      <w:r>
        <w:rPr>
          <w:sz w:val="24"/>
        </w:rPr>
        <w:t>自然灾害，包括：战争、地震、台风等等。</w:t>
      </w:r>
    </w:p>
    <w:p w:rsidR="00085A17" w:rsidRDefault="00521615">
      <w:pPr>
        <w:snapToGrid w:val="0"/>
        <w:spacing w:line="400" w:lineRule="exact"/>
        <w:ind w:firstLine="480"/>
        <w:jc w:val="left"/>
        <w:rPr>
          <w:sz w:val="24"/>
        </w:rPr>
      </w:pPr>
      <w:r>
        <w:rPr>
          <w:sz w:val="24"/>
        </w:rPr>
        <w:t>(</w:t>
      </w:r>
      <w:r>
        <w:rPr>
          <w:rFonts w:hint="eastAsia"/>
          <w:sz w:val="24"/>
        </w:rPr>
        <w:t>4</w:t>
      </w:r>
      <w:r>
        <w:rPr>
          <w:sz w:val="24"/>
        </w:rPr>
        <w:t>)</w:t>
      </w:r>
      <w:r>
        <w:rPr>
          <w:sz w:val="24"/>
        </w:rPr>
        <w:t>经甲方现场代表书面同意（加盖甲方公章）给予顺延的其他情况。</w:t>
      </w:r>
    </w:p>
    <w:p w:rsidR="00085A17" w:rsidRDefault="00521615">
      <w:pPr>
        <w:snapToGrid w:val="0"/>
        <w:spacing w:line="400" w:lineRule="exact"/>
        <w:ind w:firstLine="480"/>
        <w:jc w:val="left"/>
        <w:rPr>
          <w:sz w:val="24"/>
        </w:rPr>
      </w:pPr>
      <w:r>
        <w:rPr>
          <w:sz w:val="24"/>
        </w:rPr>
        <w:t>(</w:t>
      </w:r>
      <w:r>
        <w:rPr>
          <w:rFonts w:hint="eastAsia"/>
          <w:sz w:val="24"/>
        </w:rPr>
        <w:t>5</w:t>
      </w:r>
      <w:r>
        <w:rPr>
          <w:sz w:val="24"/>
        </w:rPr>
        <w:t>)</w:t>
      </w:r>
      <w:r>
        <w:rPr>
          <w:sz w:val="24"/>
        </w:rPr>
        <w:t>除以上条款的规定外，乙方不得以任何其它理由擅自停工或撤场，否则视为乙方违约。其履约保证金不予退还。如果因乙方原因停工或撤场，造成工期受到严重影响，可能导致甲方相关工作受此影响，则甲方可以单方面终止本合同，并且保留追究其相应责任的权利。</w:t>
      </w:r>
      <w:r>
        <w:rPr>
          <w:rFonts w:hint="eastAsia"/>
          <w:sz w:val="24"/>
        </w:rPr>
        <w:t xml:space="preserve"> </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六</w:t>
      </w:r>
      <w:r>
        <w:rPr>
          <w:b/>
          <w:szCs w:val="28"/>
          <w:shd w:val="solid" w:color="FFFFFF" w:fill="auto"/>
        </w:rPr>
        <w:t>条</w:t>
      </w:r>
      <w:r>
        <w:rPr>
          <w:b/>
          <w:szCs w:val="28"/>
          <w:shd w:val="solid" w:color="FFFFFF" w:fill="auto"/>
        </w:rPr>
        <w:t xml:space="preserve">  </w:t>
      </w:r>
      <w:r>
        <w:rPr>
          <w:rFonts w:hint="eastAsia"/>
          <w:b/>
          <w:szCs w:val="28"/>
          <w:shd w:val="solid" w:color="FFFFFF" w:fill="auto"/>
        </w:rPr>
        <w:t>安全文明施工</w:t>
      </w:r>
    </w:p>
    <w:p w:rsidR="00085A17" w:rsidRDefault="00521615">
      <w:pPr>
        <w:snapToGrid w:val="0"/>
        <w:spacing w:line="400" w:lineRule="exact"/>
        <w:ind w:firstLine="480"/>
        <w:jc w:val="left"/>
        <w:rPr>
          <w:sz w:val="24"/>
        </w:rPr>
      </w:pPr>
      <w:r>
        <w:rPr>
          <w:sz w:val="24"/>
        </w:rPr>
        <w:t>1.</w:t>
      </w:r>
      <w:r>
        <w:rPr>
          <w:sz w:val="24"/>
        </w:rPr>
        <w:t>乙方须搞好安全文明施工</w:t>
      </w:r>
      <w:r>
        <w:rPr>
          <w:rFonts w:hint="eastAsia"/>
          <w:sz w:val="24"/>
        </w:rPr>
        <w:t>，</w:t>
      </w:r>
      <w:r>
        <w:rPr>
          <w:sz w:val="24"/>
        </w:rPr>
        <w:t>在施工中发生的伤亡事故和乙方管理不善造成的其他损失，均由乙方负责。</w:t>
      </w:r>
    </w:p>
    <w:p w:rsidR="00085A17" w:rsidRDefault="00521615">
      <w:pPr>
        <w:snapToGrid w:val="0"/>
        <w:spacing w:line="400" w:lineRule="exact"/>
        <w:ind w:firstLine="480"/>
        <w:jc w:val="left"/>
        <w:rPr>
          <w:sz w:val="24"/>
        </w:rPr>
      </w:pPr>
      <w:r>
        <w:rPr>
          <w:rFonts w:hint="eastAsia"/>
          <w:sz w:val="24"/>
        </w:rPr>
        <w:t>2.</w:t>
      </w:r>
      <w:r>
        <w:rPr>
          <w:rFonts w:hint="eastAsia"/>
          <w:sz w:val="24"/>
        </w:rPr>
        <w:t>乙方须加强施工管理，服从甲方的管理，工程渣土车辆应采取有效措施，确保行驶途中不污染道路和环境。</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七</w:t>
      </w:r>
      <w:r>
        <w:rPr>
          <w:b/>
          <w:szCs w:val="28"/>
          <w:shd w:val="solid" w:color="FFFFFF" w:fill="auto"/>
        </w:rPr>
        <w:t>条</w:t>
      </w:r>
      <w:r>
        <w:rPr>
          <w:b/>
          <w:szCs w:val="28"/>
          <w:shd w:val="solid" w:color="FFFFFF" w:fill="auto"/>
        </w:rPr>
        <w:t xml:space="preserve">  </w:t>
      </w:r>
      <w:r>
        <w:rPr>
          <w:b/>
          <w:szCs w:val="28"/>
          <w:shd w:val="solid" w:color="FFFFFF" w:fill="auto"/>
        </w:rPr>
        <w:t>质保期限</w:t>
      </w:r>
    </w:p>
    <w:p w:rsidR="00085A17" w:rsidRDefault="00521615">
      <w:pPr>
        <w:snapToGrid w:val="0"/>
        <w:spacing w:line="400" w:lineRule="exact"/>
        <w:ind w:firstLine="480"/>
        <w:jc w:val="left"/>
        <w:rPr>
          <w:sz w:val="24"/>
        </w:rPr>
      </w:pPr>
      <w:r>
        <w:rPr>
          <w:rFonts w:hint="eastAsia"/>
          <w:sz w:val="24"/>
        </w:rPr>
        <w:t>质保期限至</w:t>
      </w:r>
      <w:r>
        <w:rPr>
          <w:rFonts w:hint="eastAsia"/>
          <w:sz w:val="24"/>
        </w:rPr>
        <w:t>W26-1/03</w:t>
      </w:r>
      <w:r>
        <w:rPr>
          <w:rFonts w:hint="eastAsia"/>
          <w:sz w:val="24"/>
        </w:rPr>
        <w:t>地块区域的基础施工完成，在桩基础施工中出现回填质量造成的处理费用由乙方承担。</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八</w:t>
      </w:r>
      <w:r>
        <w:rPr>
          <w:b/>
          <w:szCs w:val="28"/>
          <w:shd w:val="solid" w:color="FFFFFF" w:fill="auto"/>
        </w:rPr>
        <w:t>条、履约保证金</w:t>
      </w:r>
    </w:p>
    <w:p w:rsidR="00085A17" w:rsidRDefault="00521615">
      <w:pPr>
        <w:adjustRightInd w:val="0"/>
        <w:snapToGrid w:val="0"/>
        <w:ind w:firstLine="480"/>
        <w:rPr>
          <w:sz w:val="24"/>
        </w:rPr>
      </w:pPr>
      <w:r>
        <w:rPr>
          <w:sz w:val="24"/>
        </w:rPr>
        <w:t>1.</w:t>
      </w:r>
      <w:r>
        <w:rPr>
          <w:sz w:val="24"/>
        </w:rPr>
        <w:t>提交形式：</w:t>
      </w:r>
      <w:r>
        <w:rPr>
          <w:rFonts w:hint="eastAsia"/>
          <w:sz w:val="24"/>
          <w:u w:val="single"/>
        </w:rPr>
        <w:t>现金或现金</w:t>
      </w:r>
      <w:r>
        <w:rPr>
          <w:rFonts w:hint="eastAsia"/>
          <w:sz w:val="24"/>
          <w:u w:val="single"/>
        </w:rPr>
        <w:t>+</w:t>
      </w:r>
      <w:r>
        <w:rPr>
          <w:rFonts w:hint="eastAsia"/>
          <w:sz w:val="24"/>
          <w:u w:val="single"/>
        </w:rPr>
        <w:t>银行保函的组合，现金和银行保函各为履约保金的</w:t>
      </w:r>
      <w:r>
        <w:rPr>
          <w:rFonts w:hint="eastAsia"/>
          <w:sz w:val="24"/>
          <w:u w:val="single"/>
        </w:rPr>
        <w:t>50%</w:t>
      </w:r>
      <w:r>
        <w:rPr>
          <w:rFonts w:hint="eastAsia"/>
          <w:sz w:val="24"/>
          <w:u w:val="single"/>
        </w:rPr>
        <w:t>；采用银行保函形式的，保函必须为不可撤销、不可转让且见索即付的独立保函</w:t>
      </w:r>
      <w:r>
        <w:rPr>
          <w:rFonts w:hint="eastAsia"/>
          <w:sz w:val="24"/>
        </w:rPr>
        <w:t>；</w:t>
      </w:r>
    </w:p>
    <w:p w:rsidR="00085A17" w:rsidRDefault="00521615">
      <w:pPr>
        <w:autoSpaceDE w:val="0"/>
        <w:autoSpaceDN w:val="0"/>
        <w:adjustRightInd w:val="0"/>
        <w:snapToGrid w:val="0"/>
        <w:ind w:firstLine="480"/>
        <w:rPr>
          <w:sz w:val="24"/>
        </w:rPr>
      </w:pPr>
      <w:r>
        <w:rPr>
          <w:sz w:val="24"/>
        </w:rPr>
        <w:t>2.</w:t>
      </w:r>
      <w:r>
        <w:rPr>
          <w:sz w:val="24"/>
        </w:rPr>
        <w:t>提交金额：</w:t>
      </w:r>
      <w:r>
        <w:rPr>
          <w:rFonts w:hint="eastAsia"/>
          <w:sz w:val="24"/>
          <w:u w:val="single"/>
        </w:rPr>
        <w:t>暂定合同金额</w:t>
      </w:r>
      <w:r>
        <w:rPr>
          <w:sz w:val="24"/>
          <w:u w:val="single"/>
        </w:rPr>
        <w:t>绝对值的</w:t>
      </w:r>
      <w:r>
        <w:rPr>
          <w:rFonts w:hint="eastAsia"/>
          <w:sz w:val="24"/>
          <w:u w:val="single"/>
        </w:rPr>
        <w:t>10%</w:t>
      </w:r>
      <w:r>
        <w:rPr>
          <w:sz w:val="24"/>
        </w:rPr>
        <w:t>；</w:t>
      </w:r>
    </w:p>
    <w:p w:rsidR="00085A17" w:rsidRDefault="00521615">
      <w:pPr>
        <w:tabs>
          <w:tab w:val="left" w:pos="1134"/>
        </w:tabs>
        <w:ind w:firstLine="480"/>
        <w:jc w:val="left"/>
        <w:rPr>
          <w:sz w:val="24"/>
        </w:rPr>
      </w:pPr>
      <w:r>
        <w:rPr>
          <w:rFonts w:hint="eastAsia"/>
          <w:sz w:val="24"/>
        </w:rPr>
        <w:t>3.</w:t>
      </w:r>
      <w:r>
        <w:rPr>
          <w:rFonts w:hint="eastAsia"/>
          <w:sz w:val="24"/>
        </w:rPr>
        <w:t>履约担保的期限：</w:t>
      </w:r>
      <w:r>
        <w:rPr>
          <w:rFonts w:hint="eastAsia"/>
          <w:sz w:val="24"/>
          <w:u w:val="single"/>
        </w:rPr>
        <w:t>自提交履约担保之日起至合同履约完成后止</w:t>
      </w:r>
      <w:r>
        <w:rPr>
          <w:rFonts w:hint="eastAsia"/>
          <w:sz w:val="24"/>
        </w:rPr>
        <w:t>。</w:t>
      </w:r>
    </w:p>
    <w:p w:rsidR="00085A17" w:rsidRDefault="00521615">
      <w:pPr>
        <w:pStyle w:val="a5"/>
        <w:spacing w:after="0"/>
        <w:ind w:firstLine="480"/>
        <w:rPr>
          <w:sz w:val="24"/>
        </w:rPr>
      </w:pPr>
      <w:r>
        <w:rPr>
          <w:rFonts w:hint="eastAsia"/>
          <w:sz w:val="24"/>
        </w:rPr>
        <w:t>4.</w:t>
      </w:r>
      <w:r>
        <w:rPr>
          <w:rFonts w:hint="eastAsia"/>
          <w:sz w:val="24"/>
        </w:rPr>
        <w:t>履约担保的退还时间：</w:t>
      </w:r>
      <w:r>
        <w:rPr>
          <w:rFonts w:hint="eastAsia"/>
          <w:sz w:val="24"/>
          <w:u w:val="single"/>
        </w:rPr>
        <w:t>W26</w:t>
      </w:r>
      <w:r>
        <w:rPr>
          <w:rFonts w:hint="eastAsia"/>
          <w:sz w:val="24"/>
          <w:u w:val="single"/>
        </w:rPr>
        <w:t>—</w:t>
      </w:r>
      <w:r>
        <w:rPr>
          <w:rFonts w:hint="eastAsia"/>
          <w:sz w:val="24"/>
          <w:u w:val="single"/>
        </w:rPr>
        <w:t>1/03</w:t>
      </w:r>
      <w:r>
        <w:rPr>
          <w:rFonts w:hint="eastAsia"/>
          <w:sz w:val="24"/>
          <w:u w:val="single"/>
        </w:rPr>
        <w:t>地块区域的桩基础施工完成</w:t>
      </w:r>
      <w:r>
        <w:rPr>
          <w:sz w:val="24"/>
          <w:u w:val="single"/>
        </w:rPr>
        <w:t>后</w:t>
      </w:r>
      <w:r>
        <w:rPr>
          <w:sz w:val="24"/>
          <w:u w:val="single"/>
        </w:rPr>
        <w:t>15</w:t>
      </w:r>
      <w:r>
        <w:rPr>
          <w:sz w:val="24"/>
          <w:u w:val="single"/>
        </w:rPr>
        <w:t>日内无息支付完毕</w:t>
      </w:r>
      <w:r>
        <w:rPr>
          <w:rFonts w:hint="eastAsia"/>
          <w:sz w:val="24"/>
          <w:u w:val="single"/>
        </w:rPr>
        <w:t>（在桩基础施工中发现回填质量造成的处理费用在履约保证金中扣除）</w:t>
      </w:r>
      <w:r>
        <w:rPr>
          <w:rFonts w:hint="eastAsia"/>
          <w:sz w:val="24"/>
        </w:rPr>
        <w:t>。</w:t>
      </w:r>
    </w:p>
    <w:p w:rsidR="00085A17" w:rsidRDefault="00521615">
      <w:pPr>
        <w:pStyle w:val="a5"/>
        <w:spacing w:after="0"/>
        <w:ind w:firstLineChars="0" w:firstLine="0"/>
        <w:rPr>
          <w:b/>
          <w:sz w:val="24"/>
        </w:rPr>
      </w:pPr>
      <w:r>
        <w:rPr>
          <w:rFonts w:hint="eastAsia"/>
          <w:b/>
          <w:sz w:val="24"/>
        </w:rPr>
        <w:t>注：（</w:t>
      </w:r>
      <w:r>
        <w:rPr>
          <w:rFonts w:hint="eastAsia"/>
          <w:b/>
          <w:sz w:val="24"/>
        </w:rPr>
        <w:t>1</w:t>
      </w:r>
      <w:r>
        <w:rPr>
          <w:rFonts w:hint="eastAsia"/>
          <w:b/>
          <w:sz w:val="24"/>
        </w:rPr>
        <w:t>）因乙方的原因，项目实施后至项目合格验收前而合同中止者，甲方不退还乙方的履约保证金，且不影响甲方其他权益主张。</w:t>
      </w:r>
    </w:p>
    <w:p w:rsidR="00085A17" w:rsidRDefault="00521615">
      <w:pPr>
        <w:snapToGrid w:val="0"/>
        <w:ind w:firstLine="482"/>
        <w:jc w:val="left"/>
        <w:rPr>
          <w:b/>
          <w:sz w:val="24"/>
        </w:rPr>
      </w:pPr>
      <w:r>
        <w:rPr>
          <w:rFonts w:hint="eastAsia"/>
          <w:b/>
          <w:sz w:val="24"/>
        </w:rPr>
        <w:t>（</w:t>
      </w:r>
      <w:r>
        <w:rPr>
          <w:rFonts w:hint="eastAsia"/>
          <w:b/>
          <w:sz w:val="24"/>
        </w:rPr>
        <w:t>2</w:t>
      </w:r>
      <w:r>
        <w:rPr>
          <w:rFonts w:hint="eastAsia"/>
          <w:b/>
          <w:sz w:val="24"/>
        </w:rPr>
        <w:t>）项目合同质保期满后无遗留问题，甲方无息退还乙方履约保证金。</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九</w:t>
      </w:r>
      <w:r>
        <w:rPr>
          <w:b/>
          <w:szCs w:val="28"/>
          <w:shd w:val="solid" w:color="FFFFFF" w:fill="auto"/>
        </w:rPr>
        <w:t>条</w:t>
      </w:r>
      <w:r>
        <w:rPr>
          <w:rFonts w:hint="eastAsia"/>
          <w:b/>
          <w:szCs w:val="28"/>
          <w:shd w:val="solid" w:color="FFFFFF" w:fill="auto"/>
        </w:rPr>
        <w:t>、低价风险担保</w:t>
      </w:r>
    </w:p>
    <w:p w:rsidR="00085A17" w:rsidRDefault="00521615">
      <w:pPr>
        <w:adjustRightInd w:val="0"/>
        <w:snapToGrid w:val="0"/>
        <w:ind w:firstLine="480"/>
        <w:rPr>
          <w:sz w:val="24"/>
        </w:rPr>
      </w:pPr>
      <w:r>
        <w:rPr>
          <w:rFonts w:hint="eastAsia"/>
          <w:sz w:val="24"/>
        </w:rPr>
        <w:t>承包人提供低价风险担保的情形：采用经评审的最低投标价法的项目比选总报价低于其对应的最高限价</w:t>
      </w:r>
      <w:r>
        <w:rPr>
          <w:rFonts w:hint="eastAsia"/>
          <w:sz w:val="24"/>
        </w:rPr>
        <w:t xml:space="preserve"> 85%</w:t>
      </w:r>
      <w:r>
        <w:rPr>
          <w:rFonts w:hint="eastAsia"/>
          <w:sz w:val="24"/>
        </w:rPr>
        <w:t>时。</w:t>
      </w:r>
    </w:p>
    <w:p w:rsidR="00085A17" w:rsidRDefault="00521615">
      <w:pPr>
        <w:adjustRightInd w:val="0"/>
        <w:snapToGrid w:val="0"/>
        <w:ind w:firstLine="480"/>
        <w:rPr>
          <w:sz w:val="24"/>
        </w:rPr>
      </w:pPr>
      <w:r>
        <w:rPr>
          <w:rFonts w:hint="eastAsia"/>
          <w:sz w:val="24"/>
        </w:rPr>
        <w:t>承包人提供低价风险担保的形式、金额及期限：</w:t>
      </w:r>
    </w:p>
    <w:p w:rsidR="00085A17" w:rsidRDefault="00521615">
      <w:pPr>
        <w:adjustRightInd w:val="0"/>
        <w:snapToGrid w:val="0"/>
        <w:ind w:firstLine="480"/>
        <w:rPr>
          <w:sz w:val="24"/>
        </w:rPr>
      </w:pPr>
      <w:r>
        <w:rPr>
          <w:rFonts w:hint="eastAsia"/>
          <w:sz w:val="24"/>
        </w:rPr>
        <w:t>1.</w:t>
      </w:r>
      <w:r>
        <w:rPr>
          <w:rFonts w:hint="eastAsia"/>
          <w:sz w:val="24"/>
        </w:rPr>
        <w:t>低价风险担保：中选价低于最高限价的</w:t>
      </w:r>
      <w:r>
        <w:rPr>
          <w:rFonts w:hint="eastAsia"/>
          <w:sz w:val="24"/>
        </w:rPr>
        <w:t>85%</w:t>
      </w:r>
      <w:r>
        <w:rPr>
          <w:rFonts w:hint="eastAsia"/>
          <w:sz w:val="24"/>
        </w:rPr>
        <w:t>时提供，如不按时足额提供，视为中选人放弃中标，招标人有权不退还其投标保证金，并报招标投标行政监督部门按照信用管理办法的规定处理，对中</w:t>
      </w:r>
      <w:r w:rsidR="0009246C">
        <w:rPr>
          <w:rFonts w:hint="eastAsia"/>
          <w:sz w:val="24"/>
        </w:rPr>
        <w:t>选</w:t>
      </w:r>
      <w:r>
        <w:rPr>
          <w:rFonts w:hint="eastAsia"/>
          <w:sz w:val="24"/>
        </w:rPr>
        <w:t>人的不良行为直接记</w:t>
      </w:r>
      <w:r>
        <w:rPr>
          <w:rFonts w:hint="eastAsia"/>
          <w:sz w:val="24"/>
        </w:rPr>
        <w:t>12</w:t>
      </w:r>
      <w:r>
        <w:rPr>
          <w:rFonts w:hint="eastAsia"/>
          <w:sz w:val="24"/>
        </w:rPr>
        <w:t>分，纳入重点关注名单。</w:t>
      </w:r>
    </w:p>
    <w:p w:rsidR="00085A17" w:rsidRDefault="00521615">
      <w:pPr>
        <w:adjustRightInd w:val="0"/>
        <w:snapToGrid w:val="0"/>
        <w:ind w:firstLine="480"/>
        <w:rPr>
          <w:sz w:val="24"/>
        </w:rPr>
      </w:pPr>
      <w:r>
        <w:rPr>
          <w:rFonts w:hint="eastAsia"/>
          <w:sz w:val="24"/>
        </w:rPr>
        <w:t>2.</w:t>
      </w:r>
      <w:r>
        <w:rPr>
          <w:rFonts w:hint="eastAsia"/>
          <w:sz w:val="24"/>
        </w:rPr>
        <w:t>中</w:t>
      </w:r>
      <w:r w:rsidR="0009246C">
        <w:rPr>
          <w:rFonts w:hint="eastAsia"/>
          <w:sz w:val="24"/>
        </w:rPr>
        <w:t>选</w:t>
      </w:r>
      <w:r>
        <w:rPr>
          <w:rFonts w:hint="eastAsia"/>
          <w:sz w:val="24"/>
        </w:rPr>
        <w:t>人提供低价风险担保的形式、金额及期限：</w:t>
      </w:r>
    </w:p>
    <w:p w:rsidR="00085A17" w:rsidRDefault="00521615">
      <w:pPr>
        <w:adjustRightInd w:val="0"/>
        <w:snapToGrid w:val="0"/>
        <w:ind w:firstLineChars="100" w:firstLine="240"/>
        <w:rPr>
          <w:sz w:val="24"/>
        </w:rPr>
      </w:pPr>
      <w:r>
        <w:rPr>
          <w:rFonts w:hint="eastAsia"/>
          <w:sz w:val="24"/>
        </w:rPr>
        <w:t>（</w:t>
      </w:r>
      <w:r>
        <w:rPr>
          <w:rFonts w:hint="eastAsia"/>
          <w:sz w:val="24"/>
        </w:rPr>
        <w:t>1</w:t>
      </w:r>
      <w:r>
        <w:rPr>
          <w:rFonts w:hint="eastAsia"/>
          <w:sz w:val="24"/>
        </w:rPr>
        <w:t>）低价风险担保的形式：现金或现金</w:t>
      </w:r>
      <w:r>
        <w:rPr>
          <w:rFonts w:hint="eastAsia"/>
          <w:sz w:val="24"/>
        </w:rPr>
        <w:t>+</w:t>
      </w:r>
      <w:r>
        <w:rPr>
          <w:rFonts w:hint="eastAsia"/>
          <w:sz w:val="24"/>
        </w:rPr>
        <w:t>银行保函的组合；采用银行保函形式的，保函必须为不可撤销、不可转让且见索即付的独立保函，保函格式详见本合同条款附件，中选人出具保函时，不得修改“低价风险担保保函”名称，也不得对低价风险担保保函示范文本中付款条件等实质性内容进行修改，否则视为不符合竞争性比选文件规定。</w:t>
      </w:r>
    </w:p>
    <w:p w:rsidR="00085A17" w:rsidRDefault="00521615">
      <w:pPr>
        <w:adjustRightInd w:val="0"/>
        <w:snapToGrid w:val="0"/>
        <w:ind w:firstLineChars="100" w:firstLine="240"/>
        <w:rPr>
          <w:sz w:val="24"/>
        </w:rPr>
      </w:pPr>
      <w:r>
        <w:rPr>
          <w:rFonts w:hint="eastAsia"/>
          <w:sz w:val="24"/>
        </w:rPr>
        <w:t>（</w:t>
      </w:r>
      <w:r>
        <w:rPr>
          <w:rFonts w:hint="eastAsia"/>
          <w:sz w:val="24"/>
        </w:rPr>
        <w:t>2</w:t>
      </w:r>
      <w:r>
        <w:rPr>
          <w:rFonts w:hint="eastAsia"/>
          <w:sz w:val="24"/>
        </w:rPr>
        <w:t>）低价风险担保的金额：（最高限价×</w:t>
      </w:r>
      <w:r>
        <w:rPr>
          <w:rFonts w:hint="eastAsia"/>
          <w:sz w:val="24"/>
        </w:rPr>
        <w:t>85%-</w:t>
      </w:r>
      <w:r>
        <w:rPr>
          <w:rFonts w:hint="eastAsia"/>
          <w:sz w:val="24"/>
        </w:rPr>
        <w:t>中标价）×</w:t>
      </w:r>
      <w:r>
        <w:rPr>
          <w:rFonts w:hint="eastAsia"/>
          <w:sz w:val="24"/>
        </w:rPr>
        <w:t>3</w:t>
      </w:r>
      <w:r>
        <w:rPr>
          <w:rFonts w:hint="eastAsia"/>
          <w:sz w:val="24"/>
        </w:rPr>
        <w:t>，且最高不超过最高限价的</w:t>
      </w:r>
      <w:r>
        <w:rPr>
          <w:rFonts w:hint="eastAsia"/>
          <w:sz w:val="24"/>
        </w:rPr>
        <w:t>85%</w:t>
      </w:r>
      <w:r>
        <w:rPr>
          <w:rFonts w:hint="eastAsia"/>
          <w:sz w:val="24"/>
        </w:rPr>
        <w:t>，采用现金</w:t>
      </w:r>
      <w:r>
        <w:rPr>
          <w:rFonts w:hint="eastAsia"/>
          <w:sz w:val="24"/>
        </w:rPr>
        <w:t>+</w:t>
      </w:r>
      <w:r>
        <w:rPr>
          <w:rFonts w:hint="eastAsia"/>
          <w:sz w:val="24"/>
        </w:rPr>
        <w:t>银行保函的组合，现金和银行保函各为低价风险担保的</w:t>
      </w:r>
      <w:r>
        <w:rPr>
          <w:rFonts w:hint="eastAsia"/>
          <w:sz w:val="24"/>
        </w:rPr>
        <w:t>50%</w:t>
      </w:r>
      <w:r>
        <w:rPr>
          <w:rFonts w:hint="eastAsia"/>
          <w:sz w:val="24"/>
        </w:rPr>
        <w:t>。</w:t>
      </w:r>
    </w:p>
    <w:p w:rsidR="00085A17" w:rsidRDefault="00521615">
      <w:pPr>
        <w:adjustRightInd w:val="0"/>
        <w:snapToGrid w:val="0"/>
        <w:ind w:firstLineChars="100" w:firstLine="240"/>
        <w:rPr>
          <w:sz w:val="24"/>
        </w:rPr>
      </w:pPr>
      <w:r>
        <w:rPr>
          <w:rFonts w:hint="eastAsia"/>
          <w:sz w:val="24"/>
        </w:rPr>
        <w:t>（</w:t>
      </w:r>
      <w:r>
        <w:rPr>
          <w:rFonts w:hint="eastAsia"/>
          <w:sz w:val="24"/>
        </w:rPr>
        <w:t>3</w:t>
      </w:r>
      <w:r>
        <w:rPr>
          <w:rFonts w:hint="eastAsia"/>
          <w:sz w:val="24"/>
        </w:rPr>
        <w:t>）低价风险担保送达招标人的时间：从比选人中选通知书送达拟中选人之日起</w:t>
      </w:r>
      <w:r>
        <w:rPr>
          <w:rFonts w:hint="eastAsia"/>
          <w:sz w:val="24"/>
        </w:rPr>
        <w:t xml:space="preserve"> 15 </w:t>
      </w:r>
      <w:r>
        <w:rPr>
          <w:rFonts w:hint="eastAsia"/>
          <w:sz w:val="24"/>
        </w:rPr>
        <w:t>工作日内；</w:t>
      </w:r>
    </w:p>
    <w:p w:rsidR="00085A17" w:rsidRDefault="00521615">
      <w:pPr>
        <w:adjustRightInd w:val="0"/>
        <w:snapToGrid w:val="0"/>
        <w:ind w:firstLineChars="100" w:firstLine="240"/>
        <w:rPr>
          <w:sz w:val="24"/>
        </w:rPr>
      </w:pPr>
      <w:r>
        <w:rPr>
          <w:rFonts w:hint="eastAsia"/>
          <w:sz w:val="24"/>
        </w:rPr>
        <w:t>（</w:t>
      </w:r>
      <w:r>
        <w:rPr>
          <w:rFonts w:hint="eastAsia"/>
          <w:sz w:val="24"/>
        </w:rPr>
        <w:t>4</w:t>
      </w:r>
      <w:r>
        <w:rPr>
          <w:rFonts w:hint="eastAsia"/>
          <w:sz w:val="24"/>
        </w:rPr>
        <w:t>）中选人因自身原因未按中选通知书规定的时限与比选人签订合同的，比选人有权扣除其低价风险担保并取消中选资格。</w:t>
      </w:r>
    </w:p>
    <w:p w:rsidR="00085A17" w:rsidRDefault="00521615">
      <w:pPr>
        <w:adjustRightInd w:val="0"/>
        <w:snapToGrid w:val="0"/>
        <w:ind w:firstLineChars="100" w:firstLine="240"/>
        <w:rPr>
          <w:sz w:val="24"/>
        </w:rPr>
      </w:pPr>
      <w:r>
        <w:rPr>
          <w:rFonts w:hint="eastAsia"/>
          <w:sz w:val="24"/>
        </w:rPr>
        <w:t>（</w:t>
      </w:r>
      <w:r>
        <w:rPr>
          <w:rFonts w:hint="eastAsia"/>
          <w:sz w:val="24"/>
        </w:rPr>
        <w:t>5</w:t>
      </w:r>
      <w:r>
        <w:rPr>
          <w:rFonts w:hint="eastAsia"/>
          <w:sz w:val="24"/>
        </w:rPr>
        <w:t>）低价风险担保的期限：自低价风险担保生效之日起至竣工验收合格之日止。</w:t>
      </w:r>
    </w:p>
    <w:p w:rsidR="00085A17" w:rsidRDefault="00521615">
      <w:pPr>
        <w:adjustRightInd w:val="0"/>
        <w:snapToGrid w:val="0"/>
        <w:ind w:firstLine="480"/>
        <w:rPr>
          <w:sz w:val="24"/>
        </w:rPr>
      </w:pPr>
      <w:r>
        <w:rPr>
          <w:rFonts w:hint="eastAsia"/>
          <w:sz w:val="24"/>
        </w:rPr>
        <w:t>3.</w:t>
      </w:r>
      <w:r>
        <w:rPr>
          <w:rFonts w:hint="eastAsia"/>
          <w:sz w:val="24"/>
        </w:rPr>
        <w:t>低价风险担保的退还时间：现金担保形式的，工程竣工验收合格后</w:t>
      </w:r>
      <w:r>
        <w:rPr>
          <w:rFonts w:hint="eastAsia"/>
          <w:sz w:val="24"/>
        </w:rPr>
        <w:t xml:space="preserve"> 15 </w:t>
      </w:r>
      <w:r>
        <w:rPr>
          <w:rFonts w:hint="eastAsia"/>
          <w:sz w:val="24"/>
        </w:rPr>
        <w:t>个工作日内无息退还；保函到期后自动失效。</w:t>
      </w:r>
    </w:p>
    <w:p w:rsidR="00085A17" w:rsidRDefault="00521615">
      <w:pPr>
        <w:adjustRightInd w:val="0"/>
        <w:snapToGrid w:val="0"/>
        <w:ind w:firstLine="480"/>
        <w:rPr>
          <w:sz w:val="24"/>
        </w:rPr>
      </w:pPr>
      <w:r>
        <w:rPr>
          <w:rFonts w:hint="eastAsia"/>
          <w:sz w:val="24"/>
        </w:rPr>
        <w:t>4.</w:t>
      </w:r>
      <w:r>
        <w:rPr>
          <w:rFonts w:hint="eastAsia"/>
          <w:sz w:val="24"/>
        </w:rPr>
        <w:t>拟中选人或者中选人放弃中选项目，无正当理由不与比选人签订合同，在签订合同时向比选人提出附加条件或者更改合同实质性内容，或者拒不按照竞争性比选文件规定提交低价风险担保或履约担保的，取消其中选资格，比选保证金不予退还，给比选人造成的损失超过比选保证金数额的，拟中选人或中选人应对超过部分予以赔偿。</w:t>
      </w:r>
    </w:p>
    <w:p w:rsidR="00085A17" w:rsidRDefault="00521615">
      <w:pPr>
        <w:adjustRightInd w:val="0"/>
        <w:snapToGrid w:val="0"/>
        <w:ind w:firstLine="480"/>
        <w:rPr>
          <w:sz w:val="24"/>
        </w:rPr>
      </w:pPr>
      <w:r>
        <w:rPr>
          <w:rFonts w:hint="eastAsia"/>
          <w:sz w:val="24"/>
        </w:rPr>
        <w:t>备注：当中选人或拟中选人未按时提交低价风险担保，且属于可以延长低价风险担保提交期限的特殊情形时，经比选人同意，可适当延长低价风险担保的提交期限。</w:t>
      </w:r>
    </w:p>
    <w:p w:rsidR="00085A17" w:rsidRDefault="00521615">
      <w:pPr>
        <w:adjustRightInd w:val="0"/>
        <w:snapToGrid w:val="0"/>
        <w:ind w:firstLine="480"/>
        <w:rPr>
          <w:sz w:val="24"/>
        </w:rPr>
      </w:pPr>
      <w:r>
        <w:rPr>
          <w:rFonts w:hint="eastAsia"/>
          <w:sz w:val="24"/>
        </w:rPr>
        <w:t>5.</w:t>
      </w:r>
      <w:r>
        <w:rPr>
          <w:rFonts w:hint="eastAsia"/>
          <w:sz w:val="24"/>
        </w:rPr>
        <w:t>低价风险担保的扣减：</w:t>
      </w:r>
    </w:p>
    <w:p w:rsidR="00085A17" w:rsidRDefault="00521615">
      <w:pPr>
        <w:adjustRightInd w:val="0"/>
        <w:snapToGrid w:val="0"/>
        <w:ind w:firstLine="480"/>
        <w:rPr>
          <w:sz w:val="24"/>
        </w:rPr>
      </w:pPr>
      <w:r>
        <w:rPr>
          <w:rFonts w:hint="eastAsia"/>
          <w:sz w:val="24"/>
        </w:rPr>
        <w:t>①承包人在工程施工期间，以其参选的工程主要材料价格低于同期工程造价管理机构发布的信息价格为由拒绝材料采购；或因其自身其他原因导致工程窝工或停工等，给比选人造成直接经济损失且拒绝承担的，按低价风险担保金额的</w:t>
      </w:r>
      <w:r>
        <w:rPr>
          <w:rFonts w:hint="eastAsia"/>
          <w:sz w:val="24"/>
          <w:u w:val="single"/>
        </w:rPr>
        <w:t>80</w:t>
      </w:r>
      <w:r>
        <w:rPr>
          <w:rFonts w:hint="eastAsia"/>
          <w:sz w:val="24"/>
        </w:rPr>
        <w:t>%</w:t>
      </w:r>
      <w:r>
        <w:rPr>
          <w:rFonts w:hint="eastAsia"/>
          <w:sz w:val="24"/>
        </w:rPr>
        <w:t>扣减，直至解除合同；</w:t>
      </w:r>
    </w:p>
    <w:p w:rsidR="00085A17" w:rsidRDefault="00521615">
      <w:pPr>
        <w:adjustRightInd w:val="0"/>
        <w:snapToGrid w:val="0"/>
        <w:ind w:firstLine="480"/>
        <w:rPr>
          <w:sz w:val="24"/>
        </w:rPr>
      </w:pPr>
      <w:r>
        <w:rPr>
          <w:rFonts w:hint="eastAsia"/>
          <w:sz w:val="24"/>
        </w:rPr>
        <w:t>②承包人在工程施工期间或竣工验收时，工程质量不符合国家现行有关施工质量验收规范要求的，按低价风险担保金额的</w:t>
      </w:r>
      <w:r>
        <w:rPr>
          <w:rFonts w:hint="eastAsia"/>
          <w:sz w:val="24"/>
          <w:u w:val="single"/>
        </w:rPr>
        <w:t>80</w:t>
      </w:r>
      <w:r>
        <w:rPr>
          <w:rFonts w:hint="eastAsia"/>
          <w:sz w:val="24"/>
        </w:rPr>
        <w:t>%</w:t>
      </w:r>
      <w:r>
        <w:rPr>
          <w:rFonts w:hint="eastAsia"/>
          <w:sz w:val="24"/>
        </w:rPr>
        <w:t>扣减，直至解除合同；</w:t>
      </w:r>
    </w:p>
    <w:p w:rsidR="00085A17" w:rsidRDefault="00521615">
      <w:pPr>
        <w:adjustRightInd w:val="0"/>
        <w:snapToGrid w:val="0"/>
        <w:ind w:firstLine="480"/>
        <w:rPr>
          <w:sz w:val="24"/>
        </w:rPr>
      </w:pPr>
      <w:r>
        <w:rPr>
          <w:rFonts w:hint="eastAsia"/>
          <w:sz w:val="24"/>
        </w:rPr>
        <w:t>③承包人因自身其他违约原因被解除合同的，低价风险担保将全额扣除；</w:t>
      </w:r>
    </w:p>
    <w:p w:rsidR="00085A17" w:rsidRDefault="00521615">
      <w:pPr>
        <w:adjustRightInd w:val="0"/>
        <w:snapToGrid w:val="0"/>
        <w:ind w:firstLine="480"/>
        <w:rPr>
          <w:sz w:val="24"/>
        </w:rPr>
      </w:pPr>
      <w:r>
        <w:rPr>
          <w:rFonts w:hint="eastAsia"/>
          <w:sz w:val="24"/>
        </w:rPr>
        <w:t>④因承包人过错导致的其他情形。</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十</w:t>
      </w:r>
      <w:r>
        <w:rPr>
          <w:b/>
          <w:szCs w:val="28"/>
          <w:shd w:val="solid" w:color="FFFFFF" w:fill="auto"/>
        </w:rPr>
        <w:t>条</w:t>
      </w:r>
      <w:r>
        <w:rPr>
          <w:b/>
          <w:szCs w:val="28"/>
          <w:shd w:val="solid" w:color="FFFFFF" w:fill="auto"/>
        </w:rPr>
        <w:t xml:space="preserve">  </w:t>
      </w:r>
      <w:r>
        <w:rPr>
          <w:rFonts w:hint="eastAsia"/>
          <w:b/>
          <w:szCs w:val="28"/>
          <w:shd w:val="solid" w:color="FFFFFF" w:fill="auto"/>
        </w:rPr>
        <w:t>合同中止的特定条件</w:t>
      </w:r>
    </w:p>
    <w:p w:rsidR="00085A17" w:rsidRDefault="00521615">
      <w:pPr>
        <w:snapToGrid w:val="0"/>
        <w:spacing w:line="400" w:lineRule="exact"/>
        <w:ind w:firstLine="480"/>
        <w:jc w:val="left"/>
        <w:rPr>
          <w:sz w:val="24"/>
        </w:rPr>
      </w:pPr>
      <w:r>
        <w:rPr>
          <w:rFonts w:hint="eastAsia"/>
          <w:sz w:val="24"/>
        </w:rPr>
        <w:t>1.</w:t>
      </w:r>
      <w:r>
        <w:rPr>
          <w:sz w:val="24"/>
        </w:rPr>
        <w:t>在工程施工中出现因乙方的原因工期达不到要求，严重影响</w:t>
      </w:r>
      <w:r>
        <w:rPr>
          <w:rFonts w:hint="eastAsia"/>
          <w:sz w:val="24"/>
        </w:rPr>
        <w:t>扩建项目整体推进</w:t>
      </w:r>
      <w:r>
        <w:rPr>
          <w:sz w:val="24"/>
        </w:rPr>
        <w:t>。</w:t>
      </w:r>
    </w:p>
    <w:p w:rsidR="00085A17" w:rsidRDefault="00521615">
      <w:pPr>
        <w:snapToGrid w:val="0"/>
        <w:spacing w:line="400" w:lineRule="exact"/>
        <w:ind w:firstLine="480"/>
        <w:jc w:val="left"/>
        <w:rPr>
          <w:sz w:val="24"/>
        </w:rPr>
      </w:pPr>
      <w:r>
        <w:rPr>
          <w:rFonts w:hint="eastAsia"/>
          <w:sz w:val="24"/>
        </w:rPr>
        <w:t>2.</w:t>
      </w:r>
      <w:r>
        <w:rPr>
          <w:sz w:val="24"/>
        </w:rPr>
        <w:t>工期不能保证、组织不到施工设备等理由为借口，拒不服从甲方安排和管理。</w:t>
      </w:r>
    </w:p>
    <w:p w:rsidR="00085A17" w:rsidRDefault="00521615">
      <w:pPr>
        <w:snapToGrid w:val="0"/>
        <w:spacing w:line="400" w:lineRule="exact"/>
        <w:ind w:firstLine="480"/>
        <w:jc w:val="left"/>
        <w:rPr>
          <w:sz w:val="24"/>
        </w:rPr>
      </w:pPr>
      <w:r>
        <w:rPr>
          <w:rFonts w:hint="eastAsia"/>
          <w:sz w:val="24"/>
        </w:rPr>
        <w:t>3.</w:t>
      </w:r>
      <w:r>
        <w:rPr>
          <w:sz w:val="24"/>
        </w:rPr>
        <w:t>在工程施工中出现影响工程质量、工程进度、施工安全、文明施工等现象，经甲方多次提醒，仍不进行整改。</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十一</w:t>
      </w:r>
      <w:r>
        <w:rPr>
          <w:b/>
          <w:szCs w:val="28"/>
          <w:shd w:val="solid" w:color="FFFFFF" w:fill="auto"/>
        </w:rPr>
        <w:t>条　甲方责任</w:t>
      </w:r>
    </w:p>
    <w:p w:rsidR="00085A17" w:rsidRDefault="00521615">
      <w:pPr>
        <w:snapToGrid w:val="0"/>
        <w:spacing w:line="400" w:lineRule="exact"/>
        <w:ind w:firstLine="480"/>
        <w:jc w:val="left"/>
        <w:rPr>
          <w:sz w:val="24"/>
        </w:rPr>
      </w:pPr>
      <w:r>
        <w:rPr>
          <w:sz w:val="24"/>
        </w:rPr>
        <w:t>1.</w:t>
      </w:r>
      <w:r>
        <w:rPr>
          <w:sz w:val="24"/>
        </w:rPr>
        <w:t>委派现场工地代表，加强与乙方联系，负责质量检查和监督，处理设计施工技术等问题。</w:t>
      </w:r>
    </w:p>
    <w:p w:rsidR="00085A17" w:rsidRDefault="00521615">
      <w:pPr>
        <w:snapToGrid w:val="0"/>
        <w:spacing w:line="400" w:lineRule="exact"/>
        <w:ind w:firstLine="480"/>
        <w:rPr>
          <w:sz w:val="24"/>
        </w:rPr>
      </w:pPr>
      <w:r>
        <w:rPr>
          <w:rFonts w:hint="eastAsia"/>
          <w:sz w:val="24"/>
        </w:rPr>
        <w:t>2.</w:t>
      </w:r>
      <w:r>
        <w:rPr>
          <w:rFonts w:hint="eastAsia"/>
          <w:sz w:val="24"/>
          <w:szCs w:val="22"/>
        </w:rPr>
        <w:t xml:space="preserve"> </w:t>
      </w:r>
      <w:r>
        <w:rPr>
          <w:rFonts w:hint="eastAsia"/>
          <w:sz w:val="24"/>
          <w:szCs w:val="22"/>
        </w:rPr>
        <w:t>协调解决地块内鱼塘、房屋等未与拆迁办达成协议村民阻挡施工情况，</w:t>
      </w:r>
    </w:p>
    <w:p w:rsidR="00085A17" w:rsidRDefault="00521615">
      <w:pPr>
        <w:snapToGrid w:val="0"/>
        <w:spacing w:line="400" w:lineRule="exact"/>
        <w:ind w:firstLine="480"/>
        <w:jc w:val="left"/>
        <w:rPr>
          <w:sz w:val="24"/>
        </w:rPr>
      </w:pPr>
      <w:r>
        <w:rPr>
          <w:rFonts w:hint="eastAsia"/>
          <w:sz w:val="24"/>
        </w:rPr>
        <w:t>3</w:t>
      </w:r>
      <w:r>
        <w:rPr>
          <w:sz w:val="24"/>
        </w:rPr>
        <w:t>.</w:t>
      </w:r>
      <w:r>
        <w:rPr>
          <w:sz w:val="24"/>
        </w:rPr>
        <w:t>按规定对主要工序进行中间检查验收。</w:t>
      </w:r>
    </w:p>
    <w:p w:rsidR="00085A17" w:rsidRDefault="00521615">
      <w:pPr>
        <w:snapToGrid w:val="0"/>
        <w:spacing w:line="400" w:lineRule="exact"/>
        <w:ind w:firstLine="480"/>
        <w:jc w:val="left"/>
        <w:rPr>
          <w:sz w:val="24"/>
        </w:rPr>
      </w:pPr>
      <w:r>
        <w:rPr>
          <w:rFonts w:hint="eastAsia"/>
          <w:sz w:val="24"/>
        </w:rPr>
        <w:t>4.</w:t>
      </w:r>
      <w:r>
        <w:rPr>
          <w:rFonts w:hint="eastAsia"/>
          <w:sz w:val="24"/>
        </w:rPr>
        <w:t>按时支付工程款，履约保证金在</w:t>
      </w:r>
      <w:r>
        <w:rPr>
          <w:rFonts w:hint="eastAsia"/>
          <w:sz w:val="24"/>
        </w:rPr>
        <w:t>W26-1/03</w:t>
      </w:r>
      <w:r>
        <w:rPr>
          <w:rFonts w:hint="eastAsia"/>
          <w:sz w:val="24"/>
        </w:rPr>
        <w:t>地块区域的基础施工完成</w:t>
      </w:r>
      <w:r>
        <w:rPr>
          <w:sz w:val="24"/>
        </w:rPr>
        <w:t>后</w:t>
      </w:r>
      <w:r>
        <w:rPr>
          <w:sz w:val="24"/>
        </w:rPr>
        <w:t>15</w:t>
      </w:r>
      <w:r>
        <w:rPr>
          <w:sz w:val="24"/>
        </w:rPr>
        <w:t>日内无息支付完毕</w:t>
      </w:r>
      <w:r>
        <w:rPr>
          <w:rFonts w:hint="eastAsia"/>
          <w:sz w:val="24"/>
        </w:rPr>
        <w:t>（在桩基础施工中发现回填质量造成的处理费用在履约保证金中扣除）</w:t>
      </w:r>
      <w:r>
        <w:rPr>
          <w:sz w:val="24"/>
        </w:rPr>
        <w:t>。</w:t>
      </w:r>
    </w:p>
    <w:p w:rsidR="00085A17" w:rsidRDefault="00521615">
      <w:pPr>
        <w:snapToGrid w:val="0"/>
        <w:spacing w:line="400" w:lineRule="exact"/>
        <w:ind w:firstLine="422"/>
        <w:jc w:val="left"/>
        <w:rPr>
          <w:b/>
          <w:szCs w:val="28"/>
          <w:shd w:val="solid" w:color="FFFFFF" w:fill="auto"/>
        </w:rPr>
      </w:pPr>
      <w:r>
        <w:rPr>
          <w:b/>
          <w:szCs w:val="28"/>
          <w:shd w:val="solid" w:color="FFFFFF" w:fill="auto"/>
        </w:rPr>
        <w:t>第</w:t>
      </w:r>
      <w:r>
        <w:rPr>
          <w:rFonts w:hint="eastAsia"/>
          <w:b/>
          <w:szCs w:val="28"/>
          <w:shd w:val="solid" w:color="FFFFFF" w:fill="auto"/>
        </w:rPr>
        <w:t>十二</w:t>
      </w:r>
      <w:r>
        <w:rPr>
          <w:b/>
          <w:szCs w:val="28"/>
          <w:shd w:val="solid" w:color="FFFFFF" w:fill="auto"/>
        </w:rPr>
        <w:t>条</w:t>
      </w:r>
      <w:r>
        <w:rPr>
          <w:b/>
          <w:szCs w:val="28"/>
          <w:shd w:val="solid" w:color="FFFFFF" w:fill="auto"/>
        </w:rPr>
        <w:t xml:space="preserve">  </w:t>
      </w:r>
      <w:r>
        <w:rPr>
          <w:b/>
          <w:szCs w:val="28"/>
          <w:shd w:val="solid" w:color="FFFFFF" w:fill="auto"/>
        </w:rPr>
        <w:t>乙方责任</w:t>
      </w:r>
    </w:p>
    <w:p w:rsidR="00085A17" w:rsidRDefault="00521615">
      <w:pPr>
        <w:snapToGrid w:val="0"/>
        <w:spacing w:line="400" w:lineRule="exact"/>
        <w:ind w:firstLine="480"/>
        <w:jc w:val="left"/>
        <w:rPr>
          <w:sz w:val="24"/>
        </w:rPr>
      </w:pPr>
      <w:r>
        <w:rPr>
          <w:sz w:val="24"/>
        </w:rPr>
        <w:t>1.</w:t>
      </w:r>
      <w:r>
        <w:rPr>
          <w:sz w:val="24"/>
        </w:rPr>
        <w:t>按</w:t>
      </w:r>
      <w:r>
        <w:rPr>
          <w:rFonts w:hint="eastAsia"/>
          <w:sz w:val="24"/>
        </w:rPr>
        <w:t>竞争性</w:t>
      </w:r>
      <w:r>
        <w:rPr>
          <w:sz w:val="24"/>
        </w:rPr>
        <w:t>比选文件要求做好施工总平面布置，编制施工方案</w:t>
      </w:r>
      <w:r>
        <w:rPr>
          <w:rFonts w:hint="eastAsia"/>
          <w:sz w:val="24"/>
        </w:rPr>
        <w:t>疫情防控</w:t>
      </w:r>
      <w:r>
        <w:rPr>
          <w:sz w:val="24"/>
        </w:rPr>
        <w:t>及施工进度计划，并提交</w:t>
      </w:r>
      <w:r>
        <w:rPr>
          <w:rFonts w:hint="eastAsia"/>
          <w:sz w:val="24"/>
        </w:rPr>
        <w:t>监理、</w:t>
      </w:r>
      <w:r>
        <w:rPr>
          <w:sz w:val="24"/>
        </w:rPr>
        <w:t>甲方，及时配备施工机具、组织技术力量和土石方等。</w:t>
      </w:r>
    </w:p>
    <w:p w:rsidR="00085A17" w:rsidRDefault="00521615">
      <w:pPr>
        <w:snapToGrid w:val="0"/>
        <w:spacing w:line="400" w:lineRule="exact"/>
        <w:ind w:firstLine="480"/>
        <w:jc w:val="left"/>
        <w:rPr>
          <w:sz w:val="24"/>
        </w:rPr>
      </w:pPr>
      <w:r>
        <w:rPr>
          <w:sz w:val="24"/>
        </w:rPr>
        <w:t>2.</w:t>
      </w:r>
      <w:r>
        <w:rPr>
          <w:sz w:val="24"/>
        </w:rPr>
        <w:t>按照</w:t>
      </w:r>
      <w:r>
        <w:rPr>
          <w:rFonts w:hint="eastAsia"/>
          <w:sz w:val="24"/>
        </w:rPr>
        <w:t>竞争性</w:t>
      </w:r>
      <w:r>
        <w:rPr>
          <w:sz w:val="24"/>
        </w:rPr>
        <w:t>比选文件保质、保量、保工期、保安全完成施工任务。</w:t>
      </w:r>
    </w:p>
    <w:p w:rsidR="00085A17" w:rsidRDefault="00521615">
      <w:pPr>
        <w:snapToGrid w:val="0"/>
        <w:spacing w:line="400" w:lineRule="exact"/>
        <w:ind w:firstLine="480"/>
        <w:jc w:val="left"/>
        <w:rPr>
          <w:sz w:val="24"/>
        </w:rPr>
      </w:pPr>
      <w:r>
        <w:rPr>
          <w:rFonts w:hint="eastAsia"/>
          <w:sz w:val="24"/>
        </w:rPr>
        <w:t>3.</w:t>
      </w:r>
      <w:r>
        <w:rPr>
          <w:rFonts w:hint="eastAsia"/>
          <w:sz w:val="24"/>
        </w:rPr>
        <w:t>在</w:t>
      </w:r>
      <w:r>
        <w:rPr>
          <w:rFonts w:hint="eastAsia"/>
          <w:sz w:val="24"/>
        </w:rPr>
        <w:t>W27-3/03</w:t>
      </w:r>
      <w:r>
        <w:rPr>
          <w:rFonts w:hint="eastAsia"/>
          <w:sz w:val="24"/>
        </w:rPr>
        <w:t>地块入口处设门岗，管理扩建项目地块的安全，除渝兴、龙滨公司委托的回填单位的车辆外不准外来车辆倒渣等。管理时间直至我校扩建项目施工单位进场并办理交接手续。</w:t>
      </w:r>
    </w:p>
    <w:p w:rsidR="00085A17" w:rsidRDefault="00521615">
      <w:pPr>
        <w:snapToGrid w:val="0"/>
        <w:spacing w:line="400" w:lineRule="exact"/>
        <w:ind w:firstLine="480"/>
        <w:jc w:val="left"/>
        <w:rPr>
          <w:sz w:val="24"/>
        </w:rPr>
      </w:pPr>
      <w:r>
        <w:rPr>
          <w:rFonts w:hint="eastAsia"/>
          <w:sz w:val="24"/>
        </w:rPr>
        <w:t>4</w:t>
      </w:r>
      <w:r>
        <w:rPr>
          <w:sz w:val="24"/>
        </w:rPr>
        <w:t>.</w:t>
      </w:r>
      <w:r>
        <w:rPr>
          <w:sz w:val="24"/>
        </w:rPr>
        <w:t>指定工程负责人负责本工程现场的</w:t>
      </w:r>
      <w:r>
        <w:rPr>
          <w:rFonts w:hint="eastAsia"/>
          <w:sz w:val="24"/>
        </w:rPr>
        <w:t>全面</w:t>
      </w:r>
      <w:r>
        <w:rPr>
          <w:sz w:val="24"/>
        </w:rPr>
        <w:t>工作，处理技术、质量、安全等一切有关事宜。</w:t>
      </w:r>
    </w:p>
    <w:p w:rsidR="00085A17" w:rsidRDefault="00521615">
      <w:pPr>
        <w:snapToGrid w:val="0"/>
        <w:spacing w:line="400" w:lineRule="exact"/>
        <w:ind w:firstLine="480"/>
        <w:jc w:val="left"/>
        <w:rPr>
          <w:sz w:val="24"/>
        </w:rPr>
      </w:pPr>
      <w:r>
        <w:rPr>
          <w:rFonts w:hint="eastAsia"/>
          <w:sz w:val="24"/>
        </w:rPr>
        <w:t>5.</w:t>
      </w:r>
      <w:r>
        <w:rPr>
          <w:rFonts w:hint="eastAsia"/>
          <w:sz w:val="24"/>
        </w:rPr>
        <w:t>自行安排食宿，按时支付管理人员</w:t>
      </w:r>
      <w:r>
        <w:rPr>
          <w:sz w:val="24"/>
        </w:rPr>
        <w:t>工资</w:t>
      </w:r>
      <w:r>
        <w:rPr>
          <w:rFonts w:hint="eastAsia"/>
          <w:sz w:val="24"/>
        </w:rPr>
        <w:t>及车辆运输费等费用。</w:t>
      </w:r>
    </w:p>
    <w:p w:rsidR="00085A17" w:rsidRDefault="00521615">
      <w:pPr>
        <w:snapToGrid w:val="0"/>
        <w:spacing w:line="400" w:lineRule="exact"/>
        <w:ind w:firstLine="480"/>
        <w:jc w:val="left"/>
        <w:rPr>
          <w:sz w:val="24"/>
        </w:rPr>
      </w:pPr>
      <w:r>
        <w:rPr>
          <w:rFonts w:hint="eastAsia"/>
          <w:sz w:val="24"/>
        </w:rPr>
        <w:t>6.</w:t>
      </w:r>
      <w:r>
        <w:rPr>
          <w:rFonts w:hint="eastAsia"/>
          <w:sz w:val="24"/>
        </w:rPr>
        <w:t>场内所有电力线路、通讯线路等管线的保护，供水、供电及施工水电费用自行负责。</w:t>
      </w:r>
    </w:p>
    <w:p w:rsidR="00085A17" w:rsidRDefault="00521615">
      <w:pPr>
        <w:snapToGrid w:val="0"/>
        <w:spacing w:line="400" w:lineRule="exact"/>
        <w:ind w:firstLine="480"/>
        <w:jc w:val="left"/>
        <w:rPr>
          <w:sz w:val="24"/>
          <w:szCs w:val="22"/>
        </w:rPr>
      </w:pPr>
      <w:r>
        <w:rPr>
          <w:rFonts w:hint="eastAsia"/>
          <w:sz w:val="24"/>
        </w:rPr>
        <w:t>7</w:t>
      </w:r>
      <w:r>
        <w:rPr>
          <w:rFonts w:hint="eastAsia"/>
          <w:sz w:val="24"/>
          <w:szCs w:val="22"/>
        </w:rPr>
        <w:t>.</w:t>
      </w:r>
      <w:r>
        <w:rPr>
          <w:rFonts w:hint="eastAsia"/>
          <w:sz w:val="24"/>
          <w:szCs w:val="22"/>
        </w:rPr>
        <w:t>当地块内鱼塘、房屋等未与拆迁办达成协议村民阻挡施工时，乙方不能就此全面停止施工，应根据现场实际情况能回填施工的区域必须继续回填施工。</w:t>
      </w:r>
    </w:p>
    <w:p w:rsidR="00085A17" w:rsidRDefault="00521615">
      <w:pPr>
        <w:snapToGrid w:val="0"/>
        <w:spacing w:line="400" w:lineRule="exact"/>
        <w:ind w:firstLine="480"/>
        <w:jc w:val="left"/>
        <w:rPr>
          <w:sz w:val="24"/>
        </w:rPr>
      </w:pPr>
      <w:r>
        <w:rPr>
          <w:rFonts w:hint="eastAsia"/>
          <w:sz w:val="24"/>
        </w:rPr>
        <w:t>8.</w:t>
      </w:r>
      <w:r>
        <w:rPr>
          <w:rFonts w:hint="eastAsia"/>
          <w:sz w:val="24"/>
        </w:rPr>
        <w:t>同周边政府单位包括环卫、城建、公安、交通等为保证工程进度质量而作的协调工作。</w:t>
      </w:r>
    </w:p>
    <w:p w:rsidR="00085A17" w:rsidRDefault="00521615">
      <w:pPr>
        <w:snapToGrid w:val="0"/>
        <w:spacing w:line="400" w:lineRule="exact"/>
        <w:ind w:firstLine="422"/>
        <w:jc w:val="left"/>
        <w:rPr>
          <w:b/>
          <w:szCs w:val="28"/>
          <w:shd w:val="solid" w:color="FFFFFF" w:fill="auto"/>
        </w:rPr>
      </w:pPr>
      <w:r>
        <w:rPr>
          <w:b/>
          <w:szCs w:val="28"/>
          <w:shd w:val="solid" w:color="FFFFFF" w:fill="auto"/>
        </w:rPr>
        <w:t>第十</w:t>
      </w:r>
      <w:r>
        <w:rPr>
          <w:rFonts w:hint="eastAsia"/>
          <w:b/>
          <w:szCs w:val="28"/>
          <w:shd w:val="solid" w:color="FFFFFF" w:fill="auto"/>
        </w:rPr>
        <w:t>三</w:t>
      </w:r>
      <w:r>
        <w:rPr>
          <w:b/>
          <w:szCs w:val="28"/>
          <w:shd w:val="solid" w:color="FFFFFF" w:fill="auto"/>
        </w:rPr>
        <w:t>条</w:t>
      </w:r>
      <w:r>
        <w:rPr>
          <w:b/>
          <w:szCs w:val="28"/>
          <w:shd w:val="solid" w:color="FFFFFF" w:fill="auto"/>
        </w:rPr>
        <w:t xml:space="preserve">  </w:t>
      </w:r>
      <w:r>
        <w:rPr>
          <w:b/>
          <w:szCs w:val="28"/>
          <w:shd w:val="solid" w:color="FFFFFF" w:fill="auto"/>
        </w:rPr>
        <w:t>竣工验收</w:t>
      </w:r>
      <w:r>
        <w:rPr>
          <w:rFonts w:hint="eastAsia"/>
          <w:b/>
          <w:szCs w:val="28"/>
          <w:shd w:val="solid" w:color="FFFFFF" w:fill="auto"/>
        </w:rPr>
        <w:t xml:space="preserve">     </w:t>
      </w:r>
    </w:p>
    <w:p w:rsidR="00085A17" w:rsidRDefault="00521615">
      <w:pPr>
        <w:snapToGrid w:val="0"/>
        <w:spacing w:line="400" w:lineRule="exact"/>
        <w:ind w:firstLine="480"/>
        <w:jc w:val="left"/>
        <w:rPr>
          <w:sz w:val="24"/>
        </w:rPr>
      </w:pPr>
      <w:r>
        <w:rPr>
          <w:sz w:val="24"/>
        </w:rPr>
        <w:t>1.</w:t>
      </w:r>
      <w:r>
        <w:rPr>
          <w:sz w:val="24"/>
        </w:rPr>
        <w:t>竣工验收按照国家规定程序办理。</w:t>
      </w:r>
    </w:p>
    <w:p w:rsidR="00085A17" w:rsidRDefault="00521615">
      <w:pPr>
        <w:snapToGrid w:val="0"/>
        <w:spacing w:line="400" w:lineRule="exact"/>
        <w:ind w:firstLine="480"/>
        <w:jc w:val="left"/>
        <w:rPr>
          <w:sz w:val="24"/>
        </w:rPr>
      </w:pPr>
      <w:r>
        <w:rPr>
          <w:sz w:val="24"/>
        </w:rPr>
        <w:t>2.</w:t>
      </w:r>
      <w:r>
        <w:rPr>
          <w:sz w:val="24"/>
        </w:rPr>
        <w:t>在验收中发现质量不符合合同要求的或剩余部分尾工时，乙方要按规定的时间完成，所有费用由乙方负责。</w:t>
      </w:r>
    </w:p>
    <w:p w:rsidR="00085A17" w:rsidRDefault="00521615">
      <w:pPr>
        <w:snapToGrid w:val="0"/>
        <w:spacing w:line="400" w:lineRule="exact"/>
        <w:ind w:firstLine="422"/>
        <w:jc w:val="left"/>
        <w:rPr>
          <w:b/>
          <w:szCs w:val="28"/>
          <w:shd w:val="solid" w:color="FFFFFF" w:fill="auto"/>
        </w:rPr>
      </w:pPr>
      <w:r>
        <w:rPr>
          <w:rFonts w:hint="eastAsia"/>
          <w:b/>
          <w:szCs w:val="28"/>
          <w:shd w:val="solid" w:color="FFFFFF" w:fill="auto"/>
        </w:rPr>
        <w:t>第十四条</w:t>
      </w:r>
      <w:r>
        <w:rPr>
          <w:rFonts w:hint="eastAsia"/>
          <w:b/>
          <w:szCs w:val="28"/>
          <w:shd w:val="solid" w:color="FFFFFF" w:fill="auto"/>
        </w:rPr>
        <w:t xml:space="preserve"> </w:t>
      </w:r>
      <w:r>
        <w:rPr>
          <w:rFonts w:hint="eastAsia"/>
          <w:b/>
          <w:szCs w:val="28"/>
          <w:shd w:val="solid" w:color="FFFFFF" w:fill="auto"/>
        </w:rPr>
        <w:t>违约及处罚</w:t>
      </w:r>
    </w:p>
    <w:p w:rsidR="00085A17" w:rsidRDefault="00521615">
      <w:pPr>
        <w:snapToGrid w:val="0"/>
        <w:ind w:firstLine="480"/>
        <w:jc w:val="left"/>
        <w:rPr>
          <w:sz w:val="24"/>
        </w:rPr>
      </w:pPr>
      <w:r>
        <w:rPr>
          <w:rFonts w:hint="eastAsia"/>
          <w:sz w:val="24"/>
        </w:rPr>
        <w:t>1.</w:t>
      </w:r>
      <w:r>
        <w:rPr>
          <w:rFonts w:hint="eastAsia"/>
          <w:sz w:val="24"/>
        </w:rPr>
        <w:t>承包人违约责任的承担方式和计算方法：</w:t>
      </w:r>
    </w:p>
    <w:p w:rsidR="00085A17" w:rsidRDefault="00521615">
      <w:pPr>
        <w:snapToGrid w:val="0"/>
        <w:ind w:firstLine="480"/>
        <w:jc w:val="left"/>
        <w:rPr>
          <w:sz w:val="24"/>
        </w:rPr>
      </w:pPr>
      <w:r>
        <w:rPr>
          <w:rFonts w:hint="eastAsia"/>
          <w:sz w:val="24"/>
        </w:rPr>
        <w:t>（</w:t>
      </w:r>
      <w:r>
        <w:rPr>
          <w:rFonts w:hint="eastAsia"/>
          <w:sz w:val="24"/>
        </w:rPr>
        <w:t>1</w:t>
      </w:r>
      <w:r>
        <w:rPr>
          <w:rFonts w:hint="eastAsia"/>
          <w:sz w:val="24"/>
        </w:rPr>
        <w:t>）承包人违反合同约定进行转包或违法分包的违约责任：按照违反合同约定进行转包和（或）违法分包相应转包和（或）分包合同的合同金额的</w:t>
      </w:r>
      <w:r>
        <w:rPr>
          <w:rFonts w:hint="eastAsia"/>
          <w:sz w:val="24"/>
          <w:u w:val="single"/>
        </w:rPr>
        <w:t>10</w:t>
      </w:r>
      <w:r>
        <w:rPr>
          <w:rFonts w:hint="eastAsia"/>
          <w:sz w:val="24"/>
        </w:rPr>
        <w:t>%</w:t>
      </w:r>
      <w:r>
        <w:rPr>
          <w:rFonts w:hint="eastAsia"/>
          <w:sz w:val="24"/>
        </w:rPr>
        <w:t>支付违约金，违法转</w:t>
      </w:r>
      <w:r>
        <w:rPr>
          <w:rFonts w:hint="eastAsia"/>
          <w:sz w:val="24"/>
        </w:rPr>
        <w:t>/</w:t>
      </w:r>
      <w:r>
        <w:rPr>
          <w:rFonts w:hint="eastAsia"/>
          <w:sz w:val="24"/>
        </w:rPr>
        <w:t>分包商应在</w:t>
      </w:r>
      <w:r>
        <w:rPr>
          <w:rFonts w:hint="eastAsia"/>
          <w:sz w:val="24"/>
        </w:rPr>
        <w:t>7</w:t>
      </w:r>
      <w:r>
        <w:rPr>
          <w:rFonts w:hint="eastAsia"/>
          <w:sz w:val="24"/>
        </w:rPr>
        <w:t>天内撤离出场。</w:t>
      </w:r>
    </w:p>
    <w:p w:rsidR="00085A17" w:rsidRDefault="00521615">
      <w:pPr>
        <w:snapToGrid w:val="0"/>
        <w:ind w:firstLine="480"/>
        <w:jc w:val="left"/>
        <w:rPr>
          <w:sz w:val="24"/>
        </w:rPr>
      </w:pPr>
      <w:r>
        <w:rPr>
          <w:rFonts w:hint="eastAsia"/>
          <w:sz w:val="24"/>
        </w:rPr>
        <w:t>（</w:t>
      </w:r>
      <w:r>
        <w:rPr>
          <w:rFonts w:hint="eastAsia"/>
          <w:sz w:val="24"/>
        </w:rPr>
        <w:t>3</w:t>
      </w:r>
      <w:r>
        <w:rPr>
          <w:rFonts w:hint="eastAsia"/>
          <w:sz w:val="24"/>
        </w:rPr>
        <w:t>）承包人违反合同约定采购和使用不合格的材料和工程设备的违约责任：按照违反合同约定采购和使用不合格的材料和（或）工程设备相应合同金额的</w:t>
      </w:r>
      <w:r>
        <w:rPr>
          <w:rFonts w:hint="eastAsia"/>
          <w:sz w:val="24"/>
          <w:u w:val="single"/>
        </w:rPr>
        <w:t>10</w:t>
      </w:r>
      <w:r>
        <w:rPr>
          <w:rFonts w:hint="eastAsia"/>
          <w:sz w:val="24"/>
        </w:rPr>
        <w:t>）</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4</w:t>
      </w:r>
      <w:r>
        <w:rPr>
          <w:rFonts w:hint="eastAsia"/>
          <w:sz w:val="24"/>
        </w:rPr>
        <w:t>）因承包人原因导致工程质量不符合规定或合同要求的违约责任：按照工程质量不符合合同要求工程相应合同金额的</w:t>
      </w:r>
      <w:r>
        <w:rPr>
          <w:rFonts w:hint="eastAsia"/>
          <w:sz w:val="24"/>
          <w:u w:val="single"/>
        </w:rPr>
        <w:t>10</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5</w:t>
      </w:r>
      <w:r>
        <w:rPr>
          <w:rFonts w:hint="eastAsia"/>
          <w:sz w:val="24"/>
        </w:rPr>
        <w:t>）承包人违反材料与设备的约定，未经批准，擅自将已按照合同约定进入施工现场的材料或设备撤离施工现场的违约责任：按照承包人擅自撤离施工现场材料和（或）设备相应合同金额的</w:t>
      </w:r>
      <w:r>
        <w:rPr>
          <w:rFonts w:hint="eastAsia"/>
          <w:sz w:val="24"/>
          <w:u w:val="single"/>
        </w:rPr>
        <w:t>5</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6</w:t>
      </w:r>
      <w:r>
        <w:rPr>
          <w:rFonts w:hint="eastAsia"/>
          <w:sz w:val="24"/>
        </w:rPr>
        <w:t>）因承包人原因造成工期延误的违约承担方式和计算方法：由承包人承担由此增加的费用，由此导致工期延误的，工期不予顺延；逾期竣工违约金的计算方法：每延误</w:t>
      </w:r>
      <w:r>
        <w:rPr>
          <w:rFonts w:hint="eastAsia"/>
          <w:sz w:val="24"/>
        </w:rPr>
        <w:t>1</w:t>
      </w:r>
      <w:r>
        <w:rPr>
          <w:rFonts w:hint="eastAsia"/>
          <w:sz w:val="24"/>
        </w:rPr>
        <w:t>天，承包人按</w:t>
      </w:r>
      <w:r>
        <w:rPr>
          <w:rFonts w:hint="eastAsia"/>
          <w:sz w:val="24"/>
          <w:u w:val="single"/>
        </w:rPr>
        <w:t>5000</w:t>
      </w:r>
      <w:r>
        <w:rPr>
          <w:rFonts w:hint="eastAsia"/>
          <w:sz w:val="24"/>
        </w:rPr>
        <w:t>元</w:t>
      </w:r>
      <w:r>
        <w:rPr>
          <w:rFonts w:hint="eastAsia"/>
          <w:sz w:val="24"/>
        </w:rPr>
        <w:t>/</w:t>
      </w:r>
      <w:r>
        <w:rPr>
          <w:rFonts w:hint="eastAsia"/>
          <w:sz w:val="24"/>
        </w:rPr>
        <w:t>天计算逾期竣工违约金，累计违约金上限：</w:t>
      </w:r>
      <w:r>
        <w:rPr>
          <w:rFonts w:hint="eastAsia"/>
          <w:sz w:val="24"/>
          <w:u w:val="single"/>
        </w:rPr>
        <w:t xml:space="preserve">   </w:t>
      </w:r>
      <w:r>
        <w:rPr>
          <w:rFonts w:hint="eastAsia"/>
          <w:sz w:val="24"/>
        </w:rPr>
        <w:t>万元（不超过签约合同价的</w:t>
      </w:r>
      <w:r>
        <w:rPr>
          <w:rFonts w:hint="eastAsia"/>
          <w:sz w:val="24"/>
        </w:rPr>
        <w:t>3%</w:t>
      </w:r>
      <w:r>
        <w:rPr>
          <w:rFonts w:hint="eastAsia"/>
          <w:sz w:val="24"/>
        </w:rPr>
        <w:t>）；承包人支付逾期竣工违约金后，不免除承包人继续完成工程及修补缺陷的义务。</w:t>
      </w:r>
    </w:p>
    <w:p w:rsidR="00085A17" w:rsidRDefault="00521615">
      <w:pPr>
        <w:snapToGrid w:val="0"/>
        <w:ind w:firstLine="480"/>
        <w:jc w:val="left"/>
        <w:rPr>
          <w:sz w:val="24"/>
        </w:rPr>
      </w:pPr>
      <w:r>
        <w:rPr>
          <w:rFonts w:hint="eastAsia"/>
          <w:sz w:val="24"/>
        </w:rPr>
        <w:t>（</w:t>
      </w:r>
      <w:r>
        <w:rPr>
          <w:rFonts w:hint="eastAsia"/>
          <w:sz w:val="24"/>
        </w:rPr>
        <w:t>7</w:t>
      </w:r>
      <w:r>
        <w:rPr>
          <w:rFonts w:hint="eastAsia"/>
          <w:sz w:val="24"/>
        </w:rPr>
        <w:t>）承包人在质保期限内，未能在合理期限对工程缺陷进行修复，或拒绝按甲方要求进行修复的违约责任：按照甲方修复缺陷费用的</w:t>
      </w:r>
      <w:r>
        <w:rPr>
          <w:rFonts w:hint="eastAsia"/>
          <w:sz w:val="24"/>
          <w:u w:val="single"/>
        </w:rPr>
        <w:t>2</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8</w:t>
      </w:r>
      <w:r>
        <w:rPr>
          <w:rFonts w:hint="eastAsia"/>
          <w:sz w:val="24"/>
        </w:rPr>
        <w:t>）承包人明确表示或者以其行为表明不履行合同主要义务的违约责任：按签约合同价的</w:t>
      </w:r>
      <w:r>
        <w:rPr>
          <w:rFonts w:hint="eastAsia"/>
          <w:sz w:val="24"/>
          <w:u w:val="single"/>
        </w:rPr>
        <w:t>10</w:t>
      </w:r>
      <w:r>
        <w:rPr>
          <w:rFonts w:hint="eastAsia"/>
          <w:sz w:val="24"/>
        </w:rPr>
        <w:t>%</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9</w:t>
      </w:r>
      <w:r>
        <w:rPr>
          <w:rFonts w:hint="eastAsia"/>
          <w:sz w:val="24"/>
        </w:rPr>
        <w:t>）承包人未能按照合同约定履行其他义务的违约责任：按</w:t>
      </w:r>
      <w:r>
        <w:rPr>
          <w:rFonts w:hint="eastAsia"/>
          <w:sz w:val="24"/>
          <w:u w:val="single"/>
        </w:rPr>
        <w:t>5000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10</w:t>
      </w:r>
      <w:r>
        <w:rPr>
          <w:rFonts w:hint="eastAsia"/>
          <w:sz w:val="24"/>
        </w:rPr>
        <w:t>）承包人未能按期开工的违约责任：按合同价</w:t>
      </w:r>
      <w:r>
        <w:rPr>
          <w:rFonts w:hint="eastAsia"/>
          <w:sz w:val="24"/>
          <w:u w:val="single"/>
        </w:rPr>
        <w:t>0.2</w:t>
      </w:r>
      <w:r>
        <w:rPr>
          <w:rFonts w:hint="eastAsia"/>
          <w:sz w:val="24"/>
        </w:rPr>
        <w:t>‰</w:t>
      </w:r>
      <w:r>
        <w:rPr>
          <w:rFonts w:hint="eastAsia"/>
          <w:sz w:val="24"/>
        </w:rPr>
        <w:t>/</w:t>
      </w:r>
      <w:r>
        <w:rPr>
          <w:rFonts w:hint="eastAsia"/>
          <w:sz w:val="24"/>
        </w:rPr>
        <w:t>天支付违约金，本项违约金累计限额为签约合同价的</w:t>
      </w:r>
      <w:r>
        <w:rPr>
          <w:rFonts w:hint="eastAsia"/>
          <w:sz w:val="24"/>
          <w:u w:val="single"/>
        </w:rPr>
        <w:t>1</w:t>
      </w:r>
      <w:r>
        <w:rPr>
          <w:rFonts w:hint="eastAsia"/>
          <w:sz w:val="24"/>
        </w:rPr>
        <w:t xml:space="preserve"> %</w:t>
      </w:r>
      <w:r>
        <w:rPr>
          <w:rFonts w:hint="eastAsia"/>
          <w:sz w:val="24"/>
        </w:rPr>
        <w:t>。</w:t>
      </w:r>
    </w:p>
    <w:p w:rsidR="00085A17" w:rsidRDefault="00521615">
      <w:pPr>
        <w:snapToGrid w:val="0"/>
        <w:ind w:leftChars="-42" w:left="-88" w:firstLine="480"/>
        <w:jc w:val="left"/>
        <w:rPr>
          <w:sz w:val="24"/>
        </w:rPr>
      </w:pPr>
      <w:r>
        <w:rPr>
          <w:rFonts w:hint="eastAsia"/>
          <w:sz w:val="24"/>
        </w:rPr>
        <w:t>（</w:t>
      </w:r>
      <w:r>
        <w:rPr>
          <w:rFonts w:hint="eastAsia"/>
          <w:sz w:val="24"/>
        </w:rPr>
        <w:t>11</w:t>
      </w:r>
      <w:r>
        <w:rPr>
          <w:rFonts w:hint="eastAsia"/>
          <w:sz w:val="24"/>
        </w:rPr>
        <w:t>）承包人未按经审定的施工组织设计配备或更换关键施工设备的违约责任：按</w:t>
      </w:r>
      <w:r>
        <w:rPr>
          <w:rFonts w:hint="eastAsia"/>
          <w:sz w:val="24"/>
          <w:u w:val="single"/>
        </w:rPr>
        <w:t>5000</w:t>
      </w:r>
      <w:r>
        <w:rPr>
          <w:rFonts w:hint="eastAsia"/>
          <w:sz w:val="24"/>
        </w:rPr>
        <w:t>元</w:t>
      </w:r>
      <w:r>
        <w:rPr>
          <w:rFonts w:hint="eastAsia"/>
          <w:sz w:val="24"/>
        </w:rPr>
        <w:t>/</w:t>
      </w:r>
      <w:r>
        <w:rPr>
          <w:rFonts w:hint="eastAsia"/>
          <w:sz w:val="24"/>
        </w:rPr>
        <w:t>台·次支付违约金。</w:t>
      </w:r>
    </w:p>
    <w:p w:rsidR="00085A17" w:rsidRDefault="00521615">
      <w:pPr>
        <w:snapToGrid w:val="0"/>
        <w:ind w:firstLine="480"/>
        <w:jc w:val="left"/>
        <w:rPr>
          <w:sz w:val="24"/>
        </w:rPr>
      </w:pPr>
      <w:r>
        <w:rPr>
          <w:rFonts w:hint="eastAsia"/>
          <w:sz w:val="24"/>
        </w:rPr>
        <w:t>（</w:t>
      </w:r>
      <w:r>
        <w:rPr>
          <w:rFonts w:hint="eastAsia"/>
          <w:sz w:val="24"/>
        </w:rPr>
        <w:t>12</w:t>
      </w:r>
      <w:r>
        <w:rPr>
          <w:rFonts w:hint="eastAsia"/>
          <w:sz w:val="24"/>
        </w:rPr>
        <w:t>）承包人有安全问题或有违反安全管理规章制度情况的违约责任：根据具体情节，按签约合同价的</w:t>
      </w:r>
      <w:r>
        <w:rPr>
          <w:rFonts w:hint="eastAsia"/>
          <w:sz w:val="24"/>
          <w:u w:val="single"/>
        </w:rPr>
        <w:t>4</w:t>
      </w:r>
      <w:r>
        <w:rPr>
          <w:rFonts w:hint="eastAsia"/>
          <w:sz w:val="24"/>
        </w:rPr>
        <w:t>‰</w:t>
      </w:r>
      <w:r>
        <w:rPr>
          <w:rFonts w:hint="eastAsia"/>
          <w:sz w:val="24"/>
        </w:rPr>
        <w:t>/</w:t>
      </w:r>
      <w:r>
        <w:rPr>
          <w:rFonts w:hint="eastAsia"/>
          <w:sz w:val="24"/>
        </w:rPr>
        <w:t>次支付违约金（累计不超过签约合同价的</w:t>
      </w:r>
      <w:r>
        <w:rPr>
          <w:rFonts w:hint="eastAsia"/>
          <w:sz w:val="24"/>
        </w:rPr>
        <w:t>1%</w:t>
      </w:r>
      <w:r>
        <w:rPr>
          <w:rFonts w:hint="eastAsia"/>
          <w:sz w:val="24"/>
        </w:rPr>
        <w:t>，详见附件安全协议）。</w:t>
      </w:r>
    </w:p>
    <w:p w:rsidR="00085A17" w:rsidRDefault="00521615">
      <w:pPr>
        <w:snapToGrid w:val="0"/>
        <w:ind w:firstLine="480"/>
        <w:jc w:val="left"/>
        <w:rPr>
          <w:sz w:val="24"/>
        </w:rPr>
      </w:pPr>
      <w:r>
        <w:rPr>
          <w:rFonts w:hint="eastAsia"/>
          <w:sz w:val="24"/>
        </w:rPr>
        <w:t>（</w:t>
      </w:r>
      <w:r>
        <w:rPr>
          <w:rFonts w:hint="eastAsia"/>
          <w:sz w:val="24"/>
        </w:rPr>
        <w:t>13</w:t>
      </w:r>
      <w:r>
        <w:rPr>
          <w:rFonts w:hint="eastAsia"/>
          <w:sz w:val="24"/>
        </w:rPr>
        <w:t>）承包人拖欠其工人或所雇人员工资或报酬，导致其工人或所雇人员向有关部门投诉、控告、检举或以聚集等方式讨要工资或报酬的违约责任：根据具体情节，按违约金额</w:t>
      </w:r>
      <w:r>
        <w:rPr>
          <w:rFonts w:hint="eastAsia"/>
          <w:sz w:val="24"/>
          <w:u w:val="single"/>
        </w:rPr>
        <w:t>50000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14</w:t>
      </w:r>
      <w:r>
        <w:rPr>
          <w:rFonts w:hint="eastAsia"/>
          <w:sz w:val="24"/>
        </w:rPr>
        <w:t>）承包人不配合甲方、监理人及甲方委托的工程造价咨询服务单位结算审核的违约责任：根据具体情节，按</w:t>
      </w:r>
      <w:r>
        <w:rPr>
          <w:rFonts w:hint="eastAsia"/>
          <w:sz w:val="24"/>
          <w:u w:val="single"/>
        </w:rPr>
        <w:t>10000</w:t>
      </w:r>
      <w:r>
        <w:rPr>
          <w:rFonts w:hint="eastAsia"/>
          <w:sz w:val="24"/>
        </w:rPr>
        <w:t>元</w:t>
      </w:r>
      <w:r>
        <w:rPr>
          <w:rFonts w:hint="eastAsia"/>
          <w:sz w:val="24"/>
        </w:rPr>
        <w:t>/</w:t>
      </w:r>
      <w:r>
        <w:rPr>
          <w:rFonts w:hint="eastAsia"/>
          <w:sz w:val="24"/>
        </w:rPr>
        <w:t>次支付违约金。</w:t>
      </w:r>
    </w:p>
    <w:p w:rsidR="00085A17" w:rsidRDefault="00521615">
      <w:pPr>
        <w:snapToGrid w:val="0"/>
        <w:ind w:firstLine="480"/>
        <w:jc w:val="left"/>
        <w:rPr>
          <w:sz w:val="24"/>
        </w:rPr>
      </w:pPr>
      <w:r>
        <w:rPr>
          <w:rFonts w:hint="eastAsia"/>
          <w:sz w:val="24"/>
        </w:rPr>
        <w:t>（</w:t>
      </w:r>
      <w:r>
        <w:rPr>
          <w:rFonts w:hint="eastAsia"/>
          <w:sz w:val="24"/>
        </w:rPr>
        <w:t>15</w:t>
      </w:r>
      <w:r>
        <w:rPr>
          <w:rFonts w:hint="eastAsia"/>
          <w:sz w:val="24"/>
        </w:rPr>
        <w:t>）承包人未按合同约定移交全部和部分工程的违约责任：由承包人承担工程照管、成品保护、保管等与工程有关的各种费用，并按结算金额或违约部分结算金额的</w:t>
      </w:r>
      <w:r>
        <w:rPr>
          <w:rFonts w:hint="eastAsia"/>
          <w:sz w:val="24"/>
          <w:u w:val="single"/>
        </w:rPr>
        <w:t>1</w:t>
      </w:r>
      <w:r>
        <w:rPr>
          <w:rFonts w:hint="eastAsia"/>
          <w:sz w:val="24"/>
        </w:rPr>
        <w:t>‰支付违约金。</w:t>
      </w:r>
    </w:p>
    <w:p w:rsidR="00085A17" w:rsidRDefault="00521615">
      <w:pPr>
        <w:snapToGrid w:val="0"/>
        <w:ind w:firstLine="480"/>
        <w:jc w:val="left"/>
        <w:rPr>
          <w:sz w:val="24"/>
        </w:rPr>
      </w:pPr>
      <w:r>
        <w:rPr>
          <w:rFonts w:hint="eastAsia"/>
          <w:sz w:val="24"/>
        </w:rPr>
        <w:t>（</w:t>
      </w:r>
      <w:r>
        <w:rPr>
          <w:rFonts w:hint="eastAsia"/>
          <w:sz w:val="24"/>
        </w:rPr>
        <w:t>16</w:t>
      </w:r>
      <w:r>
        <w:rPr>
          <w:rFonts w:hint="eastAsia"/>
          <w:sz w:val="24"/>
        </w:rPr>
        <w:t>）承包人应向发包人支付违约金：</w:t>
      </w:r>
    </w:p>
    <w:p w:rsidR="00085A17" w:rsidRDefault="00521615">
      <w:pPr>
        <w:snapToGrid w:val="0"/>
        <w:ind w:firstLine="480"/>
        <w:jc w:val="left"/>
        <w:rPr>
          <w:sz w:val="24"/>
        </w:rPr>
      </w:pPr>
      <w:r>
        <w:rPr>
          <w:rFonts w:hint="eastAsia"/>
          <w:sz w:val="24"/>
        </w:rPr>
        <w:t>1</w:t>
      </w:r>
      <w:r>
        <w:rPr>
          <w:rFonts w:hint="eastAsia"/>
          <w:sz w:val="24"/>
        </w:rPr>
        <w:t>）项目经理违约承担方式和计算方法：对于</w:t>
      </w:r>
    </w:p>
    <w:p w:rsidR="00085A17" w:rsidRDefault="00521615">
      <w:pPr>
        <w:snapToGrid w:val="0"/>
        <w:ind w:firstLine="480"/>
        <w:jc w:val="left"/>
        <w:rPr>
          <w:sz w:val="24"/>
        </w:rPr>
      </w:pPr>
      <w:r>
        <w:rPr>
          <w:rFonts w:hint="eastAsia"/>
          <w:sz w:val="24"/>
        </w:rPr>
        <w:t>①项目经理不按承诺到岗；</w:t>
      </w:r>
    </w:p>
    <w:p w:rsidR="00085A17" w:rsidRDefault="00521615">
      <w:pPr>
        <w:snapToGrid w:val="0"/>
        <w:ind w:firstLine="480"/>
        <w:jc w:val="left"/>
        <w:rPr>
          <w:sz w:val="24"/>
        </w:rPr>
      </w:pPr>
      <w:r>
        <w:rPr>
          <w:rFonts w:hint="eastAsia"/>
          <w:sz w:val="24"/>
        </w:rPr>
        <w:t>②每月在施工现场的天数少于</w:t>
      </w:r>
      <w:r>
        <w:rPr>
          <w:rFonts w:hint="eastAsia"/>
          <w:sz w:val="24"/>
        </w:rPr>
        <w:t>22</w:t>
      </w:r>
      <w:r>
        <w:rPr>
          <w:rFonts w:hint="eastAsia"/>
          <w:sz w:val="24"/>
        </w:rPr>
        <w:t>天的；</w:t>
      </w:r>
    </w:p>
    <w:p w:rsidR="00085A17" w:rsidRDefault="00521615">
      <w:pPr>
        <w:snapToGrid w:val="0"/>
        <w:ind w:firstLine="480"/>
        <w:jc w:val="left"/>
        <w:rPr>
          <w:sz w:val="24"/>
        </w:rPr>
      </w:pPr>
      <w:r>
        <w:rPr>
          <w:rFonts w:hint="eastAsia"/>
          <w:sz w:val="24"/>
        </w:rPr>
        <w:t>③承包人未提交项目经理劳动合同和社会保险证明的；</w:t>
      </w:r>
    </w:p>
    <w:p w:rsidR="00085A17" w:rsidRDefault="00521615">
      <w:pPr>
        <w:snapToGrid w:val="0"/>
        <w:ind w:firstLine="480"/>
        <w:jc w:val="left"/>
        <w:rPr>
          <w:sz w:val="24"/>
        </w:rPr>
      </w:pPr>
      <w:r>
        <w:rPr>
          <w:rFonts w:hint="eastAsia"/>
          <w:sz w:val="24"/>
        </w:rPr>
        <w:t>④未经批准，擅自离开施工现场（超过约定时间）的；</w:t>
      </w:r>
    </w:p>
    <w:p w:rsidR="00085A17" w:rsidRDefault="00521615">
      <w:pPr>
        <w:snapToGrid w:val="0"/>
        <w:ind w:firstLine="480"/>
        <w:jc w:val="left"/>
        <w:rPr>
          <w:sz w:val="24"/>
        </w:rPr>
      </w:pPr>
      <w:r>
        <w:rPr>
          <w:rFonts w:hint="eastAsia"/>
          <w:sz w:val="24"/>
        </w:rPr>
        <w:t>⑤未经批准，擅自变更项目经理的或按照渝建发〔</w:t>
      </w:r>
      <w:r>
        <w:rPr>
          <w:rFonts w:hint="eastAsia"/>
          <w:sz w:val="24"/>
        </w:rPr>
        <w:t>2015</w:t>
      </w:r>
      <w:r>
        <w:rPr>
          <w:rFonts w:hint="eastAsia"/>
          <w:sz w:val="24"/>
        </w:rPr>
        <w:t>〕</w:t>
      </w:r>
      <w:r>
        <w:rPr>
          <w:rFonts w:hint="eastAsia"/>
          <w:sz w:val="24"/>
        </w:rPr>
        <w:t>35</w:t>
      </w:r>
      <w:r>
        <w:rPr>
          <w:rFonts w:hint="eastAsia"/>
          <w:sz w:val="24"/>
        </w:rPr>
        <w:t>号文的要求，施工期间，项目经理因在一个记分周期内累计记分达到</w:t>
      </w:r>
      <w:r>
        <w:rPr>
          <w:rFonts w:hint="eastAsia"/>
          <w:sz w:val="24"/>
        </w:rPr>
        <w:t>12</w:t>
      </w:r>
      <w:r>
        <w:rPr>
          <w:rFonts w:hint="eastAsia"/>
          <w:sz w:val="24"/>
        </w:rPr>
        <w:t>分，被建设行政主管部门依法责令停止执业的；</w:t>
      </w:r>
    </w:p>
    <w:p w:rsidR="00085A17" w:rsidRDefault="00521615">
      <w:pPr>
        <w:snapToGrid w:val="0"/>
        <w:ind w:firstLine="480"/>
        <w:jc w:val="left"/>
        <w:rPr>
          <w:sz w:val="24"/>
        </w:rPr>
      </w:pPr>
      <w:r>
        <w:rPr>
          <w:rFonts w:hint="eastAsia"/>
          <w:sz w:val="24"/>
        </w:rPr>
        <w:t>⑥甲方有正当理由认为项目经理不称职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u w:val="single"/>
        </w:rPr>
      </w:pPr>
      <w:r>
        <w:rPr>
          <w:rFonts w:hint="eastAsia"/>
          <w:sz w:val="24"/>
        </w:rPr>
        <w:t>⑦</w:t>
      </w:r>
      <w:r>
        <w:rPr>
          <w:rFonts w:hint="eastAsia"/>
          <w:sz w:val="24"/>
          <w:u w:val="single"/>
        </w:rPr>
        <w:t xml:space="preserve">            </w:t>
      </w:r>
      <w:r>
        <w:rPr>
          <w:rFonts w:hint="eastAsia"/>
          <w:sz w:val="24"/>
        </w:rPr>
        <w:t>。</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天·次计算违约金；项目经理不按承诺到岗的（不可抗力除外），按履约保证金的</w:t>
      </w:r>
      <w:r>
        <w:rPr>
          <w:rFonts w:hint="eastAsia"/>
          <w:sz w:val="24"/>
          <w:u w:val="single"/>
        </w:rPr>
        <w:t>50</w:t>
      </w:r>
      <w:r>
        <w:rPr>
          <w:rFonts w:hint="eastAsia"/>
          <w:sz w:val="24"/>
        </w:rPr>
        <w:t>%</w:t>
      </w:r>
      <w:r>
        <w:rPr>
          <w:rFonts w:hint="eastAsia"/>
          <w:sz w:val="24"/>
        </w:rPr>
        <w:t>支付违约金，并解除合同；擅自更换项目经理的，按签约合同价的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万；项目经理被责令停止执业的，按签约合同价的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万；项目经理被责令停止执业的，按签约合同价的</w:t>
      </w:r>
      <w:r>
        <w:rPr>
          <w:rFonts w:hint="eastAsia"/>
          <w:sz w:val="24"/>
          <w:u w:val="single"/>
        </w:rPr>
        <w:t>3</w:t>
      </w:r>
      <w:r>
        <w:rPr>
          <w:rFonts w:hint="eastAsia"/>
          <w:sz w:val="24"/>
        </w:rPr>
        <w:t>%/</w:t>
      </w:r>
      <w:r>
        <w:rPr>
          <w:rFonts w:hint="eastAsia"/>
          <w:sz w:val="24"/>
        </w:rPr>
        <w:t>人•次支付违约金，每次不低于</w:t>
      </w:r>
      <w:r>
        <w:rPr>
          <w:rFonts w:hint="eastAsia"/>
          <w:sz w:val="24"/>
        </w:rPr>
        <w:t>20</w:t>
      </w:r>
      <w:r>
        <w:rPr>
          <w:rFonts w:hint="eastAsia"/>
          <w:sz w:val="24"/>
        </w:rPr>
        <w:t>万，累计不超过</w:t>
      </w:r>
      <w:r>
        <w:rPr>
          <w:rFonts w:hint="eastAsia"/>
          <w:sz w:val="24"/>
        </w:rPr>
        <w:t>200</w:t>
      </w:r>
      <w:r>
        <w:rPr>
          <w:rFonts w:hint="eastAsia"/>
          <w:sz w:val="24"/>
        </w:rPr>
        <w:t>万。</w:t>
      </w:r>
    </w:p>
    <w:p w:rsidR="00085A17" w:rsidRDefault="00521615">
      <w:pPr>
        <w:snapToGrid w:val="0"/>
        <w:ind w:firstLine="480"/>
        <w:jc w:val="left"/>
        <w:rPr>
          <w:sz w:val="24"/>
        </w:rPr>
      </w:pPr>
      <w:r>
        <w:rPr>
          <w:rFonts w:hint="eastAsia"/>
          <w:sz w:val="24"/>
        </w:rPr>
        <w:t>2</w:t>
      </w:r>
      <w:r>
        <w:rPr>
          <w:rFonts w:hint="eastAsia"/>
          <w:sz w:val="24"/>
        </w:rPr>
        <w:t>）主要技术负责人违约承担方式和计算方法：对于</w:t>
      </w:r>
    </w:p>
    <w:p w:rsidR="00085A17" w:rsidRDefault="00521615">
      <w:pPr>
        <w:snapToGrid w:val="0"/>
        <w:ind w:firstLine="480"/>
        <w:jc w:val="left"/>
        <w:rPr>
          <w:sz w:val="24"/>
        </w:rPr>
      </w:pPr>
      <w:r>
        <w:rPr>
          <w:rFonts w:hint="eastAsia"/>
          <w:sz w:val="24"/>
        </w:rPr>
        <w:t>①每月在施工现场的天数少于</w:t>
      </w:r>
      <w:r>
        <w:rPr>
          <w:rFonts w:hint="eastAsia"/>
          <w:sz w:val="24"/>
        </w:rPr>
        <w:t>22</w:t>
      </w:r>
      <w:r>
        <w:rPr>
          <w:rFonts w:hint="eastAsia"/>
          <w:sz w:val="24"/>
        </w:rPr>
        <w:t>天的；</w:t>
      </w:r>
    </w:p>
    <w:p w:rsidR="00085A17" w:rsidRDefault="00521615">
      <w:pPr>
        <w:snapToGrid w:val="0"/>
        <w:ind w:firstLine="480"/>
        <w:jc w:val="left"/>
        <w:rPr>
          <w:sz w:val="24"/>
        </w:rPr>
      </w:pPr>
      <w:r>
        <w:rPr>
          <w:rFonts w:hint="eastAsia"/>
          <w:sz w:val="24"/>
        </w:rPr>
        <w:t>②承包人未提交技术负责人劳动合同和社会保险证明的；</w:t>
      </w:r>
    </w:p>
    <w:p w:rsidR="00085A17" w:rsidRDefault="00521615">
      <w:pPr>
        <w:snapToGrid w:val="0"/>
        <w:ind w:firstLine="480"/>
        <w:jc w:val="left"/>
        <w:rPr>
          <w:sz w:val="24"/>
        </w:rPr>
      </w:pPr>
      <w:r>
        <w:rPr>
          <w:rFonts w:hint="eastAsia"/>
          <w:sz w:val="24"/>
        </w:rPr>
        <w:t>③未经批准，擅自离开施工现场（超过约定时间）的；</w:t>
      </w:r>
    </w:p>
    <w:p w:rsidR="00085A17" w:rsidRDefault="00521615">
      <w:pPr>
        <w:snapToGrid w:val="0"/>
        <w:ind w:firstLine="480"/>
        <w:jc w:val="left"/>
        <w:rPr>
          <w:sz w:val="24"/>
        </w:rPr>
      </w:pPr>
      <w:r>
        <w:rPr>
          <w:rFonts w:hint="eastAsia"/>
          <w:sz w:val="24"/>
        </w:rPr>
        <w:t>④未经批准，擅自变更技术负责人的；</w:t>
      </w:r>
    </w:p>
    <w:p w:rsidR="00085A17" w:rsidRDefault="00521615">
      <w:pPr>
        <w:snapToGrid w:val="0"/>
        <w:ind w:firstLine="480"/>
        <w:jc w:val="left"/>
        <w:rPr>
          <w:sz w:val="24"/>
        </w:rPr>
      </w:pPr>
      <w:r>
        <w:rPr>
          <w:rFonts w:hint="eastAsia"/>
          <w:sz w:val="24"/>
        </w:rPr>
        <w:t>⑤甲方有正当理由认为技术负责人不称职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u w:val="single"/>
        </w:rPr>
      </w:pPr>
      <w:r>
        <w:rPr>
          <w:rFonts w:hint="eastAsia"/>
          <w:sz w:val="24"/>
        </w:rPr>
        <w:t>⑥</w:t>
      </w:r>
      <w:r>
        <w:rPr>
          <w:rFonts w:hint="eastAsia"/>
          <w:sz w:val="24"/>
          <w:u w:val="single"/>
        </w:rPr>
        <w:t xml:space="preserve">          </w:t>
      </w:r>
      <w:r>
        <w:rPr>
          <w:rFonts w:hint="eastAsia"/>
          <w:sz w:val="24"/>
        </w:rPr>
        <w:t>。</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天·次计算违约金；擅自更换主要技术负责人的，按签约合同价的</w:t>
      </w:r>
      <w:r>
        <w:rPr>
          <w:rFonts w:hint="eastAsia"/>
          <w:sz w:val="24"/>
          <w:u w:val="single"/>
        </w:rPr>
        <w:t>2</w:t>
      </w:r>
      <w:r>
        <w:rPr>
          <w:rFonts w:hint="eastAsia"/>
          <w:sz w:val="24"/>
        </w:rPr>
        <w:t>%/</w:t>
      </w:r>
      <w:r>
        <w:rPr>
          <w:rFonts w:hint="eastAsia"/>
          <w:sz w:val="24"/>
        </w:rPr>
        <w:t>人·次支付违约金，每次不低于</w:t>
      </w:r>
      <w:r>
        <w:rPr>
          <w:rFonts w:hint="eastAsia"/>
          <w:sz w:val="24"/>
        </w:rPr>
        <w:t>10</w:t>
      </w:r>
      <w:r>
        <w:rPr>
          <w:rFonts w:hint="eastAsia"/>
          <w:sz w:val="24"/>
        </w:rPr>
        <w:t>万，累计不超过</w:t>
      </w:r>
      <w:r>
        <w:rPr>
          <w:rFonts w:hint="eastAsia"/>
          <w:sz w:val="24"/>
        </w:rPr>
        <w:t>100</w:t>
      </w:r>
      <w:r>
        <w:rPr>
          <w:rFonts w:hint="eastAsia"/>
          <w:sz w:val="24"/>
        </w:rPr>
        <w:t>万。</w:t>
      </w:r>
    </w:p>
    <w:p w:rsidR="00085A17" w:rsidRDefault="00521615">
      <w:pPr>
        <w:snapToGrid w:val="0"/>
        <w:ind w:firstLine="480"/>
        <w:jc w:val="left"/>
        <w:rPr>
          <w:sz w:val="24"/>
        </w:rPr>
      </w:pPr>
      <w:r>
        <w:rPr>
          <w:rFonts w:hint="eastAsia"/>
          <w:sz w:val="24"/>
        </w:rPr>
        <w:t>3</w:t>
      </w:r>
      <w:r>
        <w:rPr>
          <w:rFonts w:hint="eastAsia"/>
          <w:sz w:val="24"/>
        </w:rPr>
        <w:t>）主要施工管理人员违约承担方式和计算方法：对于</w:t>
      </w:r>
    </w:p>
    <w:p w:rsidR="00085A17" w:rsidRDefault="00521615">
      <w:pPr>
        <w:snapToGrid w:val="0"/>
        <w:ind w:firstLine="480"/>
        <w:jc w:val="left"/>
        <w:rPr>
          <w:sz w:val="24"/>
        </w:rPr>
      </w:pPr>
      <w:r>
        <w:rPr>
          <w:rFonts w:hint="eastAsia"/>
          <w:sz w:val="24"/>
        </w:rPr>
        <w:t>①承包人未提交主要管理人员劳动合同和社会保险证明的；</w:t>
      </w:r>
    </w:p>
    <w:p w:rsidR="00085A17" w:rsidRDefault="00521615">
      <w:pPr>
        <w:snapToGrid w:val="0"/>
        <w:ind w:firstLine="480"/>
        <w:jc w:val="left"/>
        <w:rPr>
          <w:sz w:val="24"/>
        </w:rPr>
      </w:pPr>
      <w:r>
        <w:rPr>
          <w:rFonts w:hint="eastAsia"/>
          <w:sz w:val="24"/>
        </w:rPr>
        <w:t>②未经批准，擅自离开施工现场（超过约定时间）的或未经批准，擅自变更主要施工管理人员的；</w:t>
      </w:r>
    </w:p>
    <w:p w:rsidR="00085A17" w:rsidRDefault="00521615">
      <w:pPr>
        <w:snapToGrid w:val="0"/>
        <w:ind w:firstLine="480"/>
        <w:jc w:val="left"/>
        <w:rPr>
          <w:sz w:val="24"/>
        </w:rPr>
      </w:pPr>
      <w:r>
        <w:rPr>
          <w:rFonts w:hint="eastAsia"/>
          <w:sz w:val="24"/>
        </w:rPr>
        <w:t>③甲方有正当理由认为主要施工管理人员不称职</w:t>
      </w:r>
      <w:r>
        <w:rPr>
          <w:rFonts w:hint="eastAsia"/>
          <w:sz w:val="24"/>
        </w:rPr>
        <w:t>/</w:t>
      </w:r>
      <w:r>
        <w:rPr>
          <w:rFonts w:hint="eastAsia"/>
          <w:sz w:val="24"/>
        </w:rPr>
        <w:t>不履职，且承包人在约定时间内不予更换的；</w:t>
      </w:r>
    </w:p>
    <w:p w:rsidR="00085A17" w:rsidRDefault="00521615">
      <w:pPr>
        <w:snapToGrid w:val="0"/>
        <w:ind w:firstLine="480"/>
        <w:jc w:val="left"/>
        <w:rPr>
          <w:sz w:val="24"/>
        </w:rPr>
      </w:pPr>
      <w:r>
        <w:rPr>
          <w:rFonts w:hint="eastAsia"/>
          <w:sz w:val="24"/>
        </w:rPr>
        <w:t>④</w:t>
      </w:r>
      <w:r>
        <w:rPr>
          <w:rFonts w:hint="eastAsia"/>
          <w:sz w:val="24"/>
        </w:rPr>
        <w:t xml:space="preserve"> </w:t>
      </w:r>
      <w:r>
        <w:rPr>
          <w:rFonts w:hint="eastAsia"/>
          <w:sz w:val="24"/>
          <w:u w:val="single"/>
        </w:rPr>
        <w:t xml:space="preserve">          </w:t>
      </w:r>
      <w:r>
        <w:rPr>
          <w:rFonts w:hint="eastAsia"/>
          <w:sz w:val="24"/>
        </w:rPr>
        <w:t>。</w:t>
      </w:r>
      <w:r>
        <w:rPr>
          <w:rFonts w:hint="eastAsia"/>
          <w:sz w:val="24"/>
        </w:rPr>
        <w:t xml:space="preserve">         </w:t>
      </w:r>
    </w:p>
    <w:p w:rsidR="00085A17" w:rsidRDefault="00521615">
      <w:pPr>
        <w:snapToGrid w:val="0"/>
        <w:ind w:firstLine="480"/>
        <w:jc w:val="left"/>
        <w:rPr>
          <w:sz w:val="24"/>
        </w:rPr>
      </w:pPr>
      <w:r>
        <w:rPr>
          <w:rFonts w:hint="eastAsia"/>
          <w:sz w:val="24"/>
        </w:rPr>
        <w:t>上述情况，每发现一次，根据具体情节，按</w:t>
      </w:r>
      <w:r>
        <w:rPr>
          <w:rFonts w:hint="eastAsia"/>
          <w:sz w:val="24"/>
          <w:u w:val="single"/>
        </w:rPr>
        <w:t>20000</w:t>
      </w:r>
      <w:r>
        <w:rPr>
          <w:rFonts w:hint="eastAsia"/>
          <w:sz w:val="24"/>
        </w:rPr>
        <w:t>元</w:t>
      </w:r>
      <w:r>
        <w:rPr>
          <w:rFonts w:hint="eastAsia"/>
          <w:sz w:val="24"/>
        </w:rPr>
        <w:t>/</w:t>
      </w:r>
      <w:r>
        <w:rPr>
          <w:rFonts w:hint="eastAsia"/>
          <w:sz w:val="24"/>
        </w:rPr>
        <w:t>天·次计算违约金。</w:t>
      </w:r>
    </w:p>
    <w:p w:rsidR="00085A17" w:rsidRDefault="00521615">
      <w:pPr>
        <w:snapToGrid w:val="0"/>
        <w:ind w:firstLine="480"/>
        <w:jc w:val="left"/>
        <w:rPr>
          <w:sz w:val="24"/>
        </w:rPr>
      </w:pPr>
      <w:r>
        <w:rPr>
          <w:rFonts w:hint="eastAsia"/>
          <w:sz w:val="24"/>
        </w:rPr>
        <w:t>应当由承包人向甲方支付的违约金，甲方可直接提取届时有效的履约担保相应金额，不足部分由承包人支付；若甲方提取履约担保相应金额，则承包人应在提取后</w:t>
      </w:r>
      <w:r>
        <w:rPr>
          <w:rFonts w:hint="eastAsia"/>
          <w:sz w:val="24"/>
        </w:rPr>
        <w:t>7</w:t>
      </w:r>
      <w:r>
        <w:rPr>
          <w:rFonts w:hint="eastAsia"/>
          <w:sz w:val="24"/>
        </w:rPr>
        <w:t>日内补足或提交合同约定的履约担保的金额，否则承担违约责任，并有权中止施工合同。</w:t>
      </w:r>
    </w:p>
    <w:p w:rsidR="00085A17" w:rsidRDefault="00521615">
      <w:pPr>
        <w:snapToGrid w:val="0"/>
        <w:ind w:firstLine="480"/>
        <w:jc w:val="left"/>
        <w:rPr>
          <w:sz w:val="24"/>
        </w:rPr>
      </w:pPr>
      <w:r>
        <w:rPr>
          <w:rFonts w:hint="eastAsia"/>
          <w:sz w:val="24"/>
        </w:rPr>
        <w:t>承包人必须及时纠正违约行为并采取积极措施，满足合同要求，自行承担与纠正违约行为有关的人身伤亡、罚款、索赔、损失补偿、诉讼费用及其他一切责任，工期不予顺延，承担由此给发包人造成的经济损失。</w:t>
      </w:r>
    </w:p>
    <w:p w:rsidR="00085A17" w:rsidRDefault="00521615">
      <w:pPr>
        <w:snapToGrid w:val="0"/>
        <w:ind w:firstLine="480"/>
        <w:jc w:val="left"/>
        <w:rPr>
          <w:sz w:val="24"/>
        </w:rPr>
      </w:pPr>
      <w:r>
        <w:rPr>
          <w:rFonts w:hint="eastAsia"/>
          <w:sz w:val="24"/>
        </w:rPr>
        <w:t>承包人承担承包范围的工程质量、安全、环保责任，因承包人原因引起的质量、安全、环保等事故由承包人承担相应的法律后果。</w:t>
      </w:r>
    </w:p>
    <w:p w:rsidR="00085A17" w:rsidRDefault="00521615">
      <w:pPr>
        <w:ind w:firstLine="480"/>
        <w:jc w:val="left"/>
        <w:rPr>
          <w:sz w:val="24"/>
        </w:rPr>
      </w:pPr>
      <w:r>
        <w:rPr>
          <w:rFonts w:hint="eastAsia"/>
          <w:sz w:val="24"/>
        </w:rPr>
        <w:t>2.</w:t>
      </w:r>
      <w:r>
        <w:rPr>
          <w:rFonts w:hint="eastAsia"/>
          <w:sz w:val="24"/>
        </w:rPr>
        <w:t>因承包人违约解除合同</w:t>
      </w:r>
    </w:p>
    <w:p w:rsidR="00085A17" w:rsidRDefault="00521615">
      <w:pPr>
        <w:ind w:firstLine="480"/>
        <w:jc w:val="left"/>
        <w:rPr>
          <w:sz w:val="24"/>
        </w:rPr>
      </w:pPr>
      <w:r>
        <w:rPr>
          <w:rFonts w:hint="eastAsia"/>
          <w:sz w:val="24"/>
        </w:rPr>
        <w:t>因承包人违约并致使合同目的不能实现的，发包人有权解除合同：</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1</w:t>
      </w:r>
      <w:r>
        <w:rPr>
          <w:rFonts w:ascii="Times New Roman" w:hAnsi="Times New Roman" w:hint="eastAsia"/>
          <w:sz w:val="24"/>
        </w:rPr>
        <w:t>）未按合同约定延迟提供履约担保或低价风险担保超过</w:t>
      </w:r>
      <w:r>
        <w:rPr>
          <w:rFonts w:ascii="Times New Roman" w:hAnsi="Times New Roman" w:hint="eastAsia"/>
          <w:sz w:val="24"/>
        </w:rPr>
        <w:t>14</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2</w:t>
      </w:r>
      <w:r>
        <w:rPr>
          <w:rFonts w:ascii="Times New Roman" w:hAnsi="Times New Roman" w:hint="eastAsia"/>
          <w:sz w:val="24"/>
        </w:rPr>
        <w:t>）未按合同约定购买保险且经催告后超过</w:t>
      </w:r>
      <w:r>
        <w:rPr>
          <w:rFonts w:ascii="Times New Roman" w:hAnsi="Times New Roman" w:hint="eastAsia"/>
          <w:sz w:val="24"/>
        </w:rPr>
        <w:t>56</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3</w:t>
      </w:r>
      <w:r>
        <w:rPr>
          <w:rFonts w:ascii="Times New Roman" w:hAnsi="Times New Roman" w:hint="eastAsia"/>
          <w:sz w:val="24"/>
        </w:rPr>
        <w:t>）因承包人原因导致开工时间累计延误超过</w:t>
      </w:r>
      <w:r>
        <w:rPr>
          <w:rFonts w:ascii="Times New Roman" w:hAnsi="Times New Roman" w:hint="eastAsia"/>
          <w:sz w:val="24"/>
        </w:rPr>
        <w:t>56</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4</w:t>
      </w:r>
      <w:r>
        <w:rPr>
          <w:rFonts w:ascii="Times New Roman" w:hAnsi="Times New Roman" w:hint="eastAsia"/>
          <w:sz w:val="24"/>
        </w:rPr>
        <w:t>）因承包人原因导致工期延误超过</w:t>
      </w:r>
      <w:r>
        <w:rPr>
          <w:rFonts w:ascii="Times New Roman" w:hAnsi="Times New Roman" w:hint="eastAsia"/>
          <w:sz w:val="24"/>
        </w:rPr>
        <w:t>90</w:t>
      </w:r>
      <w:r>
        <w:rPr>
          <w:rFonts w:ascii="Times New Roman" w:hAnsi="Times New Roman" w:hint="eastAsia"/>
          <w:sz w:val="24"/>
        </w:rPr>
        <w:t>天的；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5</w:t>
      </w:r>
      <w:r>
        <w:rPr>
          <w:rFonts w:ascii="Times New Roman" w:hAnsi="Times New Roman" w:hint="eastAsia"/>
          <w:sz w:val="24"/>
        </w:rPr>
        <w:t>）监理人发出整改通知后，承包人在监理人限定的期限内仍不纠正违约行为的；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6</w:t>
      </w:r>
      <w:r>
        <w:rPr>
          <w:rFonts w:ascii="Times New Roman" w:hAnsi="Times New Roman" w:hint="eastAsia"/>
          <w:sz w:val="24"/>
        </w:rPr>
        <w:t>）承包人进入清算或者严重资不抵债且无法履行合同的；</w:t>
      </w:r>
    </w:p>
    <w:p w:rsidR="00085A17" w:rsidRDefault="00521615">
      <w:pPr>
        <w:pStyle w:val="111"/>
        <w:ind w:firstLine="480"/>
        <w:jc w:val="left"/>
        <w:rPr>
          <w:rFonts w:ascii="Times New Roman" w:hAnsi="Times New Roman"/>
          <w:sz w:val="24"/>
        </w:rPr>
      </w:pPr>
      <w:r>
        <w:rPr>
          <w:rFonts w:ascii="Times New Roman" w:hAnsi="Times New Roman" w:hint="eastAsia"/>
          <w:sz w:val="24"/>
        </w:rPr>
        <w:t>（</w:t>
      </w:r>
      <w:r>
        <w:rPr>
          <w:rFonts w:ascii="Times New Roman" w:hAnsi="Times New Roman" w:hint="eastAsia"/>
          <w:sz w:val="24"/>
        </w:rPr>
        <w:t>7</w:t>
      </w:r>
      <w:r>
        <w:rPr>
          <w:rFonts w:ascii="Times New Roman" w:hAnsi="Times New Roman" w:hint="eastAsia"/>
          <w:sz w:val="24"/>
        </w:rPr>
        <w:t>）违反适用法律而被相关政府部门依法吊销营业执照、责令停业、清算或宣布破产、责令关闭的；</w:t>
      </w:r>
    </w:p>
    <w:p w:rsidR="00085A17" w:rsidRDefault="00521615">
      <w:pPr>
        <w:ind w:firstLine="480"/>
        <w:jc w:val="left"/>
        <w:rPr>
          <w:sz w:val="24"/>
        </w:rPr>
      </w:pPr>
      <w:r>
        <w:rPr>
          <w:rFonts w:hint="eastAsia"/>
          <w:sz w:val="24"/>
        </w:rPr>
        <w:t>（</w:t>
      </w:r>
      <w:r>
        <w:rPr>
          <w:rFonts w:hint="eastAsia"/>
          <w:sz w:val="24"/>
        </w:rPr>
        <w:t>8</w:t>
      </w:r>
      <w:r>
        <w:rPr>
          <w:rFonts w:hint="eastAsia"/>
          <w:sz w:val="24"/>
        </w:rPr>
        <w:t>）承包人未履行合同项下的义务构成对合同的实质性违约，并且在收到发包人要求说明其违约并予以补救的通知后</w:t>
      </w:r>
      <w:r>
        <w:rPr>
          <w:rFonts w:hint="eastAsia"/>
          <w:sz w:val="24"/>
        </w:rPr>
        <w:t>56</w:t>
      </w:r>
      <w:r>
        <w:rPr>
          <w:rFonts w:hint="eastAsia"/>
          <w:sz w:val="24"/>
        </w:rPr>
        <w:t>天内仍未能补救该实质性违约的；</w:t>
      </w:r>
    </w:p>
    <w:p w:rsidR="00085A17" w:rsidRDefault="00521615">
      <w:pPr>
        <w:ind w:firstLine="480"/>
        <w:jc w:val="left"/>
        <w:rPr>
          <w:sz w:val="24"/>
        </w:rPr>
      </w:pPr>
      <w:r>
        <w:rPr>
          <w:rFonts w:hint="eastAsia"/>
          <w:sz w:val="24"/>
        </w:rPr>
        <w:t>（</w:t>
      </w:r>
      <w:r>
        <w:rPr>
          <w:rFonts w:hint="eastAsia"/>
          <w:sz w:val="24"/>
        </w:rPr>
        <w:t>9</w:t>
      </w:r>
      <w:r>
        <w:rPr>
          <w:rFonts w:hint="eastAsia"/>
          <w:sz w:val="24"/>
        </w:rPr>
        <w:t>）</w:t>
      </w:r>
      <w:r>
        <w:rPr>
          <w:rFonts w:hint="eastAsia"/>
          <w:sz w:val="24"/>
          <w:u w:val="single"/>
        </w:rPr>
        <w:t>合同约定的发包人有权解除合同的其他情形</w:t>
      </w:r>
      <w:r>
        <w:rPr>
          <w:rFonts w:hint="eastAsia"/>
          <w:sz w:val="24"/>
        </w:rPr>
        <w:t>。</w:t>
      </w:r>
    </w:p>
    <w:p w:rsidR="00085A17" w:rsidRDefault="00521615">
      <w:pPr>
        <w:ind w:firstLine="480"/>
        <w:jc w:val="left"/>
        <w:rPr>
          <w:sz w:val="24"/>
        </w:rPr>
      </w:pPr>
      <w:r>
        <w:rPr>
          <w:rFonts w:hint="eastAsia"/>
          <w:sz w:val="24"/>
        </w:rPr>
        <w:t>3.</w:t>
      </w:r>
      <w:r>
        <w:rPr>
          <w:rFonts w:hint="eastAsia"/>
          <w:sz w:val="24"/>
        </w:rPr>
        <w:t>因承包人违约解除合同后的处理</w:t>
      </w:r>
    </w:p>
    <w:p w:rsidR="00085A17" w:rsidRDefault="00521615">
      <w:pPr>
        <w:ind w:firstLine="480"/>
        <w:jc w:val="left"/>
        <w:rPr>
          <w:sz w:val="24"/>
        </w:rPr>
      </w:pPr>
      <w:r>
        <w:rPr>
          <w:rFonts w:hint="eastAsia"/>
          <w:sz w:val="24"/>
        </w:rPr>
        <w:t>因承包人违约导致合同解除的，合同当事人应在合同解除后</w:t>
      </w:r>
      <w:r>
        <w:rPr>
          <w:rFonts w:hint="eastAsia"/>
          <w:sz w:val="24"/>
        </w:rPr>
        <w:t>56</w:t>
      </w:r>
      <w:r>
        <w:rPr>
          <w:rFonts w:hint="eastAsia"/>
          <w:sz w:val="24"/>
        </w:rPr>
        <w:t>天内完成估价、付款和清算，并按以下约定执行：</w:t>
      </w:r>
    </w:p>
    <w:p w:rsidR="00085A17" w:rsidRDefault="00521615">
      <w:pPr>
        <w:ind w:firstLine="480"/>
        <w:jc w:val="left"/>
        <w:rPr>
          <w:sz w:val="24"/>
        </w:rPr>
      </w:pPr>
      <w:r>
        <w:rPr>
          <w:rFonts w:hint="eastAsia"/>
          <w:sz w:val="24"/>
        </w:rPr>
        <w:t>（</w:t>
      </w:r>
      <w:r>
        <w:rPr>
          <w:rFonts w:hint="eastAsia"/>
          <w:sz w:val="24"/>
        </w:rPr>
        <w:t>1</w:t>
      </w:r>
      <w:r>
        <w:rPr>
          <w:rFonts w:hint="eastAsia"/>
          <w:sz w:val="24"/>
        </w:rPr>
        <w:t>）合同解除后，确定承包人实际完成工作对应的合同价款，以及承包人已提供的材料、工程设备、施工设备和临时工程等的价值；</w:t>
      </w:r>
    </w:p>
    <w:p w:rsidR="00085A17" w:rsidRDefault="00521615">
      <w:pPr>
        <w:ind w:firstLine="480"/>
        <w:jc w:val="left"/>
        <w:rPr>
          <w:sz w:val="24"/>
        </w:rPr>
      </w:pPr>
      <w:r>
        <w:rPr>
          <w:rFonts w:hint="eastAsia"/>
          <w:sz w:val="24"/>
        </w:rPr>
        <w:t>（</w:t>
      </w:r>
      <w:r>
        <w:rPr>
          <w:rFonts w:hint="eastAsia"/>
          <w:sz w:val="24"/>
        </w:rPr>
        <w:t>2</w:t>
      </w:r>
      <w:r>
        <w:rPr>
          <w:rFonts w:hint="eastAsia"/>
          <w:sz w:val="24"/>
        </w:rPr>
        <w:t>）合同解除后，承包人应支付违约金；</w:t>
      </w:r>
    </w:p>
    <w:p w:rsidR="00085A17" w:rsidRDefault="00521615">
      <w:pPr>
        <w:ind w:firstLine="480"/>
        <w:jc w:val="left"/>
        <w:rPr>
          <w:sz w:val="24"/>
        </w:rPr>
      </w:pPr>
      <w:r>
        <w:rPr>
          <w:rFonts w:hint="eastAsia"/>
          <w:sz w:val="24"/>
        </w:rPr>
        <w:t>（</w:t>
      </w:r>
      <w:r>
        <w:rPr>
          <w:rFonts w:hint="eastAsia"/>
          <w:sz w:val="24"/>
        </w:rPr>
        <w:t>3</w:t>
      </w:r>
      <w:r>
        <w:rPr>
          <w:rFonts w:hint="eastAsia"/>
          <w:sz w:val="24"/>
        </w:rPr>
        <w:t>）合同解除后，赔偿因解除合同给甲方造成的损失；</w:t>
      </w:r>
    </w:p>
    <w:p w:rsidR="00085A17" w:rsidRDefault="00521615">
      <w:pPr>
        <w:ind w:firstLine="480"/>
        <w:jc w:val="left"/>
        <w:rPr>
          <w:sz w:val="24"/>
        </w:rPr>
      </w:pPr>
      <w:r>
        <w:rPr>
          <w:rFonts w:hint="eastAsia"/>
          <w:sz w:val="24"/>
        </w:rPr>
        <w:t>（</w:t>
      </w:r>
      <w:r>
        <w:rPr>
          <w:rFonts w:hint="eastAsia"/>
          <w:sz w:val="24"/>
        </w:rPr>
        <w:t>4</w:t>
      </w:r>
      <w:r>
        <w:rPr>
          <w:rFonts w:hint="eastAsia"/>
          <w:sz w:val="24"/>
        </w:rPr>
        <w:t>）合同解除后，承包人应按照甲方要求和监理人的指示完成现场的清理和撤离。</w:t>
      </w:r>
    </w:p>
    <w:p w:rsidR="00085A17" w:rsidRDefault="00521615">
      <w:pPr>
        <w:ind w:firstLine="480"/>
        <w:jc w:val="left"/>
        <w:rPr>
          <w:sz w:val="24"/>
        </w:rPr>
      </w:pPr>
      <w:r>
        <w:rPr>
          <w:rFonts w:hint="eastAsia"/>
          <w:sz w:val="24"/>
        </w:rPr>
        <w:t>（</w:t>
      </w:r>
      <w:r>
        <w:rPr>
          <w:rFonts w:hint="eastAsia"/>
          <w:sz w:val="24"/>
        </w:rPr>
        <w:t>5</w:t>
      </w:r>
      <w:r>
        <w:rPr>
          <w:rFonts w:hint="eastAsia"/>
          <w:sz w:val="24"/>
        </w:rPr>
        <w:t>）</w:t>
      </w:r>
      <w:r>
        <w:rPr>
          <w:rFonts w:hint="eastAsia"/>
          <w:sz w:val="24"/>
          <w:u w:val="single"/>
        </w:rPr>
        <w:t xml:space="preserve">            </w:t>
      </w:r>
      <w:r>
        <w:rPr>
          <w:rFonts w:hint="eastAsia"/>
          <w:sz w:val="24"/>
        </w:rPr>
        <w:t>。</w:t>
      </w:r>
    </w:p>
    <w:p w:rsidR="00085A17" w:rsidRDefault="00521615">
      <w:pPr>
        <w:spacing w:line="360" w:lineRule="auto"/>
        <w:ind w:firstLine="480"/>
        <w:jc w:val="left"/>
        <w:rPr>
          <w:sz w:val="24"/>
        </w:rPr>
      </w:pPr>
      <w:r>
        <w:rPr>
          <w:rFonts w:hint="eastAsia"/>
          <w:sz w:val="24"/>
        </w:rPr>
        <w:t>因承包人违约导致解除合同的，甲方有权暂停对承包人的付款，查清各项付款和已扣款项。甲方和承包人未能就合同解除后的清算和款项支付达成一致的，按项目所在地</w:t>
      </w:r>
      <w:r>
        <w:rPr>
          <w:sz w:val="24"/>
        </w:rPr>
        <w:t>仲裁委员会申请仲裁</w:t>
      </w:r>
      <w:r>
        <w:rPr>
          <w:rFonts w:hint="eastAsia"/>
          <w:sz w:val="24"/>
        </w:rPr>
        <w:t>。</w:t>
      </w:r>
    </w:p>
    <w:p w:rsidR="00085A17" w:rsidRDefault="00521615">
      <w:pPr>
        <w:ind w:firstLine="480"/>
        <w:jc w:val="left"/>
        <w:rPr>
          <w:sz w:val="24"/>
        </w:rPr>
      </w:pPr>
      <w:r>
        <w:rPr>
          <w:rFonts w:hint="eastAsia"/>
          <w:sz w:val="24"/>
        </w:rPr>
        <w:t>合同解除后，甲方可派员进驻施工现场，另行组织人员或委托其他承包人继续完成合同工程；因继续完成工程的需要，甲方有权使用承包人在施工现场的材料、设备、临时工程、承包人文件和由承包人或以其名义编制的其他文件；甲方继续使用承包人在施工现场的材料、设备、临时工程、承包人文件和由承包人或以其名义编制的其他文件的费用承担方式由双方协商确定；甲方继续使用的行为不免除或减轻承包人应承担的违约责任，也不影响甲方根据合同享有的索赔等权利。</w:t>
      </w:r>
    </w:p>
    <w:p w:rsidR="00085A17" w:rsidRDefault="00521615">
      <w:pPr>
        <w:pStyle w:val="a5"/>
        <w:spacing w:after="0"/>
        <w:ind w:firstLine="482"/>
        <w:rPr>
          <w:b/>
          <w:sz w:val="24"/>
        </w:rPr>
      </w:pPr>
      <w:r>
        <w:rPr>
          <w:rFonts w:hint="eastAsia"/>
          <w:b/>
          <w:sz w:val="24"/>
        </w:rPr>
        <w:t>第十五条</w:t>
      </w:r>
      <w:r>
        <w:rPr>
          <w:rFonts w:hint="eastAsia"/>
          <w:b/>
          <w:sz w:val="24"/>
        </w:rPr>
        <w:t xml:space="preserve">  </w:t>
      </w:r>
      <w:r>
        <w:rPr>
          <w:rFonts w:hint="eastAsia"/>
          <w:b/>
          <w:sz w:val="24"/>
        </w:rPr>
        <w:t>工程保险</w:t>
      </w:r>
    </w:p>
    <w:p w:rsidR="00085A17" w:rsidRDefault="00521615">
      <w:pPr>
        <w:ind w:firstLine="480"/>
        <w:jc w:val="left"/>
        <w:rPr>
          <w:sz w:val="24"/>
        </w:rPr>
      </w:pPr>
      <w:r>
        <w:rPr>
          <w:rFonts w:hint="eastAsia"/>
          <w:sz w:val="24"/>
        </w:rPr>
        <w:t>关于工程保险的约定：承包人应投保建筑工程一切险或安装工程一切险，因投保产生的保险费和其他相关费用由承包人承担。</w:t>
      </w:r>
    </w:p>
    <w:p w:rsidR="00085A17" w:rsidRDefault="00521615">
      <w:pPr>
        <w:pStyle w:val="53"/>
        <w:spacing w:line="440" w:lineRule="atLeast"/>
        <w:ind w:left="0" w:firstLine="482"/>
        <w:rPr>
          <w:b/>
          <w:sz w:val="24"/>
        </w:rPr>
      </w:pPr>
      <w:r>
        <w:rPr>
          <w:rFonts w:hint="eastAsia"/>
          <w:b/>
          <w:sz w:val="24"/>
        </w:rPr>
        <w:t>第十六条</w:t>
      </w:r>
      <w:r>
        <w:rPr>
          <w:rFonts w:hint="eastAsia"/>
          <w:b/>
          <w:sz w:val="24"/>
        </w:rPr>
        <w:t xml:space="preserve">  </w:t>
      </w:r>
      <w:r>
        <w:rPr>
          <w:rFonts w:hint="eastAsia"/>
          <w:b/>
          <w:sz w:val="24"/>
        </w:rPr>
        <w:t>不可抗力</w:t>
      </w:r>
    </w:p>
    <w:p w:rsidR="00085A17" w:rsidRDefault="00521615">
      <w:pPr>
        <w:pStyle w:val="5"/>
        <w:spacing w:before="0" w:after="0" w:line="440" w:lineRule="atLeast"/>
        <w:ind w:firstLine="480"/>
        <w:rPr>
          <w:b w:val="0"/>
          <w:sz w:val="24"/>
          <w:szCs w:val="24"/>
        </w:rPr>
      </w:pPr>
      <w:r>
        <w:rPr>
          <w:rFonts w:hint="eastAsia"/>
          <w:b w:val="0"/>
          <w:sz w:val="24"/>
          <w:szCs w:val="24"/>
        </w:rPr>
        <w:t>1.</w:t>
      </w:r>
      <w:r>
        <w:rPr>
          <w:rFonts w:hint="eastAsia"/>
          <w:b w:val="0"/>
          <w:sz w:val="24"/>
          <w:szCs w:val="24"/>
        </w:rPr>
        <w:t>不可抗力的确认</w:t>
      </w:r>
    </w:p>
    <w:p w:rsidR="00085A17" w:rsidRDefault="00521615">
      <w:pPr>
        <w:ind w:firstLine="480"/>
        <w:rPr>
          <w:sz w:val="24"/>
        </w:rPr>
      </w:pPr>
      <w:r>
        <w:rPr>
          <w:rFonts w:hint="eastAsia"/>
          <w:sz w:val="24"/>
        </w:rPr>
        <w:t>不可抗力是指合同当事人在签订合同时不可预见，在合同履行过程中不可避免且不能克服的自然灾害和社会性突发事件，如地震、海啸、瘟疫、骚乱、戒严、暴动、战争和以下视为不可抗力的其他情形：</w:t>
      </w:r>
    </w:p>
    <w:p w:rsidR="00085A17" w:rsidRDefault="00521615">
      <w:pPr>
        <w:spacing w:line="440" w:lineRule="atLeast"/>
        <w:ind w:firstLine="480"/>
        <w:jc w:val="left"/>
        <w:rPr>
          <w:sz w:val="24"/>
        </w:rPr>
      </w:pPr>
      <w:r>
        <w:rPr>
          <w:rFonts w:hint="eastAsia"/>
          <w:sz w:val="24"/>
        </w:rPr>
        <w:t>（</w:t>
      </w:r>
      <w:r>
        <w:rPr>
          <w:rFonts w:hint="eastAsia"/>
          <w:sz w:val="24"/>
        </w:rPr>
        <w:t>1</w:t>
      </w:r>
      <w:r>
        <w:rPr>
          <w:rFonts w:hint="eastAsia"/>
          <w:sz w:val="24"/>
        </w:rPr>
        <w:t>）洪水、火山爆发、山崩、山体滑坡、泥石流、龙卷风、隧道内不可预测的突发性地质灾害等自然灾害；</w:t>
      </w:r>
    </w:p>
    <w:p w:rsidR="00085A17" w:rsidRDefault="00521615">
      <w:pPr>
        <w:spacing w:line="440" w:lineRule="atLeast"/>
        <w:ind w:firstLine="480"/>
        <w:jc w:val="left"/>
        <w:rPr>
          <w:sz w:val="24"/>
        </w:rPr>
      </w:pPr>
      <w:r>
        <w:rPr>
          <w:rFonts w:hint="eastAsia"/>
          <w:sz w:val="24"/>
        </w:rPr>
        <w:t>（</w:t>
      </w:r>
      <w:r>
        <w:rPr>
          <w:rFonts w:hint="eastAsia"/>
          <w:sz w:val="24"/>
        </w:rPr>
        <w:t>2</w:t>
      </w:r>
      <w:r>
        <w:rPr>
          <w:rFonts w:hint="eastAsia"/>
          <w:sz w:val="24"/>
        </w:rPr>
        <w:t>）骚乱、戒严、封锁、禁运、恐怖行为、等社会行为，但承包人或其分包人派遣与雇佣的人员由于合同工程施工原因引起的除外；</w:t>
      </w:r>
    </w:p>
    <w:p w:rsidR="00085A17" w:rsidRDefault="00521615">
      <w:pPr>
        <w:spacing w:line="440" w:lineRule="atLeast"/>
        <w:ind w:firstLine="480"/>
        <w:jc w:val="left"/>
        <w:rPr>
          <w:sz w:val="24"/>
        </w:rPr>
      </w:pPr>
      <w:r>
        <w:rPr>
          <w:rFonts w:hint="eastAsia"/>
          <w:sz w:val="24"/>
        </w:rPr>
        <w:t>（</w:t>
      </w:r>
      <w:r>
        <w:rPr>
          <w:rFonts w:hint="eastAsia"/>
          <w:sz w:val="24"/>
        </w:rPr>
        <w:t>3</w:t>
      </w:r>
      <w:r>
        <w:rPr>
          <w:rFonts w:hint="eastAsia"/>
          <w:sz w:val="24"/>
        </w:rPr>
        <w:t>）不能合理预见的重大交通阻滞、停运、交通事故，非双方责任引起的火灾、爆炸、船舶撞击等情形；</w:t>
      </w:r>
    </w:p>
    <w:p w:rsidR="00085A17" w:rsidRDefault="00521615">
      <w:pPr>
        <w:spacing w:line="440" w:lineRule="atLeast"/>
        <w:ind w:firstLine="480"/>
        <w:jc w:val="left"/>
        <w:rPr>
          <w:sz w:val="24"/>
        </w:rPr>
      </w:pPr>
      <w:r>
        <w:rPr>
          <w:rFonts w:hint="eastAsia"/>
          <w:sz w:val="24"/>
        </w:rPr>
        <w:t>（</w:t>
      </w:r>
      <w:r>
        <w:rPr>
          <w:rFonts w:hint="eastAsia"/>
          <w:sz w:val="24"/>
        </w:rPr>
        <w:t>4</w:t>
      </w:r>
      <w:r>
        <w:rPr>
          <w:rFonts w:hint="eastAsia"/>
          <w:sz w:val="24"/>
        </w:rPr>
        <w:t>）化学或放射性污染或核辐射；</w:t>
      </w:r>
    </w:p>
    <w:p w:rsidR="00085A17" w:rsidRDefault="00521615">
      <w:pPr>
        <w:spacing w:line="440" w:lineRule="atLeast"/>
        <w:ind w:firstLine="480"/>
        <w:jc w:val="left"/>
        <w:rPr>
          <w:sz w:val="24"/>
        </w:rPr>
      </w:pPr>
      <w:r>
        <w:rPr>
          <w:rFonts w:hint="eastAsia"/>
          <w:sz w:val="24"/>
        </w:rPr>
        <w:t>（</w:t>
      </w:r>
      <w:r>
        <w:rPr>
          <w:rFonts w:hint="eastAsia"/>
          <w:sz w:val="24"/>
        </w:rPr>
        <w:t>5</w:t>
      </w:r>
      <w:r>
        <w:rPr>
          <w:rFonts w:hint="eastAsia"/>
          <w:sz w:val="24"/>
        </w:rPr>
        <w:t>）环保治理等政府行为导致项目停工的。</w:t>
      </w:r>
    </w:p>
    <w:p w:rsidR="00085A17" w:rsidRDefault="00521615">
      <w:pPr>
        <w:spacing w:line="440" w:lineRule="atLeast"/>
        <w:ind w:firstLine="480"/>
        <w:jc w:val="left"/>
        <w:rPr>
          <w:sz w:val="24"/>
        </w:rPr>
      </w:pPr>
      <w:r>
        <w:rPr>
          <w:rFonts w:hint="eastAsia"/>
          <w:sz w:val="24"/>
        </w:rPr>
        <w:t>（</w:t>
      </w:r>
      <w:r>
        <w:rPr>
          <w:rFonts w:hint="eastAsia"/>
          <w:sz w:val="24"/>
        </w:rPr>
        <w:t>6</w:t>
      </w:r>
      <w:r>
        <w:rPr>
          <w:rFonts w:hint="eastAsia"/>
          <w:sz w:val="24"/>
        </w:rPr>
        <w:t>）</w:t>
      </w:r>
      <w:r>
        <w:rPr>
          <w:rFonts w:hint="eastAsia"/>
          <w:sz w:val="24"/>
          <w:u w:val="single"/>
        </w:rPr>
        <w:t xml:space="preserve">          </w:t>
      </w:r>
      <w:r>
        <w:rPr>
          <w:rFonts w:hint="eastAsia"/>
          <w:sz w:val="24"/>
        </w:rPr>
        <w:t>。</w:t>
      </w:r>
    </w:p>
    <w:p w:rsidR="00085A17" w:rsidRDefault="00521615">
      <w:pPr>
        <w:pStyle w:val="5"/>
        <w:spacing w:before="0" w:after="0" w:line="440" w:lineRule="atLeast"/>
        <w:ind w:firstLine="480"/>
        <w:rPr>
          <w:b w:val="0"/>
          <w:sz w:val="24"/>
          <w:szCs w:val="24"/>
        </w:rPr>
      </w:pPr>
      <w:r>
        <w:rPr>
          <w:rFonts w:hint="eastAsia"/>
          <w:b w:val="0"/>
          <w:sz w:val="24"/>
          <w:szCs w:val="24"/>
        </w:rPr>
        <w:t>2.</w:t>
      </w:r>
      <w:r>
        <w:rPr>
          <w:rFonts w:hint="eastAsia"/>
          <w:b w:val="0"/>
          <w:sz w:val="24"/>
          <w:szCs w:val="24"/>
        </w:rPr>
        <w:t>不可抗力后果的承担</w:t>
      </w:r>
    </w:p>
    <w:p w:rsidR="00085A17" w:rsidRDefault="00521615">
      <w:pPr>
        <w:spacing w:line="440" w:lineRule="atLeast"/>
        <w:ind w:firstLine="480"/>
        <w:jc w:val="left"/>
        <w:rPr>
          <w:sz w:val="24"/>
        </w:rPr>
      </w:pPr>
      <w:r>
        <w:rPr>
          <w:rFonts w:hint="eastAsia"/>
          <w:sz w:val="24"/>
        </w:rPr>
        <w:t>（</w:t>
      </w:r>
      <w:r>
        <w:rPr>
          <w:rFonts w:hint="eastAsia"/>
          <w:sz w:val="24"/>
        </w:rPr>
        <w:t>1</w:t>
      </w:r>
      <w:r>
        <w:rPr>
          <w:rFonts w:hint="eastAsia"/>
          <w:sz w:val="24"/>
        </w:rPr>
        <w:t>）不可抗力引起的后果及造成的损失由合同当事人按照法律规定及合同约定各自承担。不可抗力发生前已完成的工程应当按照合同约定进行计量支付。</w:t>
      </w:r>
    </w:p>
    <w:p w:rsidR="00085A17" w:rsidRDefault="00521615">
      <w:pPr>
        <w:spacing w:line="440" w:lineRule="atLeast"/>
        <w:ind w:firstLine="480"/>
        <w:jc w:val="left"/>
        <w:rPr>
          <w:sz w:val="24"/>
        </w:rPr>
      </w:pPr>
      <w:r>
        <w:rPr>
          <w:rFonts w:hint="eastAsia"/>
          <w:sz w:val="24"/>
        </w:rPr>
        <w:t>（</w:t>
      </w:r>
      <w:r>
        <w:rPr>
          <w:rFonts w:hint="eastAsia"/>
          <w:sz w:val="24"/>
        </w:rPr>
        <w:t>2</w:t>
      </w:r>
      <w:r>
        <w:rPr>
          <w:rFonts w:hint="eastAsia"/>
          <w:sz w:val="24"/>
        </w:rPr>
        <w:t>）不可抗力导致的人员伤亡、财产损失、费用增加和（或）工期延误等后果，由合同当事人按以下原则承担：</w:t>
      </w:r>
    </w:p>
    <w:p w:rsidR="00085A17" w:rsidRDefault="00521615">
      <w:pPr>
        <w:spacing w:line="440" w:lineRule="atLeast"/>
        <w:ind w:firstLine="480"/>
        <w:jc w:val="left"/>
        <w:rPr>
          <w:sz w:val="24"/>
        </w:rPr>
      </w:pPr>
      <w:r>
        <w:rPr>
          <w:rFonts w:hint="eastAsia"/>
          <w:sz w:val="24"/>
        </w:rPr>
        <w:t>①永久工程、已运至施工现场的施工材料和工程设备的损坏，以及因工程损坏造成的第三方人员伤亡和财产损失由发包人承担；</w:t>
      </w:r>
    </w:p>
    <w:p w:rsidR="00085A17" w:rsidRDefault="00521615">
      <w:pPr>
        <w:spacing w:line="440" w:lineRule="atLeast"/>
        <w:ind w:firstLine="480"/>
        <w:jc w:val="left"/>
        <w:rPr>
          <w:sz w:val="24"/>
        </w:rPr>
      </w:pPr>
      <w:r>
        <w:rPr>
          <w:rFonts w:hint="eastAsia"/>
          <w:sz w:val="24"/>
        </w:rPr>
        <w:t>②承包人施工设备的损坏由承包人承担；</w:t>
      </w:r>
    </w:p>
    <w:p w:rsidR="00085A17" w:rsidRDefault="00521615">
      <w:pPr>
        <w:spacing w:line="440" w:lineRule="atLeast"/>
        <w:ind w:firstLine="480"/>
        <w:jc w:val="left"/>
        <w:rPr>
          <w:sz w:val="24"/>
        </w:rPr>
      </w:pPr>
      <w:r>
        <w:rPr>
          <w:rFonts w:hint="eastAsia"/>
          <w:sz w:val="24"/>
        </w:rPr>
        <w:t>③甲方和承包人承担各自人员伤亡和财产的损失；</w:t>
      </w:r>
    </w:p>
    <w:p w:rsidR="00085A17" w:rsidRDefault="00521615">
      <w:pPr>
        <w:spacing w:line="440" w:lineRule="atLeast"/>
        <w:ind w:firstLine="480"/>
        <w:jc w:val="left"/>
        <w:rPr>
          <w:sz w:val="24"/>
        </w:rPr>
      </w:pPr>
      <w:r>
        <w:rPr>
          <w:rFonts w:hint="eastAsia"/>
          <w:sz w:val="24"/>
        </w:rPr>
        <w:t>④因不可抗力影响承包人履行合同约定的义务，已经引起或将引起工期延误的，应当顺延工期，由此导致承包人停工的费用损失由发包人和承包人合理共担；</w:t>
      </w:r>
    </w:p>
    <w:p w:rsidR="00085A17" w:rsidRDefault="00521615">
      <w:pPr>
        <w:spacing w:line="440" w:lineRule="atLeast"/>
        <w:ind w:firstLine="480"/>
        <w:jc w:val="left"/>
        <w:rPr>
          <w:sz w:val="24"/>
        </w:rPr>
      </w:pPr>
      <w:r>
        <w:rPr>
          <w:rFonts w:hint="eastAsia"/>
          <w:sz w:val="24"/>
        </w:rPr>
        <w:t>⑤因不可抗力引起或将引起工期延误，甲方要求赶工的，由此增加的赶工费用由甲方承担；</w:t>
      </w:r>
    </w:p>
    <w:p w:rsidR="00085A17" w:rsidRDefault="00521615">
      <w:pPr>
        <w:spacing w:line="440" w:lineRule="atLeast"/>
        <w:ind w:firstLine="480"/>
        <w:jc w:val="left"/>
        <w:rPr>
          <w:sz w:val="24"/>
        </w:rPr>
      </w:pPr>
      <w:r>
        <w:rPr>
          <w:rFonts w:hint="eastAsia"/>
          <w:sz w:val="24"/>
        </w:rPr>
        <w:t>⑥承包人在停工期间按照发包人要求照管、清理和修复工程的费用由发包人承担；</w:t>
      </w:r>
    </w:p>
    <w:p w:rsidR="00085A17" w:rsidRDefault="00521615">
      <w:pPr>
        <w:spacing w:line="440" w:lineRule="atLeast"/>
        <w:ind w:firstLine="480"/>
        <w:jc w:val="left"/>
        <w:rPr>
          <w:sz w:val="24"/>
        </w:rPr>
      </w:pPr>
      <w:r>
        <w:rPr>
          <w:rFonts w:hint="eastAsia"/>
          <w:sz w:val="24"/>
        </w:rPr>
        <w:t>⑦不可抗力事件发生后，合同当事人均应采取措施尽量避免和减少损失的扩大，任何一方当事人没有采取有效措施导致损失扩大的，应对扩大的损失承担责任。</w:t>
      </w:r>
    </w:p>
    <w:p w:rsidR="00085A17" w:rsidRDefault="00521615">
      <w:pPr>
        <w:spacing w:line="440" w:lineRule="atLeast"/>
        <w:ind w:firstLine="480"/>
        <w:jc w:val="left"/>
        <w:rPr>
          <w:sz w:val="24"/>
        </w:rPr>
      </w:pPr>
      <w:r>
        <w:rPr>
          <w:rFonts w:hint="eastAsia"/>
          <w:sz w:val="24"/>
        </w:rPr>
        <w:t>⑧</w:t>
      </w:r>
      <w:r>
        <w:rPr>
          <w:rFonts w:hint="eastAsia"/>
          <w:sz w:val="24"/>
          <w:u w:val="single"/>
        </w:rPr>
        <w:t xml:space="preserve">            </w:t>
      </w:r>
      <w:r>
        <w:rPr>
          <w:rFonts w:hint="eastAsia"/>
          <w:sz w:val="24"/>
        </w:rPr>
        <w:t>。</w:t>
      </w:r>
    </w:p>
    <w:p w:rsidR="00085A17" w:rsidRDefault="00521615">
      <w:pPr>
        <w:pStyle w:val="5"/>
        <w:spacing w:before="0" w:after="0" w:line="440" w:lineRule="atLeast"/>
        <w:ind w:firstLine="480"/>
        <w:rPr>
          <w:b w:val="0"/>
          <w:sz w:val="24"/>
          <w:szCs w:val="24"/>
        </w:rPr>
      </w:pPr>
      <w:r>
        <w:rPr>
          <w:rFonts w:hint="eastAsia"/>
          <w:b w:val="0"/>
          <w:sz w:val="24"/>
          <w:szCs w:val="24"/>
        </w:rPr>
        <w:t>3.</w:t>
      </w:r>
      <w:r>
        <w:rPr>
          <w:rFonts w:hint="eastAsia"/>
          <w:b w:val="0"/>
          <w:sz w:val="24"/>
          <w:szCs w:val="24"/>
        </w:rPr>
        <w:t>因不可抗力解除合同</w:t>
      </w:r>
    </w:p>
    <w:p w:rsidR="00085A17" w:rsidRDefault="00521615">
      <w:pPr>
        <w:snapToGrid w:val="0"/>
        <w:spacing w:line="400" w:lineRule="exact"/>
        <w:ind w:firstLine="480"/>
        <w:jc w:val="left"/>
        <w:rPr>
          <w:sz w:val="24"/>
        </w:rPr>
      </w:pPr>
      <w:r>
        <w:rPr>
          <w:rFonts w:hint="eastAsia"/>
          <w:sz w:val="24"/>
        </w:rPr>
        <w:t>合同解除后，甲方应在商定或确定甲方应支付（退还）款项后</w:t>
      </w:r>
      <w:r>
        <w:rPr>
          <w:rFonts w:hint="eastAsia"/>
          <w:sz w:val="24"/>
        </w:rPr>
        <w:t>28</w:t>
      </w:r>
      <w:r>
        <w:rPr>
          <w:rFonts w:hint="eastAsia"/>
          <w:sz w:val="24"/>
        </w:rPr>
        <w:t>天内完成款项的支付（退还）。</w:t>
      </w:r>
    </w:p>
    <w:p w:rsidR="00085A17" w:rsidRDefault="00521615">
      <w:pPr>
        <w:snapToGrid w:val="0"/>
        <w:spacing w:line="400" w:lineRule="exact"/>
        <w:ind w:firstLine="480"/>
        <w:jc w:val="left"/>
        <w:rPr>
          <w:sz w:val="24"/>
        </w:rPr>
      </w:pPr>
      <w:r>
        <w:rPr>
          <w:sz w:val="24"/>
        </w:rPr>
        <w:t>附则</w:t>
      </w:r>
    </w:p>
    <w:p w:rsidR="00085A17" w:rsidRDefault="00521615">
      <w:pPr>
        <w:snapToGrid w:val="0"/>
        <w:spacing w:line="400" w:lineRule="exact"/>
        <w:ind w:firstLine="480"/>
        <w:jc w:val="left"/>
        <w:rPr>
          <w:sz w:val="24"/>
        </w:rPr>
      </w:pPr>
      <w:r>
        <w:rPr>
          <w:sz w:val="24"/>
        </w:rPr>
        <w:t xml:space="preserve">1. </w:t>
      </w:r>
      <w:r>
        <w:rPr>
          <w:sz w:val="24"/>
        </w:rPr>
        <w:t>本合同如有未尽事宜，</w:t>
      </w:r>
      <w:r>
        <w:rPr>
          <w:rFonts w:hint="eastAsia"/>
          <w:sz w:val="24"/>
        </w:rPr>
        <w:t>合同当事人另行签订补充协议，补充协议是合同的组成部分。</w:t>
      </w:r>
    </w:p>
    <w:p w:rsidR="00085A17" w:rsidRDefault="00521615">
      <w:pPr>
        <w:snapToGrid w:val="0"/>
        <w:spacing w:line="400" w:lineRule="exact"/>
        <w:ind w:firstLine="480"/>
        <w:jc w:val="left"/>
        <w:rPr>
          <w:sz w:val="24"/>
        </w:rPr>
      </w:pPr>
      <w:r>
        <w:rPr>
          <w:sz w:val="24"/>
        </w:rPr>
        <w:t>2.</w:t>
      </w:r>
      <w:r>
        <w:rPr>
          <w:sz w:val="24"/>
        </w:rPr>
        <w:t>执行合同中如有意见分歧应由甲乙双方协商解决；协商不成，向合同履行地人民法院起诉。</w:t>
      </w:r>
    </w:p>
    <w:p w:rsidR="00085A17" w:rsidRDefault="00521615">
      <w:pPr>
        <w:snapToGrid w:val="0"/>
        <w:spacing w:line="400" w:lineRule="exact"/>
        <w:ind w:firstLine="480"/>
        <w:jc w:val="left"/>
        <w:rPr>
          <w:sz w:val="24"/>
        </w:rPr>
      </w:pPr>
      <w:r>
        <w:rPr>
          <w:sz w:val="24"/>
        </w:rPr>
        <w:t>3.</w:t>
      </w:r>
      <w:r>
        <w:rPr>
          <w:sz w:val="24"/>
        </w:rPr>
        <w:t>本合同一式肆份，具有同等法律效力，甲乙双方各执贰份。</w:t>
      </w:r>
    </w:p>
    <w:p w:rsidR="00085A17" w:rsidRDefault="00521615">
      <w:pPr>
        <w:spacing w:line="360" w:lineRule="auto"/>
        <w:ind w:firstLine="480"/>
        <w:rPr>
          <w:sz w:val="24"/>
        </w:rPr>
      </w:pPr>
      <w:r>
        <w:rPr>
          <w:sz w:val="24"/>
        </w:rPr>
        <w:t xml:space="preserve">4. </w:t>
      </w:r>
      <w:r>
        <w:rPr>
          <w:sz w:val="24"/>
        </w:rPr>
        <w:t>本合同经双方签字盖章后生效，工程竣工验收合格，甲方付清余款后自动失效。</w:t>
      </w:r>
    </w:p>
    <w:p w:rsidR="00085A17" w:rsidRDefault="00085A17">
      <w:pPr>
        <w:snapToGrid w:val="0"/>
        <w:spacing w:line="400" w:lineRule="exact"/>
        <w:ind w:firstLine="480"/>
        <w:jc w:val="left"/>
        <w:rPr>
          <w:sz w:val="24"/>
        </w:rPr>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521615">
      <w:pPr>
        <w:snapToGrid w:val="0"/>
        <w:ind w:firstLine="480"/>
        <w:jc w:val="left"/>
        <w:rPr>
          <w:sz w:val="24"/>
        </w:rPr>
      </w:pPr>
      <w:r>
        <w:rPr>
          <w:rFonts w:hint="eastAsia"/>
          <w:sz w:val="24"/>
        </w:rPr>
        <w:t>甲方：（公章或合同专用章）</w:t>
      </w:r>
    </w:p>
    <w:p w:rsidR="00085A17" w:rsidRDefault="00521615">
      <w:pPr>
        <w:snapToGrid w:val="0"/>
        <w:ind w:firstLine="480"/>
        <w:jc w:val="left"/>
        <w:rPr>
          <w:sz w:val="24"/>
        </w:rPr>
      </w:pPr>
      <w:r>
        <w:rPr>
          <w:rFonts w:hint="eastAsia"/>
          <w:sz w:val="24"/>
        </w:rPr>
        <w:t>法定代表人或其委托代理人：（签字）</w:t>
      </w:r>
    </w:p>
    <w:p w:rsidR="00085A17" w:rsidRDefault="00521615">
      <w:pPr>
        <w:snapToGrid w:val="0"/>
        <w:ind w:firstLine="480"/>
        <w:jc w:val="left"/>
        <w:rPr>
          <w:sz w:val="24"/>
        </w:rPr>
      </w:pPr>
      <w:r>
        <w:rPr>
          <w:rFonts w:hint="eastAsia"/>
          <w:sz w:val="24"/>
        </w:rPr>
        <w:t>统一社会信用代码：</w:t>
      </w:r>
    </w:p>
    <w:p w:rsidR="00085A17" w:rsidRDefault="00521615">
      <w:pPr>
        <w:snapToGrid w:val="0"/>
        <w:ind w:firstLine="480"/>
        <w:jc w:val="left"/>
        <w:rPr>
          <w:sz w:val="24"/>
        </w:rPr>
      </w:pPr>
      <w:r>
        <w:rPr>
          <w:rFonts w:hint="eastAsia"/>
          <w:sz w:val="24"/>
        </w:rPr>
        <w:t>纳税人识别号：</w:t>
      </w:r>
    </w:p>
    <w:p w:rsidR="00085A17" w:rsidRDefault="00521615">
      <w:pPr>
        <w:snapToGrid w:val="0"/>
        <w:ind w:firstLine="480"/>
        <w:jc w:val="left"/>
        <w:rPr>
          <w:sz w:val="24"/>
        </w:rPr>
      </w:pPr>
      <w:r>
        <w:rPr>
          <w:rFonts w:hint="eastAsia"/>
          <w:sz w:val="24"/>
        </w:rPr>
        <w:t>地</w:t>
      </w:r>
      <w:r>
        <w:rPr>
          <w:rFonts w:hint="eastAsia"/>
          <w:sz w:val="24"/>
        </w:rPr>
        <w:t xml:space="preserve">    </w:t>
      </w:r>
      <w:r>
        <w:rPr>
          <w:rFonts w:hint="eastAsia"/>
          <w:sz w:val="24"/>
        </w:rPr>
        <w:t>址：</w:t>
      </w:r>
    </w:p>
    <w:p w:rsidR="00085A17" w:rsidRDefault="00521615">
      <w:pPr>
        <w:snapToGrid w:val="0"/>
        <w:ind w:firstLine="480"/>
        <w:jc w:val="left"/>
        <w:rPr>
          <w:sz w:val="24"/>
        </w:rPr>
      </w:pPr>
      <w:r>
        <w:rPr>
          <w:rFonts w:hint="eastAsia"/>
          <w:sz w:val="24"/>
        </w:rPr>
        <w:t>电</w:t>
      </w:r>
      <w:r>
        <w:rPr>
          <w:rFonts w:hint="eastAsia"/>
          <w:sz w:val="24"/>
        </w:rPr>
        <w:t xml:space="preserve">    </w:t>
      </w:r>
      <w:r>
        <w:rPr>
          <w:rFonts w:hint="eastAsia"/>
          <w:sz w:val="24"/>
        </w:rPr>
        <w:t>话：</w:t>
      </w:r>
    </w:p>
    <w:p w:rsidR="00085A17" w:rsidRDefault="00521615">
      <w:pPr>
        <w:snapToGrid w:val="0"/>
        <w:ind w:firstLine="480"/>
        <w:jc w:val="left"/>
        <w:rPr>
          <w:sz w:val="24"/>
        </w:rPr>
      </w:pPr>
      <w:r>
        <w:rPr>
          <w:rFonts w:hint="eastAsia"/>
          <w:sz w:val="24"/>
        </w:rPr>
        <w:t>开户银行：</w:t>
      </w:r>
    </w:p>
    <w:p w:rsidR="00085A17" w:rsidRDefault="00521615">
      <w:pPr>
        <w:snapToGrid w:val="0"/>
        <w:ind w:firstLine="480"/>
        <w:jc w:val="left"/>
        <w:rPr>
          <w:sz w:val="24"/>
        </w:rPr>
      </w:pPr>
      <w:r>
        <w:rPr>
          <w:rFonts w:hint="eastAsia"/>
          <w:sz w:val="24"/>
        </w:rPr>
        <w:t>账</w:t>
      </w:r>
      <w:r>
        <w:rPr>
          <w:rFonts w:hint="eastAsia"/>
          <w:sz w:val="24"/>
        </w:rPr>
        <w:t xml:space="preserve">    </w:t>
      </w:r>
      <w:r>
        <w:rPr>
          <w:rFonts w:hint="eastAsia"/>
          <w:sz w:val="24"/>
        </w:rPr>
        <w:t>号：</w:t>
      </w:r>
    </w:p>
    <w:p w:rsidR="00085A17" w:rsidRDefault="00521615">
      <w:pPr>
        <w:snapToGrid w:val="0"/>
        <w:ind w:firstLine="480"/>
        <w:jc w:val="left"/>
        <w:rPr>
          <w:sz w:val="24"/>
        </w:rPr>
      </w:pPr>
      <w:r>
        <w:rPr>
          <w:sz w:val="24"/>
        </w:rPr>
        <w:t>日</w:t>
      </w:r>
      <w:r>
        <w:rPr>
          <w:sz w:val="24"/>
        </w:rPr>
        <w:t xml:space="preserve">   </w:t>
      </w:r>
      <w:r>
        <w:rPr>
          <w:rFonts w:hint="eastAsia"/>
          <w:sz w:val="24"/>
        </w:rPr>
        <w:t xml:space="preserve"> </w:t>
      </w:r>
      <w:r>
        <w:rPr>
          <w:sz w:val="24"/>
        </w:rPr>
        <w:t>期：</w:t>
      </w:r>
      <w:r>
        <w:rPr>
          <w:rFonts w:hint="eastAsia"/>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85A17" w:rsidRDefault="00085A17">
      <w:pPr>
        <w:snapToGrid w:val="0"/>
        <w:ind w:firstLine="480"/>
        <w:jc w:val="left"/>
        <w:rPr>
          <w:sz w:val="24"/>
        </w:rPr>
      </w:pPr>
    </w:p>
    <w:p w:rsidR="00085A17" w:rsidRDefault="00521615">
      <w:pPr>
        <w:snapToGrid w:val="0"/>
        <w:ind w:firstLine="480"/>
        <w:jc w:val="left"/>
        <w:rPr>
          <w:sz w:val="24"/>
        </w:rPr>
      </w:pPr>
      <w:r>
        <w:rPr>
          <w:rFonts w:hint="eastAsia"/>
          <w:sz w:val="24"/>
        </w:rPr>
        <w:t>乙方：（公章）</w:t>
      </w:r>
    </w:p>
    <w:p w:rsidR="00085A17" w:rsidRDefault="00521615">
      <w:pPr>
        <w:snapToGrid w:val="0"/>
        <w:ind w:firstLine="480"/>
        <w:jc w:val="left"/>
        <w:rPr>
          <w:sz w:val="24"/>
        </w:rPr>
      </w:pPr>
      <w:r>
        <w:rPr>
          <w:rFonts w:hint="eastAsia"/>
          <w:sz w:val="24"/>
        </w:rPr>
        <w:t>法定代表人或其委托代理人：（签字）</w:t>
      </w:r>
    </w:p>
    <w:p w:rsidR="00085A17" w:rsidRDefault="00521615">
      <w:pPr>
        <w:snapToGrid w:val="0"/>
        <w:ind w:firstLine="480"/>
        <w:jc w:val="left"/>
        <w:rPr>
          <w:sz w:val="24"/>
        </w:rPr>
      </w:pPr>
      <w:r>
        <w:rPr>
          <w:rFonts w:hint="eastAsia"/>
          <w:sz w:val="24"/>
        </w:rPr>
        <w:t>统一社会信用代码：</w:t>
      </w:r>
    </w:p>
    <w:p w:rsidR="00085A17" w:rsidRDefault="00521615">
      <w:pPr>
        <w:snapToGrid w:val="0"/>
        <w:ind w:firstLine="480"/>
        <w:jc w:val="left"/>
        <w:rPr>
          <w:sz w:val="24"/>
        </w:rPr>
      </w:pPr>
      <w:r>
        <w:rPr>
          <w:rFonts w:hint="eastAsia"/>
          <w:sz w:val="24"/>
        </w:rPr>
        <w:t>纳税人识别号：</w:t>
      </w:r>
    </w:p>
    <w:p w:rsidR="00085A17" w:rsidRDefault="00521615">
      <w:pPr>
        <w:snapToGrid w:val="0"/>
        <w:ind w:firstLine="480"/>
        <w:jc w:val="left"/>
        <w:rPr>
          <w:sz w:val="24"/>
        </w:rPr>
      </w:pPr>
      <w:r>
        <w:rPr>
          <w:rFonts w:hint="eastAsia"/>
          <w:sz w:val="24"/>
        </w:rPr>
        <w:t>地</w:t>
      </w:r>
      <w:r>
        <w:rPr>
          <w:rFonts w:hint="eastAsia"/>
          <w:sz w:val="24"/>
        </w:rPr>
        <w:t xml:space="preserve">    </w:t>
      </w:r>
      <w:r>
        <w:rPr>
          <w:rFonts w:hint="eastAsia"/>
          <w:sz w:val="24"/>
        </w:rPr>
        <w:t>址：</w:t>
      </w:r>
    </w:p>
    <w:p w:rsidR="00085A17" w:rsidRDefault="00521615">
      <w:pPr>
        <w:snapToGrid w:val="0"/>
        <w:ind w:firstLine="480"/>
        <w:jc w:val="left"/>
        <w:rPr>
          <w:sz w:val="24"/>
        </w:rPr>
      </w:pPr>
      <w:r>
        <w:rPr>
          <w:rFonts w:hint="eastAsia"/>
          <w:sz w:val="24"/>
        </w:rPr>
        <w:t>电</w:t>
      </w:r>
      <w:r>
        <w:rPr>
          <w:rFonts w:hint="eastAsia"/>
          <w:sz w:val="24"/>
        </w:rPr>
        <w:t xml:space="preserve">    </w:t>
      </w:r>
      <w:r>
        <w:rPr>
          <w:rFonts w:hint="eastAsia"/>
          <w:sz w:val="24"/>
        </w:rPr>
        <w:t>话：</w:t>
      </w:r>
    </w:p>
    <w:p w:rsidR="00085A17" w:rsidRDefault="00521615">
      <w:pPr>
        <w:snapToGrid w:val="0"/>
        <w:ind w:firstLine="480"/>
        <w:jc w:val="left"/>
        <w:rPr>
          <w:sz w:val="24"/>
        </w:rPr>
      </w:pPr>
      <w:r>
        <w:rPr>
          <w:rFonts w:hint="eastAsia"/>
          <w:sz w:val="24"/>
        </w:rPr>
        <w:t>开户银行：</w:t>
      </w:r>
    </w:p>
    <w:p w:rsidR="00085A17" w:rsidRDefault="00521615">
      <w:pPr>
        <w:snapToGrid w:val="0"/>
        <w:ind w:firstLine="480"/>
        <w:jc w:val="left"/>
        <w:rPr>
          <w:sz w:val="24"/>
        </w:rPr>
      </w:pPr>
      <w:r>
        <w:rPr>
          <w:rFonts w:hint="eastAsia"/>
          <w:sz w:val="24"/>
        </w:rPr>
        <w:t>账</w:t>
      </w:r>
      <w:r>
        <w:rPr>
          <w:rFonts w:hint="eastAsia"/>
          <w:sz w:val="24"/>
        </w:rPr>
        <w:t xml:space="preserve">    </w:t>
      </w:r>
      <w:r>
        <w:rPr>
          <w:rFonts w:hint="eastAsia"/>
          <w:sz w:val="24"/>
        </w:rPr>
        <w:t>号：</w:t>
      </w:r>
    </w:p>
    <w:p w:rsidR="00085A17" w:rsidRDefault="00521615">
      <w:pPr>
        <w:snapToGrid w:val="0"/>
        <w:ind w:firstLine="480"/>
        <w:jc w:val="left"/>
        <w:rPr>
          <w:sz w:val="24"/>
        </w:rPr>
      </w:pPr>
      <w:r>
        <w:rPr>
          <w:sz w:val="24"/>
        </w:rPr>
        <w:t>日</w:t>
      </w:r>
      <w:r>
        <w:rPr>
          <w:sz w:val="24"/>
        </w:rPr>
        <w:t xml:space="preserve">   </w:t>
      </w:r>
      <w:r>
        <w:rPr>
          <w:rFonts w:hint="eastAsia"/>
          <w:sz w:val="24"/>
        </w:rPr>
        <w:t xml:space="preserve"> </w:t>
      </w:r>
      <w:r>
        <w:rPr>
          <w:sz w:val="24"/>
        </w:rPr>
        <w:t>期：</w:t>
      </w:r>
      <w:r>
        <w:rPr>
          <w:rFonts w:hint="eastAsia"/>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85A17" w:rsidRDefault="00085A17">
      <w:pPr>
        <w:ind w:firstLine="422"/>
        <w:jc w:val="center"/>
        <w:rPr>
          <w:b/>
          <w:szCs w:val="28"/>
        </w:rPr>
      </w:pPr>
    </w:p>
    <w:p w:rsidR="00085A17" w:rsidRDefault="00085A17">
      <w:pPr>
        <w:ind w:firstLine="422"/>
        <w:jc w:val="center"/>
        <w:rPr>
          <w:b/>
          <w:szCs w:val="28"/>
        </w:rPr>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521615">
      <w:pPr>
        <w:spacing w:before="118" w:line="234" w:lineRule="auto"/>
        <w:ind w:firstLineChars="0" w:firstLine="0"/>
        <w:jc w:val="center"/>
        <w:rPr>
          <w:rFonts w:eastAsia="黑体"/>
          <w:sz w:val="36"/>
          <w:szCs w:val="36"/>
        </w:rPr>
      </w:pPr>
      <w:r>
        <w:rPr>
          <w:rFonts w:eastAsia="黑体" w:hint="eastAsia"/>
          <w:sz w:val="36"/>
          <w:szCs w:val="36"/>
        </w:rPr>
        <w:t>W26</w:t>
      </w:r>
      <w:r>
        <w:rPr>
          <w:rFonts w:eastAsia="黑体" w:hint="eastAsia"/>
          <w:sz w:val="36"/>
          <w:szCs w:val="36"/>
        </w:rPr>
        <w:t>—</w:t>
      </w:r>
      <w:r>
        <w:rPr>
          <w:rFonts w:eastAsia="黑体" w:hint="eastAsia"/>
          <w:sz w:val="36"/>
          <w:szCs w:val="36"/>
        </w:rPr>
        <w:t>1/03</w:t>
      </w:r>
      <w:r>
        <w:rPr>
          <w:rFonts w:eastAsia="黑体" w:hint="eastAsia"/>
          <w:sz w:val="36"/>
          <w:szCs w:val="36"/>
        </w:rPr>
        <w:t>地块场地回填工程</w:t>
      </w:r>
    </w:p>
    <w:p w:rsidR="00085A17" w:rsidRDefault="00521615">
      <w:pPr>
        <w:spacing w:line="560" w:lineRule="exact"/>
        <w:ind w:firstLineChars="0" w:firstLine="0"/>
        <w:jc w:val="center"/>
        <w:rPr>
          <w:rFonts w:eastAsia="黑体"/>
          <w:sz w:val="36"/>
          <w:szCs w:val="36"/>
        </w:rPr>
      </w:pPr>
      <w:r>
        <w:rPr>
          <w:rFonts w:eastAsia="黑体" w:hint="eastAsia"/>
          <w:sz w:val="36"/>
          <w:szCs w:val="36"/>
        </w:rPr>
        <w:t>施工安全协议书</w:t>
      </w:r>
    </w:p>
    <w:p w:rsidR="00085A17" w:rsidRDefault="00521615">
      <w:pPr>
        <w:snapToGrid w:val="0"/>
        <w:ind w:firstLine="480"/>
        <w:jc w:val="left"/>
        <w:rPr>
          <w:sz w:val="24"/>
        </w:rPr>
      </w:pPr>
      <w:r>
        <w:rPr>
          <w:rFonts w:hint="eastAsia"/>
          <w:sz w:val="24"/>
        </w:rPr>
        <w:t>建设单位：重庆青年职业技术学院</w:t>
      </w:r>
      <w:r>
        <w:rPr>
          <w:rFonts w:hint="eastAsia"/>
          <w:sz w:val="24"/>
        </w:rPr>
        <w:t xml:space="preserve"> </w:t>
      </w:r>
      <w:r>
        <w:rPr>
          <w:rFonts w:hint="eastAsia"/>
          <w:sz w:val="24"/>
        </w:rPr>
        <w:t>（以下简称甲方）</w:t>
      </w:r>
    </w:p>
    <w:p w:rsidR="00085A17" w:rsidRDefault="00521615">
      <w:pPr>
        <w:snapToGrid w:val="0"/>
        <w:ind w:firstLine="480"/>
        <w:jc w:val="left"/>
        <w:rPr>
          <w:sz w:val="24"/>
        </w:rPr>
      </w:pPr>
      <w:r>
        <w:rPr>
          <w:rFonts w:hint="eastAsia"/>
          <w:sz w:val="24"/>
        </w:rPr>
        <w:t>施工单位：</w:t>
      </w:r>
      <w:r>
        <w:rPr>
          <w:rFonts w:hint="eastAsia"/>
          <w:sz w:val="24"/>
        </w:rPr>
        <w:t xml:space="preserve"> </w:t>
      </w:r>
      <w:r>
        <w:rPr>
          <w:rFonts w:hint="eastAsia"/>
          <w:sz w:val="24"/>
        </w:rPr>
        <w:t>（以下简称乙方）</w:t>
      </w:r>
    </w:p>
    <w:p w:rsidR="00085A17" w:rsidRDefault="00521615">
      <w:pPr>
        <w:snapToGrid w:val="0"/>
        <w:ind w:firstLine="480"/>
        <w:jc w:val="left"/>
        <w:rPr>
          <w:sz w:val="24"/>
        </w:rPr>
      </w:pPr>
      <w:r>
        <w:rPr>
          <w:rFonts w:hint="eastAsia"/>
          <w:sz w:val="24"/>
        </w:rPr>
        <w:t>甲方将以下工程项目委托乙方施工，为了明确双方的安全生产责任，确保施工安全，双方在签订建筑工程合同的同时，签订本协议，双方必须严格执行。</w:t>
      </w:r>
    </w:p>
    <w:p w:rsidR="00085A17" w:rsidRDefault="00521615">
      <w:pPr>
        <w:snapToGrid w:val="0"/>
        <w:ind w:firstLine="482"/>
        <w:jc w:val="left"/>
        <w:rPr>
          <w:b/>
          <w:sz w:val="24"/>
        </w:rPr>
      </w:pPr>
      <w:r>
        <w:rPr>
          <w:rFonts w:hint="eastAsia"/>
          <w:b/>
          <w:sz w:val="24"/>
        </w:rPr>
        <w:t>一．工程概况：</w:t>
      </w:r>
    </w:p>
    <w:p w:rsidR="00085A17" w:rsidRDefault="00521615">
      <w:pPr>
        <w:snapToGrid w:val="0"/>
        <w:ind w:firstLine="480"/>
        <w:jc w:val="left"/>
        <w:rPr>
          <w:b/>
          <w:sz w:val="24"/>
        </w:rPr>
      </w:pPr>
      <w:r>
        <w:rPr>
          <w:rFonts w:hint="eastAsia"/>
          <w:sz w:val="24"/>
        </w:rPr>
        <w:t>1</w:t>
      </w:r>
      <w:r>
        <w:rPr>
          <w:rFonts w:hint="eastAsia"/>
          <w:sz w:val="24"/>
        </w:rPr>
        <w:t>．工程名称：</w:t>
      </w:r>
      <w:r>
        <w:rPr>
          <w:rFonts w:hint="eastAsia"/>
          <w:sz w:val="24"/>
        </w:rPr>
        <w:t>W26</w:t>
      </w:r>
      <w:r>
        <w:rPr>
          <w:rFonts w:hint="eastAsia"/>
          <w:sz w:val="24"/>
        </w:rPr>
        <w:t>—</w:t>
      </w:r>
      <w:r>
        <w:rPr>
          <w:rFonts w:hint="eastAsia"/>
          <w:sz w:val="24"/>
        </w:rPr>
        <w:t>1/03</w:t>
      </w:r>
      <w:r>
        <w:rPr>
          <w:rFonts w:hint="eastAsia"/>
          <w:sz w:val="24"/>
        </w:rPr>
        <w:t>地块场地回填工程</w:t>
      </w:r>
      <w:r>
        <w:rPr>
          <w:rFonts w:hint="eastAsia"/>
          <w:sz w:val="24"/>
        </w:rPr>
        <w:t xml:space="preserve">                           </w:t>
      </w:r>
    </w:p>
    <w:p w:rsidR="00085A17" w:rsidRDefault="00521615">
      <w:pPr>
        <w:snapToGrid w:val="0"/>
        <w:ind w:firstLine="480"/>
        <w:jc w:val="left"/>
        <w:rPr>
          <w:sz w:val="24"/>
        </w:rPr>
      </w:pPr>
      <w:r>
        <w:rPr>
          <w:rFonts w:hint="eastAsia"/>
          <w:sz w:val="24"/>
        </w:rPr>
        <w:t>2</w:t>
      </w:r>
      <w:r>
        <w:rPr>
          <w:rFonts w:hint="eastAsia"/>
          <w:sz w:val="24"/>
        </w:rPr>
        <w:t>．工程地址：巴南区鱼洞街道仙池村</w:t>
      </w:r>
      <w:r>
        <w:rPr>
          <w:rFonts w:hint="eastAsia"/>
          <w:sz w:val="24"/>
          <w:szCs w:val="22"/>
        </w:rPr>
        <w:t>、龙洲湾街道沿河村</w:t>
      </w:r>
      <w:r>
        <w:rPr>
          <w:rFonts w:hint="eastAsia"/>
          <w:sz w:val="24"/>
        </w:rPr>
        <w:t>。</w:t>
      </w:r>
    </w:p>
    <w:p w:rsidR="00085A17" w:rsidRDefault="00521615">
      <w:pPr>
        <w:snapToGrid w:val="0"/>
        <w:ind w:firstLine="482"/>
        <w:jc w:val="left"/>
        <w:rPr>
          <w:sz w:val="24"/>
        </w:rPr>
      </w:pPr>
      <w:r>
        <w:rPr>
          <w:rFonts w:hint="eastAsia"/>
          <w:b/>
          <w:sz w:val="24"/>
        </w:rPr>
        <w:t>二．协议期限</w:t>
      </w:r>
      <w:r>
        <w:rPr>
          <w:rFonts w:hint="eastAsia"/>
          <w:sz w:val="24"/>
        </w:rPr>
        <w:t>：</w:t>
      </w:r>
    </w:p>
    <w:p w:rsidR="00085A17" w:rsidRDefault="00521615">
      <w:pPr>
        <w:snapToGrid w:val="0"/>
        <w:ind w:firstLine="480"/>
        <w:jc w:val="left"/>
        <w:rPr>
          <w:sz w:val="24"/>
        </w:rPr>
      </w:pPr>
      <w:r>
        <w:rPr>
          <w:rFonts w:hint="eastAsia"/>
          <w:sz w:val="24"/>
        </w:rPr>
        <w:t>计划工期：</w:t>
      </w:r>
      <w:r>
        <w:rPr>
          <w:rFonts w:hint="eastAsia"/>
          <w:sz w:val="24"/>
          <w:u w:val="single"/>
        </w:rPr>
        <w:t>95</w:t>
      </w:r>
      <w:r>
        <w:rPr>
          <w:rFonts w:hint="eastAsia"/>
          <w:sz w:val="24"/>
        </w:rPr>
        <w:t>日历天</w:t>
      </w:r>
    </w:p>
    <w:p w:rsidR="00085A17" w:rsidRDefault="00521615">
      <w:pPr>
        <w:snapToGrid w:val="0"/>
        <w:ind w:firstLine="480"/>
        <w:jc w:val="left"/>
        <w:rPr>
          <w:sz w:val="24"/>
        </w:rPr>
      </w:pPr>
      <w:r>
        <w:rPr>
          <w:rFonts w:hint="eastAsia"/>
          <w:sz w:val="24"/>
        </w:rPr>
        <w:t>自乙方</w:t>
      </w:r>
      <w:r>
        <w:rPr>
          <w:rFonts w:hint="eastAsia"/>
          <w:sz w:val="24"/>
        </w:rPr>
        <w:t>2022</w:t>
      </w:r>
      <w:r>
        <w:rPr>
          <w:rFonts w:hint="eastAsia"/>
          <w:sz w:val="24"/>
        </w:rPr>
        <w:t>年月日进场施工之日起</w:t>
      </w:r>
      <w:r>
        <w:rPr>
          <w:rFonts w:hint="eastAsia"/>
          <w:sz w:val="24"/>
        </w:rPr>
        <w:t>,</w:t>
      </w:r>
      <w:r>
        <w:rPr>
          <w:rFonts w:hint="eastAsia"/>
          <w:sz w:val="24"/>
        </w:rPr>
        <w:t>至项目通过甲方组织的竣工验收之日止。</w:t>
      </w:r>
    </w:p>
    <w:p w:rsidR="00085A17" w:rsidRDefault="00521615">
      <w:pPr>
        <w:snapToGrid w:val="0"/>
        <w:ind w:firstLine="482"/>
        <w:jc w:val="left"/>
        <w:rPr>
          <w:b/>
          <w:sz w:val="24"/>
        </w:rPr>
      </w:pPr>
      <w:r>
        <w:rPr>
          <w:rFonts w:hint="eastAsia"/>
          <w:b/>
          <w:sz w:val="24"/>
        </w:rPr>
        <w:t>三．甲方权义：</w:t>
      </w:r>
      <w:r>
        <w:rPr>
          <w:rFonts w:hint="eastAsia"/>
          <w:b/>
          <w:sz w:val="24"/>
        </w:rPr>
        <w:t xml:space="preserve">  </w:t>
      </w:r>
    </w:p>
    <w:p w:rsidR="00085A17" w:rsidRDefault="00521615">
      <w:pPr>
        <w:snapToGrid w:val="0"/>
        <w:ind w:firstLine="480"/>
        <w:jc w:val="left"/>
        <w:rPr>
          <w:sz w:val="24"/>
        </w:rPr>
      </w:pPr>
      <w:r>
        <w:rPr>
          <w:rFonts w:hint="eastAsia"/>
          <w:sz w:val="24"/>
        </w:rPr>
        <w:t>1</w:t>
      </w:r>
      <w:r>
        <w:rPr>
          <w:rFonts w:hint="eastAsia"/>
          <w:sz w:val="24"/>
        </w:rPr>
        <w:t>．甲方应认真贯彻国家有关安全施工、消防的法律法规，督促检查乙方进行安全施工。</w:t>
      </w:r>
    </w:p>
    <w:p w:rsidR="00085A17" w:rsidRDefault="00521615">
      <w:pPr>
        <w:snapToGrid w:val="0"/>
        <w:ind w:firstLine="480"/>
        <w:jc w:val="left"/>
        <w:rPr>
          <w:sz w:val="24"/>
        </w:rPr>
      </w:pPr>
      <w:r>
        <w:rPr>
          <w:rFonts w:hint="eastAsia"/>
          <w:sz w:val="24"/>
        </w:rPr>
        <w:t>2</w:t>
      </w:r>
      <w:r>
        <w:rPr>
          <w:rFonts w:hint="eastAsia"/>
          <w:sz w:val="24"/>
        </w:rPr>
        <w:t>．在进场施工前，甲方有义务协助乙方进行现场勘察，认真做好安全防范工作。</w:t>
      </w:r>
    </w:p>
    <w:p w:rsidR="00085A17" w:rsidRDefault="00521615">
      <w:pPr>
        <w:snapToGrid w:val="0"/>
        <w:ind w:firstLine="480"/>
        <w:jc w:val="left"/>
        <w:rPr>
          <w:sz w:val="24"/>
        </w:rPr>
      </w:pPr>
      <w:r>
        <w:rPr>
          <w:rFonts w:hint="eastAsia"/>
          <w:sz w:val="24"/>
        </w:rPr>
        <w:t>3</w:t>
      </w:r>
      <w:r>
        <w:rPr>
          <w:rFonts w:hint="eastAsia"/>
          <w:sz w:val="24"/>
        </w:rPr>
        <w:t>．如因乙方责任导致发生安全事故，甲方仅有协助紧急抢救伤员的义务，乙方负责经济赔偿及善后处理和接受有关部门的处罚。</w:t>
      </w:r>
    </w:p>
    <w:p w:rsidR="00085A17" w:rsidRDefault="00521615">
      <w:pPr>
        <w:snapToGrid w:val="0"/>
        <w:ind w:firstLine="482"/>
        <w:jc w:val="left"/>
        <w:rPr>
          <w:b/>
          <w:sz w:val="24"/>
        </w:rPr>
      </w:pPr>
      <w:r>
        <w:rPr>
          <w:rFonts w:hint="eastAsia"/>
          <w:b/>
          <w:sz w:val="24"/>
        </w:rPr>
        <w:t>四．乙方权义：</w:t>
      </w:r>
    </w:p>
    <w:p w:rsidR="00085A17" w:rsidRDefault="00521615">
      <w:pPr>
        <w:snapToGrid w:val="0"/>
        <w:ind w:firstLine="480"/>
        <w:jc w:val="left"/>
        <w:rPr>
          <w:sz w:val="24"/>
        </w:rPr>
      </w:pPr>
      <w:r>
        <w:rPr>
          <w:rFonts w:hint="eastAsia"/>
          <w:sz w:val="24"/>
        </w:rPr>
        <w:t>1</w:t>
      </w:r>
      <w:r>
        <w:rPr>
          <w:rFonts w:hint="eastAsia"/>
          <w:sz w:val="24"/>
        </w:rPr>
        <w:t>．乙方必须设置安全管理组织体制，包括现场安全员、安全事故应急预案以及安全检查制度。必须按各工种的安全技术操作规程施工，如涉及特种行业施工，必须执行特种作业工人的上岗证。</w:t>
      </w:r>
    </w:p>
    <w:p w:rsidR="00085A17" w:rsidRDefault="00521615">
      <w:pPr>
        <w:snapToGrid w:val="0"/>
        <w:ind w:firstLine="480"/>
        <w:jc w:val="left"/>
        <w:rPr>
          <w:sz w:val="24"/>
        </w:rPr>
      </w:pPr>
      <w:r>
        <w:rPr>
          <w:rFonts w:hint="eastAsia"/>
          <w:sz w:val="24"/>
        </w:rPr>
        <w:t>2</w:t>
      </w:r>
      <w:r>
        <w:rPr>
          <w:rFonts w:hint="eastAsia"/>
          <w:sz w:val="24"/>
        </w:rPr>
        <w:t>．乙方指派</w:t>
      </w:r>
      <w:r>
        <w:rPr>
          <w:rFonts w:hint="eastAsia"/>
          <w:sz w:val="24"/>
          <w:u w:val="single"/>
        </w:rPr>
        <w:t xml:space="preserve">     </w:t>
      </w:r>
      <w:r>
        <w:rPr>
          <w:rFonts w:hint="eastAsia"/>
          <w:sz w:val="24"/>
        </w:rPr>
        <w:t>同志担当项目安全员，负责本工程项目的有关安全、防火。乙方在施工期间必须严格执行和遵守国家和地方的安全生产管理的各类规定，接受甲方的督促、检查。对于查出隐患，乙方必须及时整改。</w:t>
      </w:r>
    </w:p>
    <w:p w:rsidR="00085A17" w:rsidRDefault="00521615">
      <w:pPr>
        <w:snapToGrid w:val="0"/>
        <w:ind w:firstLine="480"/>
        <w:jc w:val="left"/>
        <w:rPr>
          <w:sz w:val="24"/>
        </w:rPr>
      </w:pPr>
      <w:r>
        <w:rPr>
          <w:rFonts w:hint="eastAsia"/>
          <w:sz w:val="24"/>
        </w:rPr>
        <w:t>3</w:t>
      </w:r>
      <w:r>
        <w:rPr>
          <w:rFonts w:hint="eastAsia"/>
          <w:sz w:val="24"/>
        </w:rPr>
        <w:t>．全面贯彻谁施工谁负责安全的原则，乙方人员对所处的施工区域、作业环境、操作设施设备、工具用具等必须认真检查，并承担其安全性能的责任。</w:t>
      </w:r>
    </w:p>
    <w:p w:rsidR="00085A17" w:rsidRDefault="00521615">
      <w:pPr>
        <w:snapToGrid w:val="0"/>
        <w:ind w:firstLine="480"/>
        <w:jc w:val="left"/>
        <w:rPr>
          <w:sz w:val="24"/>
        </w:rPr>
      </w:pPr>
      <w:r>
        <w:rPr>
          <w:rFonts w:hint="eastAsia"/>
          <w:sz w:val="24"/>
        </w:rPr>
        <w:t>4</w:t>
      </w:r>
      <w:r>
        <w:rPr>
          <w:rFonts w:hint="eastAsia"/>
          <w:sz w:val="24"/>
        </w:rPr>
        <w:t>．乙方必须严格执行各项防火防爆制度，施工现场严禁吸烟及动用明火。消防器材不准挪作他用，且必须时刻保持工作状态。</w:t>
      </w:r>
      <w:r>
        <w:rPr>
          <w:rFonts w:hint="eastAsia"/>
          <w:sz w:val="24"/>
        </w:rPr>
        <w:t xml:space="preserve"> </w:t>
      </w:r>
    </w:p>
    <w:p w:rsidR="00085A17" w:rsidRDefault="00521615">
      <w:pPr>
        <w:snapToGrid w:val="0"/>
        <w:ind w:firstLine="480"/>
        <w:jc w:val="left"/>
        <w:rPr>
          <w:sz w:val="24"/>
        </w:rPr>
      </w:pPr>
      <w:r>
        <w:rPr>
          <w:rFonts w:hint="eastAsia"/>
          <w:sz w:val="24"/>
        </w:rPr>
        <w:t>5.</w:t>
      </w:r>
      <w:r>
        <w:rPr>
          <w:rFonts w:hint="eastAsia"/>
          <w:sz w:val="24"/>
        </w:rPr>
        <w:t>乙方必须对现场</w:t>
      </w:r>
      <w:r>
        <w:rPr>
          <w:rFonts w:hint="eastAsia"/>
          <w:sz w:val="24"/>
        </w:rPr>
        <w:t>10KV</w:t>
      </w:r>
      <w:r>
        <w:rPr>
          <w:rFonts w:hint="eastAsia"/>
          <w:sz w:val="24"/>
        </w:rPr>
        <w:t>的架空高压线采取安全保护措施</w:t>
      </w:r>
      <w:r>
        <w:rPr>
          <w:rFonts w:hint="eastAsia"/>
          <w:sz w:val="24"/>
        </w:rPr>
        <w:t xml:space="preserve"> </w:t>
      </w:r>
    </w:p>
    <w:p w:rsidR="00085A17" w:rsidRDefault="00521615">
      <w:pPr>
        <w:snapToGrid w:val="0"/>
        <w:ind w:firstLine="482"/>
        <w:jc w:val="left"/>
        <w:rPr>
          <w:b/>
          <w:sz w:val="24"/>
        </w:rPr>
      </w:pPr>
      <w:r>
        <w:rPr>
          <w:rFonts w:hint="eastAsia"/>
          <w:b/>
          <w:sz w:val="24"/>
        </w:rPr>
        <w:t>五．本协议经双方代表签字后即生效，协议作一式四份，甲方执叁份，乙方执壹份。</w:t>
      </w:r>
    </w:p>
    <w:p w:rsidR="00085A17" w:rsidRDefault="00521615">
      <w:pPr>
        <w:snapToGrid w:val="0"/>
        <w:ind w:firstLine="480"/>
        <w:jc w:val="left"/>
        <w:rPr>
          <w:sz w:val="24"/>
        </w:rPr>
      </w:pPr>
      <w:r>
        <w:rPr>
          <w:rFonts w:hint="eastAsia"/>
          <w:sz w:val="24"/>
        </w:rPr>
        <w:t>甲方：重庆青年职业技术学院</w:t>
      </w:r>
      <w:r>
        <w:rPr>
          <w:rFonts w:hint="eastAsia"/>
          <w:sz w:val="24"/>
        </w:rPr>
        <w:t xml:space="preserve">       </w:t>
      </w:r>
      <w:r>
        <w:rPr>
          <w:rFonts w:hint="eastAsia"/>
          <w:sz w:val="24"/>
        </w:rPr>
        <w:t>乙方：</w:t>
      </w:r>
      <w:r>
        <w:rPr>
          <w:rFonts w:hint="eastAsia"/>
          <w:sz w:val="24"/>
        </w:rPr>
        <w:t xml:space="preserve"> </w:t>
      </w:r>
    </w:p>
    <w:p w:rsidR="00085A17" w:rsidRDefault="00085A17">
      <w:pPr>
        <w:snapToGrid w:val="0"/>
        <w:ind w:firstLine="480"/>
        <w:jc w:val="left"/>
        <w:rPr>
          <w:sz w:val="24"/>
        </w:rPr>
      </w:pPr>
    </w:p>
    <w:p w:rsidR="00085A17" w:rsidRDefault="00521615">
      <w:pPr>
        <w:snapToGrid w:val="0"/>
        <w:ind w:firstLine="480"/>
        <w:jc w:val="left"/>
        <w:rPr>
          <w:sz w:val="24"/>
        </w:rPr>
      </w:pPr>
      <w:r>
        <w:rPr>
          <w:rFonts w:hint="eastAsia"/>
          <w:sz w:val="24"/>
        </w:rPr>
        <w:t>项目负责人：</w:t>
      </w:r>
      <w:r>
        <w:rPr>
          <w:rFonts w:hint="eastAsia"/>
          <w:sz w:val="24"/>
        </w:rPr>
        <w:t xml:space="preserve">                      </w:t>
      </w:r>
      <w:r>
        <w:rPr>
          <w:rFonts w:hint="eastAsia"/>
          <w:sz w:val="24"/>
        </w:rPr>
        <w:t>项目负责人：</w:t>
      </w:r>
    </w:p>
    <w:p w:rsidR="00085A17" w:rsidRDefault="00521615">
      <w:pPr>
        <w:snapToGrid w:val="0"/>
        <w:ind w:firstLine="480"/>
        <w:jc w:val="left"/>
        <w:rPr>
          <w:sz w:val="24"/>
        </w:rPr>
      </w:pPr>
      <w:r>
        <w:rPr>
          <w:rFonts w:hint="eastAsia"/>
          <w:sz w:val="24"/>
        </w:rPr>
        <w:t xml:space="preserve">     </w:t>
      </w:r>
    </w:p>
    <w:p w:rsidR="00085A17" w:rsidRDefault="00521615">
      <w:pPr>
        <w:snapToGrid w:val="0"/>
        <w:ind w:firstLine="480"/>
        <w:jc w:val="lef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085A17" w:rsidRDefault="00085A17">
      <w:pPr>
        <w:ind w:firstLine="422"/>
        <w:rPr>
          <w:b/>
          <w:szCs w:val="28"/>
        </w:rPr>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085A17">
      <w:pPr>
        <w:ind w:firstLine="420"/>
      </w:pPr>
    </w:p>
    <w:p w:rsidR="00085A17" w:rsidRDefault="00085A17">
      <w:pPr>
        <w:pStyle w:val="a5"/>
        <w:ind w:firstLine="420"/>
      </w:pPr>
    </w:p>
    <w:p w:rsidR="00085A17" w:rsidRDefault="00085A17">
      <w:pPr>
        <w:pStyle w:val="53"/>
        <w:ind w:firstLine="360"/>
      </w:pPr>
    </w:p>
    <w:p w:rsidR="00085A17" w:rsidRDefault="00521615">
      <w:pPr>
        <w:ind w:firstLine="720"/>
        <w:jc w:val="center"/>
        <w:rPr>
          <w:rFonts w:eastAsia="黑体"/>
          <w:sz w:val="36"/>
          <w:szCs w:val="36"/>
        </w:rPr>
      </w:pPr>
      <w:r>
        <w:rPr>
          <w:rFonts w:eastAsia="黑体"/>
          <w:sz w:val="36"/>
          <w:szCs w:val="36"/>
        </w:rPr>
        <w:t>廉洁承诺书</w:t>
      </w:r>
    </w:p>
    <w:p w:rsidR="00085A17" w:rsidRDefault="00085A17">
      <w:pPr>
        <w:ind w:firstLine="723"/>
        <w:jc w:val="center"/>
        <w:rPr>
          <w:b/>
          <w:sz w:val="36"/>
          <w:szCs w:val="36"/>
        </w:rPr>
      </w:pPr>
    </w:p>
    <w:p w:rsidR="00085A17" w:rsidRDefault="00521615">
      <w:pPr>
        <w:ind w:firstLine="480"/>
        <w:rPr>
          <w:sz w:val="24"/>
        </w:rPr>
      </w:pPr>
      <w:r>
        <w:rPr>
          <w:sz w:val="24"/>
        </w:rPr>
        <w:t>重庆青年职业技术学院：</w:t>
      </w:r>
    </w:p>
    <w:p w:rsidR="00085A17" w:rsidRDefault="00521615">
      <w:pPr>
        <w:shd w:val="clear" w:color="auto" w:fill="FFFFFF"/>
        <w:ind w:firstLine="480"/>
        <w:rPr>
          <w:sz w:val="24"/>
        </w:rPr>
      </w:pPr>
      <w:r>
        <w:rPr>
          <w:sz w:val="24"/>
        </w:rPr>
        <w:t>为保证项目活动的廉洁、规范，防止违纪违法行为的发生，根据国家有关法律法规和党风廉政建设要求，我单位特作以下承诺：</w:t>
      </w:r>
    </w:p>
    <w:p w:rsidR="00085A17" w:rsidRDefault="00521615">
      <w:pPr>
        <w:ind w:firstLine="480"/>
        <w:rPr>
          <w:sz w:val="24"/>
        </w:rPr>
      </w:pPr>
      <w:r>
        <w:rPr>
          <w:sz w:val="24"/>
        </w:rPr>
        <w:t>一、在项目过程中，坚持公平、公开、公正、诚实信用的原则，坚持依法办事、按程序办事，严格履行合同，保证质量，不损害国家和学校利益。</w:t>
      </w:r>
    </w:p>
    <w:p w:rsidR="00085A17" w:rsidRDefault="00521615">
      <w:pPr>
        <w:ind w:firstLine="480"/>
        <w:rPr>
          <w:sz w:val="24"/>
        </w:rPr>
      </w:pPr>
      <w:r>
        <w:rPr>
          <w:sz w:val="24"/>
        </w:rPr>
        <w:t>二、严格遵守有关法律法规和廉洁从业规定，在项目设计、招投标、实施、验收等各个环节，不从事违背法律法规和公平、公正原则的活动，干扰和影响学校工作。</w:t>
      </w:r>
    </w:p>
    <w:p w:rsidR="00085A17" w:rsidRDefault="00521615">
      <w:pPr>
        <w:ind w:firstLine="480"/>
        <w:rPr>
          <w:sz w:val="24"/>
        </w:rPr>
      </w:pPr>
      <w:r>
        <w:rPr>
          <w:sz w:val="24"/>
        </w:rPr>
        <w:t>三、不向学校工作人员及其配偶、子女和亲属赠送礼品、礼金、回扣、好处费、劳务费以及有价证券、支付凭证和贵重物品等。</w:t>
      </w:r>
    </w:p>
    <w:p w:rsidR="00085A17" w:rsidRDefault="00521615">
      <w:pPr>
        <w:ind w:firstLine="480"/>
        <w:rPr>
          <w:sz w:val="24"/>
        </w:rPr>
      </w:pPr>
      <w:r>
        <w:rPr>
          <w:sz w:val="24"/>
        </w:rPr>
        <w:t>四、不向学校工作人员及其配偶、子女和亲属提供宴请、联谊、度假、旅游以及娱乐等活动。</w:t>
      </w:r>
    </w:p>
    <w:p w:rsidR="00085A17" w:rsidRDefault="00521615">
      <w:pPr>
        <w:ind w:firstLine="480"/>
        <w:rPr>
          <w:sz w:val="24"/>
        </w:rPr>
      </w:pPr>
      <w:r>
        <w:rPr>
          <w:sz w:val="24"/>
        </w:rPr>
        <w:t>五、不向学校工作人员及其配偶、子女和亲属报销或支付应由其个人支付的各种费用（住宅装修、婚丧嫁娶、旅游、度假、食宿、购物、学费、子女出国留学等）。</w:t>
      </w:r>
    </w:p>
    <w:p w:rsidR="00085A17" w:rsidRDefault="00521615">
      <w:pPr>
        <w:ind w:firstLine="480"/>
        <w:rPr>
          <w:sz w:val="24"/>
        </w:rPr>
      </w:pPr>
      <w:r>
        <w:rPr>
          <w:bCs/>
          <w:sz w:val="24"/>
        </w:rPr>
        <w:t>六、</w:t>
      </w:r>
      <w:r>
        <w:rPr>
          <w:sz w:val="24"/>
        </w:rPr>
        <w:t>不与学校工作人员及其配偶、子女和亲属发生借贷、租赁、合伙、合作经营等个人经济关系，不提供</w:t>
      </w:r>
      <w:r>
        <w:rPr>
          <w:bCs/>
          <w:sz w:val="24"/>
        </w:rPr>
        <w:t>车辆、电脑、手机等贵重物品供其借用，</w:t>
      </w:r>
      <w:r>
        <w:rPr>
          <w:sz w:val="24"/>
        </w:rPr>
        <w:t>或为其个人行为提供方便。</w:t>
      </w:r>
    </w:p>
    <w:p w:rsidR="00085A17" w:rsidRDefault="00521615">
      <w:pPr>
        <w:shd w:val="clear" w:color="auto" w:fill="FFFFFF"/>
        <w:ind w:firstLine="480"/>
        <w:rPr>
          <w:sz w:val="24"/>
        </w:rPr>
      </w:pPr>
      <w:r>
        <w:rPr>
          <w:sz w:val="24"/>
        </w:rPr>
        <w:t>七、不为学校工作人员的配偶、子女和亲属安排工作，也不安排其从事与学校工程有关的材料设备供应、工程分包等经济活动。</w:t>
      </w:r>
    </w:p>
    <w:p w:rsidR="00085A17" w:rsidRDefault="00521615">
      <w:pPr>
        <w:shd w:val="clear" w:color="auto" w:fill="FFFFFF"/>
        <w:ind w:firstLine="480"/>
        <w:rPr>
          <w:sz w:val="24"/>
        </w:rPr>
      </w:pPr>
      <w:r>
        <w:rPr>
          <w:sz w:val="24"/>
        </w:rPr>
        <w:t>八、严格执行国家有关工程监理的规定，积极配合、支持监理单位开展工作，不从事影响监理单位公正履行职责的任何活动。</w:t>
      </w:r>
    </w:p>
    <w:p w:rsidR="00085A17" w:rsidRDefault="00521615">
      <w:pPr>
        <w:shd w:val="clear" w:color="auto" w:fill="FFFFFF"/>
        <w:ind w:firstLine="480"/>
        <w:rPr>
          <w:sz w:val="24"/>
        </w:rPr>
      </w:pPr>
      <w:r>
        <w:rPr>
          <w:sz w:val="24"/>
        </w:rPr>
        <w:t>九、若遇学校工作人员无理刁难或提出不合理要求，应及时向学校有关部门反映；若发现学校工作人员有违纪违规行为的，应及时向学校的纪检监察部门举报，坚决抵制不正之风和各种不正当做法。</w:t>
      </w:r>
    </w:p>
    <w:p w:rsidR="00085A17" w:rsidRDefault="00521615">
      <w:pPr>
        <w:shd w:val="clear" w:color="auto" w:fill="FFFFFF"/>
        <w:ind w:firstLine="480"/>
        <w:rPr>
          <w:sz w:val="24"/>
        </w:rPr>
      </w:pPr>
      <w:r>
        <w:rPr>
          <w:sz w:val="24"/>
        </w:rPr>
        <w:t>以上承诺，我单位及单位工作人员均将严格遵守。如有违反，经上级部门或学校认定违规违纪事实后，按照下列规定进行处罚：</w:t>
      </w:r>
    </w:p>
    <w:p w:rsidR="00085A17" w:rsidRDefault="00521615">
      <w:pPr>
        <w:shd w:val="clear" w:color="auto" w:fill="FFFFFF"/>
        <w:ind w:firstLine="480"/>
        <w:rPr>
          <w:sz w:val="24"/>
        </w:rPr>
      </w:pPr>
      <w:r>
        <w:rPr>
          <w:sz w:val="24"/>
        </w:rPr>
        <w:t>（一）同意按照违规项目合同总金额的</w:t>
      </w:r>
      <w:r>
        <w:rPr>
          <w:sz w:val="24"/>
        </w:rPr>
        <w:t>1%-5%</w:t>
      </w:r>
      <w:r>
        <w:rPr>
          <w:sz w:val="24"/>
        </w:rPr>
        <w:t>支付罚金，造成经济损失的，由本单位赔偿学校的全部损失；</w:t>
      </w:r>
    </w:p>
    <w:p w:rsidR="00085A17" w:rsidRDefault="00521615">
      <w:pPr>
        <w:shd w:val="clear" w:color="auto" w:fill="FFFFFF"/>
        <w:ind w:firstLine="480"/>
        <w:rPr>
          <w:sz w:val="24"/>
        </w:rPr>
      </w:pPr>
      <w:r>
        <w:rPr>
          <w:sz w:val="24"/>
        </w:rPr>
        <w:t>（二）本单位的行为致使学校工作人员违规的，同意将本单位列入贵校供应商（承建商）黑名单，三年丧失贵校供应商（承建商）资格；</w:t>
      </w:r>
    </w:p>
    <w:p w:rsidR="00085A17" w:rsidRDefault="00521615">
      <w:pPr>
        <w:shd w:val="clear" w:color="auto" w:fill="FFFFFF"/>
        <w:ind w:firstLine="480"/>
        <w:rPr>
          <w:sz w:val="24"/>
        </w:rPr>
      </w:pPr>
      <w:r>
        <w:rPr>
          <w:sz w:val="24"/>
        </w:rPr>
        <w:t>（三）本单位的行为致使贵校工作人员违法的，同意永远丧失贵校供应商（承建商）资格。本单位自愿接受学校依据有关规定对本单位作出的取消入围供应商（承建商）资格、入围资格以及终止合同等处理，并承担一切相应的法律责任；</w:t>
      </w:r>
    </w:p>
    <w:p w:rsidR="00085A17" w:rsidRDefault="00521615">
      <w:pPr>
        <w:shd w:val="clear" w:color="auto" w:fill="FFFFFF"/>
        <w:ind w:firstLine="480"/>
        <w:rPr>
          <w:sz w:val="24"/>
        </w:rPr>
      </w:pPr>
      <w:r>
        <w:rPr>
          <w:sz w:val="24"/>
        </w:rPr>
        <w:t>（四）任何第三方因本单位违反以上承诺而向学校索赔或主张权利的，所有责任及后果均由本单位独自承担；</w:t>
      </w:r>
    </w:p>
    <w:p w:rsidR="00085A17" w:rsidRDefault="00521615">
      <w:pPr>
        <w:shd w:val="clear" w:color="auto" w:fill="FFFFFF"/>
        <w:ind w:firstLine="480"/>
        <w:rPr>
          <w:sz w:val="24"/>
        </w:rPr>
      </w:pPr>
      <w:r>
        <w:rPr>
          <w:sz w:val="24"/>
        </w:rPr>
        <w:t>（五）贵校可根据我单位发生的违纪违法事实向有关部门检举报告，我单位自愿接受有关部门依法依规作出的相关处理意见。</w:t>
      </w:r>
    </w:p>
    <w:p w:rsidR="00085A17" w:rsidRDefault="00521615">
      <w:pPr>
        <w:ind w:firstLine="480"/>
        <w:rPr>
          <w:sz w:val="24"/>
        </w:rPr>
      </w:pPr>
      <w:r>
        <w:rPr>
          <w:sz w:val="24"/>
        </w:rPr>
        <w:t>此承诺书作为项目合同的附件，与项目主合同具有同等效力。经本单位法定代表人或其授权委托人签署并加盖本单位公章后生效。</w:t>
      </w:r>
    </w:p>
    <w:p w:rsidR="00085A17" w:rsidRDefault="00521615">
      <w:pPr>
        <w:pStyle w:val="af"/>
        <w:ind w:firstLineChars="200" w:firstLine="480"/>
        <w:rPr>
          <w:rFonts w:ascii="Times New Roman" w:eastAsia="宋体"/>
          <w:sz w:val="24"/>
          <w:szCs w:val="24"/>
        </w:rPr>
      </w:pPr>
      <w:r>
        <w:rPr>
          <w:rFonts w:ascii="Times New Roman" w:eastAsia="宋体"/>
          <w:sz w:val="24"/>
          <w:szCs w:val="24"/>
        </w:rPr>
        <w:t>此致</w:t>
      </w:r>
    </w:p>
    <w:p w:rsidR="00085A17" w:rsidRDefault="00085A17">
      <w:pPr>
        <w:ind w:firstLine="480"/>
        <w:rPr>
          <w:sz w:val="24"/>
        </w:rPr>
      </w:pPr>
    </w:p>
    <w:p w:rsidR="00085A17" w:rsidRDefault="00085A17">
      <w:pPr>
        <w:ind w:firstLine="480"/>
        <w:rPr>
          <w:sz w:val="24"/>
        </w:rPr>
      </w:pPr>
    </w:p>
    <w:p w:rsidR="00085A17" w:rsidRDefault="00521615">
      <w:pPr>
        <w:ind w:firstLine="480"/>
        <w:rPr>
          <w:sz w:val="24"/>
        </w:rPr>
      </w:pPr>
      <w:r>
        <w:rPr>
          <w:sz w:val="24"/>
        </w:rPr>
        <w:t>承诺方（盖公章）：</w:t>
      </w:r>
    </w:p>
    <w:p w:rsidR="00085A17" w:rsidRDefault="00521615">
      <w:pPr>
        <w:ind w:firstLine="480"/>
        <w:rPr>
          <w:sz w:val="24"/>
        </w:rPr>
      </w:pPr>
      <w:r>
        <w:rPr>
          <w:sz w:val="24"/>
        </w:rPr>
        <w:t>承诺方法人代表（或委托人）：</w:t>
      </w:r>
    </w:p>
    <w:p w:rsidR="00085A17" w:rsidRDefault="00521615">
      <w:pPr>
        <w:ind w:firstLine="48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p w:rsidR="00085A17" w:rsidRDefault="00521615">
      <w:pPr>
        <w:pStyle w:val="a5"/>
        <w:ind w:firstLine="643"/>
      </w:pPr>
      <w:r>
        <w:rPr>
          <w:b/>
          <w:bCs/>
          <w:sz w:val="32"/>
          <w:szCs w:val="32"/>
        </w:rPr>
        <w:br w:type="page"/>
      </w:r>
    </w:p>
    <w:p w:rsidR="00085A17" w:rsidRDefault="00521615">
      <w:pPr>
        <w:spacing w:line="360" w:lineRule="auto"/>
        <w:ind w:firstLine="480"/>
        <w:rPr>
          <w:sz w:val="24"/>
        </w:rPr>
      </w:pPr>
      <w:r>
        <w:rPr>
          <w:rFonts w:hint="eastAsia"/>
          <w:sz w:val="24"/>
        </w:rPr>
        <w:t>低价风险担保保函示范文本（独立保函）（如有）</w:t>
      </w:r>
    </w:p>
    <w:p w:rsidR="00085A17" w:rsidRDefault="00085A17">
      <w:pPr>
        <w:spacing w:line="360" w:lineRule="auto"/>
        <w:ind w:firstLine="422"/>
        <w:jc w:val="center"/>
        <w:rPr>
          <w:rFonts w:asciiTheme="minorEastAsia" w:eastAsiaTheme="minorEastAsia" w:hAnsiTheme="minorEastAsia" w:cstheme="minorEastAsia"/>
          <w:b/>
          <w:bCs/>
          <w:szCs w:val="21"/>
        </w:rPr>
      </w:pPr>
    </w:p>
    <w:p w:rsidR="00085A17" w:rsidRDefault="00521615">
      <w:pPr>
        <w:spacing w:line="360" w:lineRule="auto"/>
        <w:ind w:firstLine="480"/>
        <w:jc w:val="center"/>
        <w:rPr>
          <w:sz w:val="24"/>
        </w:rPr>
      </w:pPr>
      <w:r>
        <w:rPr>
          <w:rFonts w:hint="eastAsia"/>
          <w:sz w:val="24"/>
        </w:rPr>
        <w:t>低价风险担保保函示范文本</w:t>
      </w:r>
    </w:p>
    <w:p w:rsidR="00085A17" w:rsidRDefault="00521615">
      <w:pPr>
        <w:spacing w:line="360" w:lineRule="auto"/>
        <w:ind w:firstLine="480"/>
        <w:jc w:val="center"/>
        <w:rPr>
          <w:sz w:val="24"/>
        </w:rPr>
      </w:pPr>
      <w:r>
        <w:rPr>
          <w:rFonts w:hint="eastAsia"/>
          <w:sz w:val="24"/>
        </w:rPr>
        <w:t>（独立保函）</w:t>
      </w:r>
    </w:p>
    <w:p w:rsidR="00085A17" w:rsidRDefault="00521615">
      <w:pPr>
        <w:ind w:firstLine="480"/>
        <w:jc w:val="right"/>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编号：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申请人：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受益人：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开立人：</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地址：</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（受益人名称）： </w:t>
      </w:r>
    </w:p>
    <w:p w:rsidR="00085A17" w:rsidRDefault="00521615">
      <w:pPr>
        <w:pStyle w:val="a5"/>
        <w:spacing w:after="0"/>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鉴于</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（以下简称“申请人”）于 </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日参加</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（以下简称“受益人”）的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（项目名称）的投标，收到受益人于</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签发的中标通知书，成为该项目的中标人。基于申请人的请求，我方同意就申请人履行该项目中标通知书、招标文件和投标文件约定的义务，向贵方提供不可撤销、不可转让的见索即付独立保函（以下简称“本保函”）。</w:t>
      </w:r>
    </w:p>
    <w:p w:rsidR="00085A17" w:rsidRDefault="00521615">
      <w:pPr>
        <w:pStyle w:val="a5"/>
        <w:numPr>
          <w:ilvl w:val="0"/>
          <w:numId w:val="19"/>
        </w:numPr>
        <w:spacing w:after="0"/>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本保函担保范围：申请人未按照中标通知书、招标文件和投标文件约定签订合同或未按签订的合同约定履行相关义务，应当向贵方承担的违约责任和赔偿因此造成的损失、利息、律师费、诉讼费用等实现债权的费用。</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二、本保函担保金额最高不超过人民币（大写）</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元（¥</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三、本保函有效期自开立之日起至合同约定的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日止，最迟不超过</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年</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月</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日。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四、我方承诺，在收到受益人发来的书面付款通知后的</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工作日内无条件支付，前述书面付款通知即为付款要求之单据，且应满足以下要求：</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（1）付款通知到达的日期在本保函的有效期内；</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（2）载明要求支付的金额；</w:t>
      </w:r>
    </w:p>
    <w:p w:rsidR="00085A17" w:rsidRDefault="00521615">
      <w:pPr>
        <w:ind w:firstLine="480"/>
        <w:rPr>
          <w:rFonts w:asciiTheme="majorEastAsia" w:eastAsiaTheme="majorEastAsia" w:hAnsiTheme="majorEastAsia" w:cstheme="minorEastAsia"/>
          <w:sz w:val="24"/>
          <w:u w:val="single"/>
        </w:rPr>
      </w:pPr>
      <w:r>
        <w:rPr>
          <w:rFonts w:asciiTheme="majorEastAsia" w:eastAsiaTheme="majorEastAsia" w:hAnsiTheme="majorEastAsia" w:cstheme="minorEastAsia" w:hint="eastAsia"/>
          <w:sz w:val="24"/>
        </w:rPr>
        <w:t>（3）载明申请人未按照中标通知书、招标文件和投标文件约定签订合同或违反合同义务的条款和内容；</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（4）付款通知中应声明不存在招标文件约定、合同文件约定或我国法律规定免除申请人或开立人支付责任的情形；</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（5）付款通知应在本保函有效期内到达的地址是：</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受益人发出的书面付款通知应由其为鉴明受益人法定代表人（负责人）或授权代理人签名加盖公章。</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五、本保函项下的权利不得转让，不得设定担保。贵方未经我方书面同意转让本保函或其项下任何权利，对我方不发生法律效力。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六、与本保函有关的合同不成立、不生效、无效、被撤销、被解除，不影响本保函的独立有效。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七、贵方应在本保函到期后的七个工作日内将本保函正本退回我方注销，但是不论贵方是否按此要求将本保函正本退回我方，我方在本保函项下的义务和责任均在保函有效期到期后自动消灭。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八、本保函适用的法律为中华人民共和国法律，争议裁判管辖地为中华人民共和国</w:t>
      </w:r>
      <w:r>
        <w:rPr>
          <w:rFonts w:asciiTheme="majorEastAsia" w:eastAsiaTheme="majorEastAsia" w:hAnsiTheme="majorEastAsia" w:cstheme="minorEastAsia" w:hint="eastAsia"/>
          <w:sz w:val="24"/>
          <w:u w:val="single"/>
        </w:rPr>
        <w:t xml:space="preserve">         </w:t>
      </w:r>
      <w:r>
        <w:rPr>
          <w:rFonts w:asciiTheme="majorEastAsia" w:eastAsiaTheme="majorEastAsia" w:hAnsiTheme="majorEastAsia" w:cstheme="minorEastAsia" w:hint="eastAsia"/>
          <w:sz w:val="24"/>
        </w:rPr>
        <w:t xml:space="preserve">。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九、本保函自我方法定代表人或授权代表签名并加盖公章之日起生效。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开 立 人：                              （公章）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法定代表人（或授权代表）：              （签名）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地    址：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邮政编码：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电    话：                 </w:t>
      </w:r>
    </w:p>
    <w:p w:rsidR="00085A17" w:rsidRDefault="00521615">
      <w:pPr>
        <w:ind w:firstLine="480"/>
        <w:rPr>
          <w:rFonts w:asciiTheme="majorEastAsia" w:eastAsiaTheme="majorEastAsia" w:hAnsiTheme="majorEastAsia" w:cstheme="minorEastAsia"/>
          <w:sz w:val="24"/>
        </w:rPr>
      </w:pPr>
      <w:r>
        <w:rPr>
          <w:rFonts w:asciiTheme="majorEastAsia" w:eastAsiaTheme="majorEastAsia" w:hAnsiTheme="majorEastAsia" w:cstheme="minorEastAsia" w:hint="eastAsia"/>
          <w:sz w:val="24"/>
        </w:rPr>
        <w:t xml:space="preserve">传    真：                 </w:t>
      </w:r>
    </w:p>
    <w:p w:rsidR="00085A17" w:rsidRDefault="00521615">
      <w:pPr>
        <w:ind w:firstLine="480"/>
        <w:rPr>
          <w:rFonts w:asciiTheme="majorEastAsia" w:eastAsiaTheme="majorEastAsia" w:hAnsiTheme="majorEastAsia"/>
          <w:sz w:val="24"/>
        </w:rPr>
      </w:pPr>
      <w:r>
        <w:rPr>
          <w:rFonts w:asciiTheme="majorEastAsia" w:eastAsiaTheme="majorEastAsia" w:hAnsiTheme="majorEastAsia" w:cstheme="minorEastAsia" w:hint="eastAsia"/>
          <w:sz w:val="24"/>
        </w:rPr>
        <w:t>开立时间：      年      月      日</w:t>
      </w:r>
    </w:p>
    <w:p w:rsidR="00085A17" w:rsidRDefault="00085A17">
      <w:pPr>
        <w:spacing w:line="400" w:lineRule="exact"/>
        <w:ind w:firstLine="420"/>
        <w:rPr>
          <w:rFonts w:ascii="宋体" w:hAnsi="宋体" w:cs="宋体"/>
          <w:szCs w:val="21"/>
        </w:rPr>
      </w:pPr>
    </w:p>
    <w:p w:rsidR="00085A17" w:rsidRDefault="00521615">
      <w:pPr>
        <w:spacing w:line="560" w:lineRule="exact"/>
        <w:ind w:firstLineChars="0" w:firstLine="0"/>
        <w:jc w:val="center"/>
        <w:rPr>
          <w:rFonts w:ascii="宋体" w:eastAsiaTheme="minorEastAsia" w:hAnsi="宋体" w:cs="宋体"/>
          <w:b/>
          <w:bCs/>
          <w:sz w:val="44"/>
          <w:szCs w:val="32"/>
        </w:rPr>
      </w:pPr>
      <w:r>
        <w:rPr>
          <w:rFonts w:ascii="宋体" w:hAnsi="宋体" w:cs="宋体" w:hint="eastAsia"/>
          <w:b/>
          <w:bCs/>
          <w:sz w:val="36"/>
          <w:szCs w:val="44"/>
        </w:rPr>
        <w:br w:type="page"/>
      </w:r>
      <w:bookmarkStart w:id="138" w:name="_Toc16879"/>
      <w:bookmarkStart w:id="139" w:name="_Toc320276686"/>
      <w:bookmarkStart w:id="140" w:name="_Toc349248601"/>
      <w:bookmarkStart w:id="141" w:name="_Toc207790540"/>
      <w:bookmarkStart w:id="142" w:name="_Toc290116712"/>
      <w:r>
        <w:rPr>
          <w:rFonts w:ascii="宋体" w:eastAsiaTheme="minorEastAsia" w:hAnsi="宋体" w:cs="宋体" w:hint="eastAsia"/>
          <w:b/>
          <w:bCs/>
          <w:sz w:val="44"/>
          <w:szCs w:val="32"/>
        </w:rPr>
        <w:t>第五章 项目技术标准和需求</w:t>
      </w:r>
      <w:bookmarkEnd w:id="138"/>
    </w:p>
    <w:p w:rsidR="00085A17" w:rsidRDefault="00521615">
      <w:pPr>
        <w:pStyle w:val="23"/>
        <w:spacing w:beforeLines="0" w:before="0" w:afterLines="0" w:after="0"/>
        <w:ind w:firstLine="482"/>
        <w:jc w:val="left"/>
        <w:rPr>
          <w:rFonts w:ascii="Times New Roman" w:hAnsi="Times New Roman"/>
          <w:bCs/>
          <w:sz w:val="24"/>
          <w:szCs w:val="24"/>
        </w:rPr>
      </w:pPr>
      <w:bookmarkStart w:id="143" w:name="_Toc3292524"/>
      <w:bookmarkStart w:id="144" w:name="_Toc38793295"/>
      <w:bookmarkStart w:id="145" w:name="_Toc434400156"/>
      <w:bookmarkStart w:id="146" w:name="_Toc320276689"/>
      <w:bookmarkStart w:id="147" w:name="_Toc349248603"/>
      <w:bookmarkStart w:id="148" w:name="_Toc395625683"/>
      <w:bookmarkEnd w:id="139"/>
      <w:bookmarkEnd w:id="140"/>
      <w:r>
        <w:rPr>
          <w:rFonts w:ascii="Times New Roman" w:hAnsi="Times New Roman"/>
          <w:bCs/>
          <w:sz w:val="24"/>
          <w:szCs w:val="24"/>
        </w:rPr>
        <w:t>一、</w:t>
      </w:r>
      <w:bookmarkEnd w:id="143"/>
      <w:bookmarkEnd w:id="144"/>
      <w:bookmarkEnd w:id="145"/>
      <w:r>
        <w:rPr>
          <w:rFonts w:ascii="Times New Roman" w:hAnsi="Times New Roman"/>
          <w:bCs/>
          <w:sz w:val="24"/>
          <w:szCs w:val="24"/>
        </w:rPr>
        <w:t>项目内容</w:t>
      </w:r>
    </w:p>
    <w:p w:rsidR="00085A17" w:rsidRDefault="00521615">
      <w:pPr>
        <w:pStyle w:val="23"/>
        <w:spacing w:beforeLines="0" w:before="0" w:afterLines="0" w:after="0"/>
        <w:ind w:firstLine="480"/>
        <w:jc w:val="left"/>
        <w:rPr>
          <w:rFonts w:ascii="Times New Roman" w:hAnsi="Times New Roman"/>
          <w:b w:val="0"/>
          <w:bCs/>
          <w:sz w:val="24"/>
          <w:szCs w:val="24"/>
        </w:rPr>
      </w:pPr>
      <w:r>
        <w:rPr>
          <w:rFonts w:ascii="Times New Roman" w:hAnsi="Times New Roman" w:hint="eastAsia"/>
          <w:b w:val="0"/>
          <w:bCs/>
          <w:sz w:val="24"/>
          <w:szCs w:val="24"/>
        </w:rPr>
        <w:t>（一）重庆市巴南区龙洲湾街道沿河村</w:t>
      </w:r>
      <w:r>
        <w:rPr>
          <w:rFonts w:ascii="Times New Roman" w:hAnsi="Times New Roman" w:hint="eastAsia"/>
          <w:b w:val="0"/>
          <w:bCs/>
          <w:sz w:val="24"/>
          <w:szCs w:val="24"/>
        </w:rPr>
        <w:t>W26-1/03</w:t>
      </w:r>
      <w:r>
        <w:rPr>
          <w:rFonts w:ascii="Times New Roman" w:hAnsi="Times New Roman" w:hint="eastAsia"/>
          <w:b w:val="0"/>
          <w:bCs/>
          <w:sz w:val="24"/>
          <w:szCs w:val="24"/>
        </w:rPr>
        <w:t>地块占地面积约</w:t>
      </w:r>
      <w:r>
        <w:rPr>
          <w:rFonts w:ascii="Times New Roman" w:hAnsi="Times New Roman" w:hint="eastAsia"/>
          <w:b w:val="0"/>
          <w:bCs/>
          <w:sz w:val="24"/>
          <w:szCs w:val="24"/>
        </w:rPr>
        <w:t>217</w:t>
      </w:r>
      <w:r>
        <w:rPr>
          <w:rFonts w:ascii="Times New Roman" w:hAnsi="Times New Roman" w:hint="eastAsia"/>
          <w:b w:val="0"/>
          <w:bCs/>
          <w:sz w:val="24"/>
          <w:szCs w:val="24"/>
        </w:rPr>
        <w:t>亩，土石方回填量约</w:t>
      </w:r>
      <w:r>
        <w:rPr>
          <w:rFonts w:ascii="Times New Roman" w:hAnsi="Times New Roman" w:hint="eastAsia"/>
          <w:b w:val="0"/>
          <w:bCs/>
          <w:sz w:val="24"/>
          <w:szCs w:val="24"/>
        </w:rPr>
        <w:t>60</w:t>
      </w:r>
      <w:r>
        <w:rPr>
          <w:rFonts w:ascii="Times New Roman" w:hAnsi="Times New Roman" w:hint="eastAsia"/>
          <w:b w:val="0"/>
          <w:bCs/>
          <w:sz w:val="24"/>
          <w:szCs w:val="24"/>
        </w:rPr>
        <w:t>万立方米，原有抛填的土石方面积约</w:t>
      </w:r>
      <w:r>
        <w:rPr>
          <w:rFonts w:ascii="Times New Roman" w:hAnsi="Times New Roman" w:hint="eastAsia"/>
          <w:b w:val="0"/>
          <w:bCs/>
          <w:sz w:val="24"/>
          <w:szCs w:val="24"/>
        </w:rPr>
        <w:t>40000</w:t>
      </w:r>
      <w:r>
        <w:rPr>
          <w:rFonts w:hint="eastAsia"/>
          <w:b w:val="0"/>
          <w:bCs/>
          <w:sz w:val="24"/>
          <w:szCs w:val="24"/>
        </w:rPr>
        <w:t>平方米，回填标高约</w:t>
      </w:r>
      <w:r>
        <w:rPr>
          <w:rFonts w:hint="eastAsia"/>
          <w:b w:val="0"/>
          <w:bCs/>
          <w:sz w:val="24"/>
          <w:szCs w:val="24"/>
        </w:rPr>
        <w:t>195.50m</w:t>
      </w:r>
      <w:r>
        <w:rPr>
          <w:rFonts w:ascii="宋体" w:hAnsi="宋体" w:cs="宋体" w:hint="eastAsia"/>
          <w:kern w:val="0"/>
        </w:rPr>
        <w:t>～</w:t>
      </w:r>
      <w:r>
        <w:rPr>
          <w:rFonts w:ascii="Times New Roman" w:hAnsi="Times New Roman" w:hint="eastAsia"/>
          <w:b w:val="0"/>
          <w:bCs/>
          <w:sz w:val="24"/>
          <w:szCs w:val="24"/>
        </w:rPr>
        <w:t>200.60m</w:t>
      </w:r>
      <w:r>
        <w:rPr>
          <w:rFonts w:ascii="Times New Roman" w:hAnsi="Times New Roman" w:hint="eastAsia"/>
          <w:b w:val="0"/>
          <w:bCs/>
          <w:sz w:val="24"/>
          <w:szCs w:val="24"/>
        </w:rPr>
        <w:t>须强夯处理合格后再回填（</w:t>
      </w:r>
      <w:r>
        <w:rPr>
          <w:rFonts w:hint="eastAsia"/>
          <w:b w:val="0"/>
          <w:bCs/>
          <w:sz w:val="24"/>
          <w:szCs w:val="24"/>
        </w:rPr>
        <w:t>地块内个别鱼塘、房屋未与拆迁办达成协议还未拆迁</w:t>
      </w:r>
      <w:r>
        <w:rPr>
          <w:rFonts w:ascii="Times New Roman" w:hAnsi="Times New Roman" w:hint="eastAsia"/>
          <w:b w:val="0"/>
          <w:bCs/>
          <w:sz w:val="24"/>
          <w:szCs w:val="24"/>
        </w:rPr>
        <w:t>）。</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（二）土石方回填前应清除原地面上的软弱土层、杂草、绿化、树木、树根及生活垃圾等。</w:t>
      </w:r>
      <w:r>
        <w:rPr>
          <w:b w:val="0"/>
          <w:bCs/>
          <w:sz w:val="24"/>
          <w:szCs w:val="24"/>
        </w:rPr>
        <w:t>当原地面线坡度大于</w:t>
      </w:r>
      <w:r>
        <w:rPr>
          <w:b w:val="0"/>
          <w:bCs/>
          <w:sz w:val="24"/>
          <w:szCs w:val="24"/>
        </w:rPr>
        <w:t>1</w:t>
      </w:r>
      <w:r>
        <w:rPr>
          <w:b w:val="0"/>
          <w:bCs/>
          <w:sz w:val="24"/>
          <w:szCs w:val="24"/>
        </w:rPr>
        <w:t>：</w:t>
      </w:r>
      <w:r>
        <w:rPr>
          <w:rFonts w:hint="eastAsia"/>
          <w:b w:val="0"/>
          <w:bCs/>
          <w:sz w:val="24"/>
          <w:szCs w:val="24"/>
        </w:rPr>
        <w:t xml:space="preserve">5 </w:t>
      </w:r>
      <w:r>
        <w:rPr>
          <w:b w:val="0"/>
          <w:bCs/>
          <w:sz w:val="24"/>
          <w:szCs w:val="24"/>
        </w:rPr>
        <w:t>时，进行挖台阶处理，台阶宽度应大于或等于</w:t>
      </w:r>
      <w:r>
        <w:rPr>
          <w:b w:val="0"/>
          <w:bCs/>
          <w:sz w:val="24"/>
          <w:szCs w:val="24"/>
        </w:rPr>
        <w:t>2m</w:t>
      </w:r>
      <w:r>
        <w:rPr>
          <w:b w:val="0"/>
          <w:bCs/>
          <w:sz w:val="24"/>
          <w:szCs w:val="24"/>
        </w:rPr>
        <w:t>，内倾坡度为</w:t>
      </w:r>
      <w:r>
        <w:rPr>
          <w:b w:val="0"/>
          <w:bCs/>
          <w:sz w:val="24"/>
          <w:szCs w:val="24"/>
        </w:rPr>
        <w:t>2%</w:t>
      </w:r>
      <w:r>
        <w:rPr>
          <w:b w:val="0"/>
          <w:bCs/>
          <w:sz w:val="24"/>
          <w:szCs w:val="24"/>
        </w:rPr>
        <w:t>～</w:t>
      </w:r>
      <w:r>
        <w:rPr>
          <w:b w:val="0"/>
          <w:bCs/>
          <w:sz w:val="24"/>
          <w:szCs w:val="24"/>
        </w:rPr>
        <w:t>4%</w:t>
      </w:r>
      <w:r>
        <w:rPr>
          <w:rFonts w:hint="eastAsia"/>
          <w:b w:val="0"/>
          <w:bCs/>
          <w:sz w:val="24"/>
          <w:szCs w:val="24"/>
        </w:rPr>
        <w:t>，</w:t>
      </w:r>
      <w:r>
        <w:rPr>
          <w:b w:val="0"/>
          <w:bCs/>
          <w:sz w:val="24"/>
          <w:szCs w:val="24"/>
        </w:rPr>
        <w:t>台阶</w:t>
      </w:r>
      <w:r>
        <w:rPr>
          <w:rFonts w:hint="eastAsia"/>
          <w:b w:val="0"/>
          <w:bCs/>
          <w:sz w:val="24"/>
          <w:szCs w:val="24"/>
        </w:rPr>
        <w:t>高度不大于</w:t>
      </w:r>
      <w:r>
        <w:rPr>
          <w:rFonts w:hint="eastAsia"/>
          <w:b w:val="0"/>
          <w:bCs/>
          <w:sz w:val="24"/>
          <w:szCs w:val="24"/>
        </w:rPr>
        <w:t>1m</w:t>
      </w:r>
      <w:r>
        <w:rPr>
          <w:rFonts w:hint="eastAsia"/>
          <w:b w:val="0"/>
          <w:bCs/>
          <w:sz w:val="24"/>
          <w:szCs w:val="24"/>
        </w:rPr>
        <w:t>。</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（三）水</w:t>
      </w:r>
      <w:r>
        <w:rPr>
          <w:b w:val="0"/>
          <w:bCs/>
          <w:sz w:val="24"/>
          <w:szCs w:val="24"/>
        </w:rPr>
        <w:t>田、</w:t>
      </w:r>
      <w:r>
        <w:rPr>
          <w:rFonts w:hint="eastAsia"/>
          <w:b w:val="0"/>
          <w:bCs/>
          <w:sz w:val="24"/>
          <w:szCs w:val="24"/>
        </w:rPr>
        <w:t>鱼</w:t>
      </w:r>
      <w:r>
        <w:rPr>
          <w:b w:val="0"/>
          <w:bCs/>
          <w:sz w:val="24"/>
          <w:szCs w:val="24"/>
        </w:rPr>
        <w:t>塘的</w:t>
      </w:r>
      <w:r>
        <w:rPr>
          <w:rFonts w:hint="eastAsia"/>
          <w:b w:val="0"/>
          <w:bCs/>
          <w:sz w:val="24"/>
          <w:szCs w:val="24"/>
        </w:rPr>
        <w:t>积水排干，淤泥或</w:t>
      </w:r>
      <w:r>
        <w:rPr>
          <w:b w:val="0"/>
          <w:bCs/>
          <w:sz w:val="24"/>
          <w:szCs w:val="24"/>
        </w:rPr>
        <w:t>软弱土层</w:t>
      </w:r>
      <w:r>
        <w:rPr>
          <w:rFonts w:hint="eastAsia"/>
          <w:b w:val="0"/>
          <w:bCs/>
          <w:sz w:val="24"/>
          <w:szCs w:val="24"/>
        </w:rPr>
        <w:t>处理</w:t>
      </w:r>
      <w:r>
        <w:rPr>
          <w:b w:val="0"/>
          <w:bCs/>
          <w:sz w:val="24"/>
          <w:szCs w:val="24"/>
        </w:rPr>
        <w:t>。</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当淤泥土层厚度为小于</w:t>
      </w:r>
      <w:r>
        <w:rPr>
          <w:rFonts w:hint="eastAsia"/>
          <w:b w:val="0"/>
          <w:bCs/>
          <w:sz w:val="24"/>
          <w:szCs w:val="24"/>
        </w:rPr>
        <w:t>2m</w:t>
      </w:r>
      <w:r>
        <w:rPr>
          <w:rFonts w:hint="eastAsia"/>
          <w:b w:val="0"/>
          <w:bCs/>
          <w:sz w:val="24"/>
          <w:szCs w:val="24"/>
        </w:rPr>
        <w:t>时，采用挖淤换填的浅层处治方法，首先疏干地表水，清除淤泥后换填砂性材料或碎石土，然后进行正常的回填。当淤泥土层厚度为</w:t>
      </w:r>
      <w:r>
        <w:rPr>
          <w:rFonts w:hint="eastAsia"/>
          <w:b w:val="0"/>
          <w:bCs/>
          <w:sz w:val="24"/>
          <w:szCs w:val="24"/>
        </w:rPr>
        <w:t>2m</w:t>
      </w:r>
      <w:r>
        <w:rPr>
          <w:rFonts w:hint="eastAsia"/>
          <w:b w:val="0"/>
          <w:bCs/>
          <w:sz w:val="24"/>
          <w:szCs w:val="24"/>
        </w:rPr>
        <w:t>～</w:t>
      </w:r>
      <w:r>
        <w:rPr>
          <w:rFonts w:hint="eastAsia"/>
          <w:b w:val="0"/>
          <w:bCs/>
          <w:sz w:val="24"/>
          <w:szCs w:val="24"/>
        </w:rPr>
        <w:t>4m</w:t>
      </w:r>
      <w:r>
        <w:rPr>
          <w:rFonts w:hint="eastAsia"/>
          <w:b w:val="0"/>
          <w:bCs/>
          <w:sz w:val="24"/>
          <w:szCs w:val="24"/>
        </w:rPr>
        <w:t>时，应先清淤后抛石挤淤处理，清淤的深度不应小于</w:t>
      </w:r>
      <w:r>
        <w:rPr>
          <w:rFonts w:hint="eastAsia"/>
          <w:b w:val="0"/>
          <w:bCs/>
          <w:sz w:val="24"/>
          <w:szCs w:val="24"/>
        </w:rPr>
        <w:t>2m</w:t>
      </w:r>
      <w:r>
        <w:rPr>
          <w:rFonts w:hint="eastAsia"/>
          <w:b w:val="0"/>
          <w:bCs/>
          <w:sz w:val="24"/>
          <w:szCs w:val="24"/>
        </w:rPr>
        <w:t>，再采取重压块片石挤淤处治。先疏干地表水，清除</w:t>
      </w:r>
      <w:r>
        <w:rPr>
          <w:rFonts w:hint="eastAsia"/>
          <w:b w:val="0"/>
          <w:bCs/>
          <w:sz w:val="24"/>
          <w:szCs w:val="24"/>
        </w:rPr>
        <w:t>2</w:t>
      </w:r>
      <w:r>
        <w:rPr>
          <w:rFonts w:hint="eastAsia"/>
          <w:b w:val="0"/>
          <w:bCs/>
          <w:sz w:val="24"/>
          <w:szCs w:val="24"/>
        </w:rPr>
        <w:t>～</w:t>
      </w:r>
      <w:r>
        <w:rPr>
          <w:rFonts w:hint="eastAsia"/>
          <w:b w:val="0"/>
          <w:bCs/>
          <w:sz w:val="24"/>
          <w:szCs w:val="24"/>
        </w:rPr>
        <w:t>3m</w:t>
      </w:r>
      <w:r>
        <w:rPr>
          <w:rFonts w:hint="eastAsia"/>
          <w:b w:val="0"/>
          <w:bCs/>
          <w:sz w:val="24"/>
          <w:szCs w:val="24"/>
        </w:rPr>
        <w:t>的淤泥土层，再重压入片石，直至稳定，铺筑过渡垫层，然后进行正常的回填。</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（四）土石方回填深度不超过</w:t>
      </w:r>
      <w:r>
        <w:rPr>
          <w:rFonts w:hint="eastAsia"/>
          <w:b w:val="0"/>
          <w:bCs/>
          <w:sz w:val="24"/>
          <w:szCs w:val="24"/>
        </w:rPr>
        <w:t>7</w:t>
      </w:r>
      <w:r>
        <w:rPr>
          <w:rFonts w:hint="eastAsia"/>
          <w:b w:val="0"/>
          <w:bCs/>
          <w:sz w:val="24"/>
          <w:szCs w:val="24"/>
        </w:rPr>
        <w:t>米强夯处理后上部再分层碾压至初步场平设计标高（但临时堤防及边坡均分层碾压至设计标高），每层虚铺厚度不应大于</w:t>
      </w:r>
      <w:r>
        <w:rPr>
          <w:rFonts w:hint="eastAsia"/>
          <w:b w:val="0"/>
          <w:bCs/>
          <w:sz w:val="24"/>
          <w:szCs w:val="24"/>
        </w:rPr>
        <w:t>500mm</w:t>
      </w:r>
      <w:r>
        <w:rPr>
          <w:rFonts w:hint="eastAsia"/>
          <w:b w:val="0"/>
          <w:bCs/>
          <w:sz w:val="24"/>
          <w:szCs w:val="24"/>
        </w:rPr>
        <w:t>，回填石渣最大粒径不得大于每层厚度的</w:t>
      </w:r>
      <w:r>
        <w:rPr>
          <w:rFonts w:hint="eastAsia"/>
          <w:b w:val="0"/>
          <w:bCs/>
          <w:sz w:val="24"/>
          <w:szCs w:val="24"/>
        </w:rPr>
        <w:t>3/4</w:t>
      </w:r>
      <w:r>
        <w:rPr>
          <w:rFonts w:hint="eastAsia"/>
          <w:b w:val="0"/>
          <w:bCs/>
          <w:sz w:val="24"/>
          <w:szCs w:val="24"/>
        </w:rPr>
        <w:t>且不得集中，填土不得使用腐殖土，生活垃圾土、淤泥，不得含杂草、树根等杂物，（分层压实系数不小于</w:t>
      </w:r>
      <w:r>
        <w:rPr>
          <w:rFonts w:hint="eastAsia"/>
          <w:b w:val="0"/>
          <w:bCs/>
          <w:sz w:val="24"/>
          <w:szCs w:val="24"/>
        </w:rPr>
        <w:t>0.94</w:t>
      </w:r>
      <w:r>
        <w:rPr>
          <w:rFonts w:hint="eastAsia"/>
          <w:b w:val="0"/>
          <w:bCs/>
          <w:sz w:val="24"/>
          <w:szCs w:val="24"/>
        </w:rPr>
        <w:t>）。</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（五）回填的土石方须满足相关规范要去且须出具取土项目的《重庆市建设用地土壤污染状况调查报告评审意见书》复印件。</w:t>
      </w:r>
    </w:p>
    <w:p w:rsidR="00085A17" w:rsidRDefault="00521615">
      <w:pPr>
        <w:pStyle w:val="23"/>
        <w:spacing w:beforeLines="0" w:before="0" w:afterLines="0" w:after="0"/>
        <w:ind w:firstLine="480"/>
        <w:jc w:val="left"/>
        <w:rPr>
          <w:b w:val="0"/>
          <w:bCs/>
          <w:sz w:val="24"/>
          <w:szCs w:val="24"/>
        </w:rPr>
      </w:pPr>
      <w:r>
        <w:rPr>
          <w:rFonts w:hint="eastAsia"/>
          <w:b w:val="0"/>
          <w:bCs/>
          <w:sz w:val="24"/>
          <w:szCs w:val="24"/>
        </w:rPr>
        <w:t>（六）填方边坡每级坡高不得大于</w:t>
      </w:r>
      <w:r>
        <w:rPr>
          <w:rFonts w:hint="eastAsia"/>
          <w:b w:val="0"/>
          <w:bCs/>
          <w:sz w:val="24"/>
          <w:szCs w:val="24"/>
        </w:rPr>
        <w:t>8m</w:t>
      </w:r>
      <w:r>
        <w:rPr>
          <w:rFonts w:hint="eastAsia"/>
          <w:b w:val="0"/>
          <w:bCs/>
          <w:sz w:val="24"/>
          <w:szCs w:val="24"/>
        </w:rPr>
        <w:t>，上部每级边坡坡率为</w:t>
      </w:r>
      <w:r>
        <w:rPr>
          <w:rFonts w:hint="eastAsia"/>
          <w:b w:val="0"/>
          <w:bCs/>
          <w:sz w:val="24"/>
          <w:szCs w:val="24"/>
        </w:rPr>
        <w:t>1:1.5</w:t>
      </w:r>
      <w:r>
        <w:rPr>
          <w:rFonts w:hint="eastAsia"/>
          <w:b w:val="0"/>
          <w:bCs/>
          <w:sz w:val="24"/>
          <w:szCs w:val="24"/>
        </w:rPr>
        <w:t>；最下一级边坡坡率为</w:t>
      </w:r>
      <w:r>
        <w:rPr>
          <w:rFonts w:hint="eastAsia"/>
          <w:b w:val="0"/>
          <w:bCs/>
          <w:sz w:val="24"/>
          <w:szCs w:val="24"/>
        </w:rPr>
        <w:t>1</w:t>
      </w:r>
      <w:r>
        <w:rPr>
          <w:rFonts w:hint="eastAsia"/>
          <w:b w:val="0"/>
          <w:bCs/>
          <w:sz w:val="24"/>
          <w:szCs w:val="24"/>
        </w:rPr>
        <w:t>：</w:t>
      </w:r>
      <w:r>
        <w:rPr>
          <w:rFonts w:hint="eastAsia"/>
          <w:b w:val="0"/>
          <w:bCs/>
          <w:sz w:val="24"/>
          <w:szCs w:val="24"/>
        </w:rPr>
        <w:t>2</w:t>
      </w:r>
      <w:r>
        <w:rPr>
          <w:rFonts w:hint="eastAsia"/>
          <w:b w:val="0"/>
          <w:bCs/>
          <w:sz w:val="24"/>
          <w:szCs w:val="24"/>
        </w:rPr>
        <w:t>。两级边坡间留</w:t>
      </w:r>
      <w:r>
        <w:rPr>
          <w:rFonts w:hint="eastAsia"/>
          <w:b w:val="0"/>
          <w:bCs/>
          <w:sz w:val="24"/>
          <w:szCs w:val="24"/>
        </w:rPr>
        <w:t>2.0m</w:t>
      </w:r>
      <w:r>
        <w:rPr>
          <w:rFonts w:hint="eastAsia"/>
          <w:b w:val="0"/>
          <w:bCs/>
          <w:sz w:val="24"/>
          <w:szCs w:val="24"/>
        </w:rPr>
        <w:t>宽马道，设</w:t>
      </w:r>
      <w:r>
        <w:rPr>
          <w:rFonts w:hint="eastAsia"/>
          <w:b w:val="0"/>
          <w:bCs/>
          <w:sz w:val="24"/>
          <w:szCs w:val="24"/>
        </w:rPr>
        <w:t>2%</w:t>
      </w:r>
      <w:r>
        <w:rPr>
          <w:rFonts w:hint="eastAsia"/>
          <w:b w:val="0"/>
          <w:bCs/>
          <w:sz w:val="24"/>
          <w:szCs w:val="24"/>
        </w:rPr>
        <w:t>～</w:t>
      </w:r>
      <w:r>
        <w:rPr>
          <w:rFonts w:hint="eastAsia"/>
          <w:b w:val="0"/>
          <w:bCs/>
          <w:sz w:val="24"/>
          <w:szCs w:val="24"/>
        </w:rPr>
        <w:t>4%</w:t>
      </w:r>
      <w:r>
        <w:rPr>
          <w:rFonts w:hint="eastAsia"/>
          <w:b w:val="0"/>
          <w:bCs/>
          <w:sz w:val="24"/>
          <w:szCs w:val="24"/>
        </w:rPr>
        <w:t>的外倾斜坡。坡顶</w:t>
      </w:r>
      <w:r>
        <w:rPr>
          <w:rFonts w:hint="eastAsia"/>
          <w:b w:val="0"/>
          <w:bCs/>
          <w:sz w:val="24"/>
          <w:szCs w:val="24"/>
        </w:rPr>
        <w:t>5m</w:t>
      </w:r>
      <w:r>
        <w:rPr>
          <w:rFonts w:hint="eastAsia"/>
          <w:b w:val="0"/>
          <w:bCs/>
          <w:sz w:val="24"/>
          <w:szCs w:val="24"/>
        </w:rPr>
        <w:t>外根据地形设置截水沟，顺地势通过跌水或急流槽接入就近排水设施。</w:t>
      </w:r>
    </w:p>
    <w:p w:rsidR="00085A17" w:rsidRDefault="00521615">
      <w:pPr>
        <w:pStyle w:val="23"/>
        <w:spacing w:beforeLines="0" w:before="0" w:afterLines="0" w:after="0"/>
        <w:ind w:firstLine="480"/>
        <w:jc w:val="left"/>
        <w:rPr>
          <w:rFonts w:ascii="Times New Roman" w:hAnsi="Times New Roman"/>
          <w:b w:val="0"/>
          <w:bCs/>
          <w:sz w:val="24"/>
          <w:szCs w:val="24"/>
        </w:rPr>
      </w:pPr>
      <w:r>
        <w:rPr>
          <w:rFonts w:hint="eastAsia"/>
          <w:b w:val="0"/>
          <w:bCs/>
          <w:sz w:val="24"/>
          <w:szCs w:val="24"/>
        </w:rPr>
        <w:t>（七）地块回填没有市政道路的边坡下脚线根据防洪护岸工程确定，与市政道路交界的回填应同步进行（如市政道路回填未跟上，回填放坡坡率为</w:t>
      </w:r>
      <w:r>
        <w:rPr>
          <w:rFonts w:hint="eastAsia"/>
          <w:b w:val="0"/>
          <w:bCs/>
          <w:sz w:val="24"/>
          <w:szCs w:val="24"/>
        </w:rPr>
        <w:t>1</w:t>
      </w:r>
      <w:r>
        <w:rPr>
          <w:rFonts w:hint="eastAsia"/>
          <w:b w:val="0"/>
          <w:bCs/>
          <w:sz w:val="24"/>
          <w:szCs w:val="24"/>
        </w:rPr>
        <w:t>：</w:t>
      </w:r>
      <w:r>
        <w:rPr>
          <w:rFonts w:hint="eastAsia"/>
          <w:b w:val="0"/>
          <w:bCs/>
          <w:sz w:val="24"/>
          <w:szCs w:val="24"/>
        </w:rPr>
        <w:t>1</w:t>
      </w:r>
      <w:r>
        <w:rPr>
          <w:rFonts w:hint="eastAsia"/>
          <w:b w:val="0"/>
          <w:bCs/>
          <w:sz w:val="24"/>
          <w:szCs w:val="24"/>
        </w:rPr>
        <w:t>），平场标高及强夯施工详见附图。</w:t>
      </w:r>
    </w:p>
    <w:p w:rsidR="00085A17" w:rsidRDefault="00521615">
      <w:pPr>
        <w:snapToGrid w:val="0"/>
        <w:ind w:firstLine="480"/>
        <w:jc w:val="left"/>
        <w:rPr>
          <w:bCs/>
          <w:sz w:val="24"/>
        </w:rPr>
      </w:pPr>
      <w:r>
        <w:rPr>
          <w:rFonts w:hint="eastAsia"/>
          <w:bCs/>
          <w:sz w:val="24"/>
        </w:rPr>
        <w:t>（八）回填强夯前应先进行试验区域，取样确定满足压实度再大面积回填，强夯试验按强夯施工图实施。回填碾压前应先进行试验区域，取样确定满足压实度再大面积回填，向现场人员进行详细技术交底，其内容包括碾压起讫范围、压实遍数、压实的速度等。根据填料的不同和填筑区的不同部位，采用大吨位重型振动压路机进行压实，压实顺序按先两侧后中间（曲线段先内侧后外侧），先慢后快，先静压后振动压的操作程序进行碾压。</w:t>
      </w:r>
    </w:p>
    <w:p w:rsidR="00085A17" w:rsidRDefault="00521615">
      <w:pPr>
        <w:pStyle w:val="a5"/>
        <w:spacing w:after="0"/>
        <w:ind w:firstLine="422"/>
        <w:rPr>
          <w:b/>
        </w:rPr>
      </w:pPr>
      <w:r>
        <w:rPr>
          <w:rFonts w:hint="eastAsia"/>
          <w:b/>
        </w:rPr>
        <w:t>注：（</w:t>
      </w:r>
      <w:r>
        <w:rPr>
          <w:rFonts w:hint="eastAsia"/>
          <w:b/>
        </w:rPr>
        <w:t>1</w:t>
      </w:r>
      <w:r>
        <w:rPr>
          <w:rFonts w:hint="eastAsia"/>
          <w:b/>
        </w:rPr>
        <w:t>）以上项目内容的工程量及标高供比选申请人参考，比选申请人报价时须自行考虑施工中由于场平方案调整土石方工程量变化带来的风险，并计入比选报价中。结算时，比选人不得再另行支付相关费用。</w:t>
      </w:r>
    </w:p>
    <w:p w:rsidR="00085A17" w:rsidRDefault="00521615">
      <w:pPr>
        <w:pStyle w:val="a5"/>
        <w:spacing w:after="0"/>
        <w:ind w:firstLine="422"/>
        <w:rPr>
          <w:b/>
        </w:rPr>
      </w:pPr>
      <w:r>
        <w:rPr>
          <w:rFonts w:hint="eastAsia"/>
          <w:b/>
        </w:rPr>
        <w:t>（</w:t>
      </w:r>
      <w:r>
        <w:rPr>
          <w:rFonts w:hint="eastAsia"/>
          <w:b/>
        </w:rPr>
        <w:t>2</w:t>
      </w:r>
      <w:r>
        <w:rPr>
          <w:rFonts w:hint="eastAsia"/>
          <w:b/>
        </w:rPr>
        <w:t>）本工程比选人不组织各比选申请人进行现场踏勘，由各比选申请人自行到现场踏勘。为保证工程进度的顺利实施，确保其按期完成，比选申请人踏勘现场时，必须充分考虑噪音、扬尘、交通运输、管网、装卸限制、场内材料的转运、堆码、施工通道、学校行课、居民安全等因素，并收集有关工程地点、工作内容等相关情况及成品保护所要求的措施、地质、水文、气象条件、风俗习惯、交通运输条件、每天可施工时间段、施工工期要求、可提供的施工临时用地范围、施工中可能出现的对周边居民产生的影响（包含但不限于如施工扬尘、道路改道、噪音的影响等）、学校及周边学校各类考试造成的暂时停工（如有）、建筑垃圾和材料二次、多次或场内外转运等影响，以上各项可能导致费用增加的因素均应包含在全费用包干单价中，比选申请人一旦中选，不得再以不完全了解施工现场情况或不了解现场为由提出额外赔偿或增加费用、延长工期的要求。踏勘现场所发生的一切费用由比选申请人承担，踏勘现场过程中比选申请人须负责自身及其他人员安全，承担一切安全责任。任何因忽视或误解工地情况而导致的索赔或工期延长申请将不获批准。</w:t>
      </w:r>
    </w:p>
    <w:p w:rsidR="00085A17" w:rsidRDefault="00521615">
      <w:pPr>
        <w:pStyle w:val="a5"/>
        <w:spacing w:after="0"/>
        <w:ind w:firstLine="422"/>
        <w:rPr>
          <w:b/>
        </w:rPr>
      </w:pPr>
      <w:r>
        <w:rPr>
          <w:rFonts w:hint="eastAsia"/>
          <w:b/>
        </w:rPr>
        <w:t>无论比选申请人是否踏勘过现场，均被认为在递交参选文件之前已经踏勘现场并对现场环境和地质条件已充分了解。</w:t>
      </w: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085A17">
      <w:pPr>
        <w:pStyle w:val="affa"/>
        <w:spacing w:line="600" w:lineRule="exact"/>
        <w:ind w:firstLine="562"/>
        <w:rPr>
          <w:rFonts w:ascii="宋体" w:hAnsi="宋体" w:cs="宋体"/>
          <w:b/>
          <w:sz w:val="28"/>
          <w:szCs w:val="28"/>
        </w:rPr>
      </w:pPr>
    </w:p>
    <w:p w:rsidR="00085A17" w:rsidRDefault="00521615">
      <w:pPr>
        <w:spacing w:line="560" w:lineRule="exact"/>
        <w:ind w:firstLineChars="0" w:firstLine="0"/>
        <w:jc w:val="center"/>
        <w:rPr>
          <w:rFonts w:ascii="宋体" w:eastAsiaTheme="minorEastAsia" w:hAnsi="宋体" w:cs="宋体"/>
          <w:b/>
          <w:bCs/>
          <w:sz w:val="44"/>
          <w:szCs w:val="32"/>
        </w:rPr>
      </w:pPr>
      <w:bookmarkStart w:id="149" w:name="_Toc20076"/>
      <w:r>
        <w:rPr>
          <w:rFonts w:ascii="宋体" w:eastAsiaTheme="minorEastAsia" w:hAnsi="宋体" w:cs="宋体" w:hint="eastAsia"/>
          <w:b/>
          <w:bCs/>
          <w:sz w:val="44"/>
          <w:szCs w:val="32"/>
        </w:rPr>
        <w:t>第六章 参选文件格式</w:t>
      </w:r>
      <w:bookmarkEnd w:id="141"/>
      <w:bookmarkEnd w:id="142"/>
      <w:bookmarkEnd w:id="146"/>
      <w:bookmarkEnd w:id="147"/>
      <w:bookmarkEnd w:id="148"/>
      <w:bookmarkEnd w:id="149"/>
    </w:p>
    <w:p w:rsidR="00085A17" w:rsidRDefault="00521615">
      <w:pPr>
        <w:spacing w:line="360" w:lineRule="auto"/>
        <w:ind w:firstLineChars="291" w:firstLine="611"/>
        <w:rPr>
          <w:rFonts w:ascii="宋体" w:hAnsi="宋体" w:cs="宋体"/>
          <w:b/>
          <w:kern w:val="0"/>
          <w:sz w:val="32"/>
        </w:rPr>
      </w:pPr>
      <w:bookmarkStart w:id="150" w:name="_Toc245027648"/>
      <w:bookmarkStart w:id="151" w:name="_Toc290116713"/>
      <w:bookmarkStart w:id="152" w:name="_Toc207790541"/>
      <w:bookmarkStart w:id="153" w:name="_Toc245028216"/>
      <w:r>
        <w:rPr>
          <w:rFonts w:ascii="宋体" w:hAnsi="宋体" w:cs="宋体" w:hint="eastAsia"/>
        </w:rPr>
        <w:br w:type="page"/>
      </w:r>
      <w:bookmarkStart w:id="154" w:name="_Toc196153929"/>
      <w:bookmarkStart w:id="155" w:name="_Toc196150331"/>
      <w:bookmarkStart w:id="156" w:name="_Toc415571780"/>
      <w:bookmarkStart w:id="157" w:name="_Toc196153730"/>
      <w:bookmarkStart w:id="158" w:name="_Toc224619362"/>
      <w:bookmarkStart w:id="159" w:name="_Toc196154028"/>
      <w:bookmarkStart w:id="160" w:name="_Toc10749"/>
      <w:bookmarkStart w:id="161" w:name="_Toc192354910"/>
      <w:bookmarkStart w:id="162" w:name="_Toc193268567"/>
      <w:bookmarkStart w:id="163" w:name="_Toc229558410"/>
      <w:bookmarkEnd w:id="150"/>
      <w:bookmarkEnd w:id="151"/>
      <w:bookmarkEnd w:id="152"/>
      <w:bookmarkEnd w:id="153"/>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883"/>
        <w:jc w:val="center"/>
        <w:rPr>
          <w:rFonts w:ascii="宋体" w:hAnsi="宋体" w:cs="宋体"/>
        </w:rPr>
      </w:pPr>
      <w:r>
        <w:rPr>
          <w:rFonts w:ascii="宋体" w:hAnsi="宋体" w:cs="宋体" w:hint="eastAsia"/>
          <w:b/>
          <w:sz w:val="44"/>
          <w:szCs w:val="44"/>
          <w:u w:val="single"/>
        </w:rPr>
        <w:t xml:space="preserve">                     </w:t>
      </w:r>
      <w:r>
        <w:rPr>
          <w:rFonts w:ascii="宋体" w:hAnsi="宋体" w:cs="宋体" w:hint="eastAsia"/>
          <w:b/>
          <w:sz w:val="44"/>
          <w:szCs w:val="44"/>
        </w:rPr>
        <w:t xml:space="preserve">（项目名称） </w:t>
      </w: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521615">
      <w:pPr>
        <w:tabs>
          <w:tab w:val="left" w:pos="3600"/>
          <w:tab w:val="left" w:pos="4480"/>
          <w:tab w:val="left" w:pos="5360"/>
        </w:tabs>
        <w:autoSpaceDE w:val="0"/>
        <w:autoSpaceDN w:val="0"/>
        <w:adjustRightInd w:val="0"/>
        <w:snapToGrid w:val="0"/>
        <w:spacing w:line="360" w:lineRule="auto"/>
        <w:ind w:firstLineChars="75" w:firstLine="632"/>
        <w:jc w:val="center"/>
        <w:rPr>
          <w:rFonts w:ascii="宋体" w:hAnsi="宋体" w:cs="宋体"/>
          <w:b/>
          <w:kern w:val="0"/>
          <w:sz w:val="84"/>
        </w:rPr>
      </w:pPr>
      <w:r>
        <w:rPr>
          <w:rFonts w:ascii="宋体" w:hAnsi="宋体" w:cs="宋体" w:hint="eastAsia"/>
          <w:b/>
          <w:kern w:val="0"/>
          <w:sz w:val="84"/>
        </w:rPr>
        <w:t>参选文件</w:t>
      </w: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560"/>
        <w:rPr>
          <w:rFonts w:ascii="宋体" w:hAnsi="宋体" w:cs="宋体"/>
          <w:sz w:val="28"/>
        </w:rPr>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560"/>
        <w:rPr>
          <w:rFonts w:ascii="宋体" w:hAnsi="宋体" w:cs="宋体"/>
          <w:sz w:val="28"/>
        </w:rPr>
      </w:pPr>
      <w:r>
        <w:rPr>
          <w:rFonts w:ascii="宋体" w:hAnsi="宋体" w:cs="宋体" w:hint="eastAsia"/>
          <w:sz w:val="28"/>
        </w:rPr>
        <w:t xml:space="preserve"> 比选申请人：</w:t>
      </w:r>
      <w:r>
        <w:rPr>
          <w:rFonts w:ascii="宋体" w:hAnsi="宋体" w:cs="宋体" w:hint="eastAsia"/>
          <w:sz w:val="28"/>
          <w:u w:val="single"/>
        </w:rPr>
        <w:t xml:space="preserve">                         </w:t>
      </w:r>
      <w:r>
        <w:rPr>
          <w:rFonts w:ascii="宋体" w:hAnsi="宋体" w:cs="宋体" w:hint="eastAsia"/>
          <w:sz w:val="28"/>
        </w:rPr>
        <w:t>（盖单位法人章）</w:t>
      </w: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560"/>
        <w:rPr>
          <w:rFonts w:ascii="宋体" w:hAnsi="宋体" w:cs="宋体"/>
          <w:sz w:val="28"/>
        </w:rPr>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0"/>
        <w:rPr>
          <w:rFonts w:ascii="宋体" w:hAnsi="宋体" w:cs="宋体"/>
          <w:sz w:val="28"/>
        </w:rPr>
      </w:pPr>
      <w:r>
        <w:rPr>
          <w:rFonts w:ascii="宋体" w:hAnsi="宋体" w:cs="宋体" w:hint="eastAsia"/>
          <w:sz w:val="28"/>
        </w:rPr>
        <w:t xml:space="preserve">   法定代表人或其委托代理人：</w:t>
      </w:r>
      <w:r>
        <w:rPr>
          <w:rFonts w:ascii="宋体" w:hAnsi="宋体" w:cs="宋体" w:hint="eastAsia"/>
          <w:sz w:val="28"/>
          <w:u w:val="single"/>
        </w:rPr>
        <w:t xml:space="preserve">         </w:t>
      </w:r>
      <w:r>
        <w:rPr>
          <w:rFonts w:ascii="宋体" w:hAnsi="宋体" w:cs="宋体" w:hint="eastAsia"/>
          <w:sz w:val="28"/>
        </w:rPr>
        <w:t>（签字或盖章）</w:t>
      </w:r>
    </w:p>
    <w:p w:rsidR="00085A17" w:rsidRDefault="0008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jc w:val="center"/>
        <w:rPr>
          <w:rFonts w:ascii="宋体" w:hAnsi="宋体" w:cs="宋体"/>
          <w:u w:val="single"/>
        </w:rPr>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0"/>
        <w:rPr>
          <w:rFonts w:ascii="宋体" w:hAnsi="宋体" w:cs="宋体"/>
          <w:sz w:val="28"/>
        </w:rPr>
      </w:pPr>
      <w:r>
        <w:rPr>
          <w:rFonts w:ascii="宋体" w:hAnsi="宋体" w:cs="宋体" w:hint="eastAsia"/>
        </w:rPr>
        <w:t xml:space="preserve">                               </w:t>
      </w:r>
      <w:r>
        <w:rPr>
          <w:rFonts w:ascii="宋体" w:hAnsi="宋体" w:cs="宋体" w:hint="eastAsia"/>
          <w:u w:val="single"/>
        </w:rPr>
        <w:t xml:space="preserve">          </w:t>
      </w:r>
      <w:r>
        <w:rPr>
          <w:rFonts w:ascii="宋体" w:hAnsi="宋体" w:cs="宋体" w:hint="eastAsia"/>
          <w:sz w:val="28"/>
        </w:rPr>
        <w:t>年</w:t>
      </w:r>
      <w:r>
        <w:rPr>
          <w:rFonts w:ascii="宋体" w:hAnsi="宋体" w:cs="宋体" w:hint="eastAsia"/>
          <w:sz w:val="28"/>
          <w:u w:val="single"/>
        </w:rPr>
        <w:t xml:space="preserve">      </w:t>
      </w:r>
      <w:r>
        <w:rPr>
          <w:rFonts w:ascii="宋体" w:hAnsi="宋体" w:cs="宋体" w:hint="eastAsia"/>
          <w:sz w:val="28"/>
        </w:rPr>
        <w:t>月</w:t>
      </w:r>
      <w:r>
        <w:rPr>
          <w:rFonts w:ascii="宋体" w:hAnsi="宋体" w:cs="宋体" w:hint="eastAsia"/>
          <w:sz w:val="28"/>
          <w:u w:val="single"/>
        </w:rPr>
        <w:t xml:space="preserve">      </w:t>
      </w:r>
      <w:r>
        <w:rPr>
          <w:rFonts w:ascii="宋体" w:hAnsi="宋体" w:cs="宋体" w:hint="eastAsia"/>
          <w:sz w:val="28"/>
        </w:rPr>
        <w:t>日</w:t>
      </w:r>
    </w:p>
    <w:p w:rsidR="00085A17" w:rsidRDefault="00521615">
      <w:pPr>
        <w:spacing w:line="360" w:lineRule="auto"/>
        <w:ind w:firstLineChars="291" w:firstLine="873"/>
        <w:jc w:val="center"/>
        <w:rPr>
          <w:rFonts w:ascii="宋体" w:hAnsi="宋体" w:cs="宋体"/>
        </w:rPr>
      </w:pPr>
      <w:bookmarkStart w:id="164" w:name="_Toc415061379"/>
      <w:bookmarkStart w:id="165" w:name="_Toc449018843"/>
      <w:r>
        <w:rPr>
          <w:rFonts w:ascii="宋体" w:hAnsi="宋体" w:cs="宋体"/>
          <w:kern w:val="0"/>
          <w:sz w:val="30"/>
        </w:rPr>
        <w:br w:type="page"/>
      </w:r>
      <w:r>
        <w:rPr>
          <w:rFonts w:ascii="宋体" w:hAnsi="宋体" w:cs="宋体" w:hint="eastAsia"/>
          <w:kern w:val="0"/>
          <w:sz w:val="30"/>
        </w:rPr>
        <w:t>目录</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一、比选申请函</w:t>
      </w:r>
    </w:p>
    <w:p w:rsidR="00085A17" w:rsidRDefault="00521615">
      <w:pPr>
        <w:pStyle w:val="a5"/>
        <w:ind w:firstLineChars="300" w:firstLine="630"/>
        <w:rPr>
          <w:rFonts w:ascii="宋体" w:hAnsi="宋体" w:cs="宋体"/>
        </w:rPr>
      </w:pPr>
      <w:r>
        <w:rPr>
          <w:rFonts w:ascii="宋体" w:hAnsi="宋体" w:cs="宋体" w:hint="eastAsia"/>
        </w:rPr>
        <w:t>二、法定代表人身份证明及授权委托书</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三、比选申请人基本情况表</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四、财务要求</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五、项目业绩</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六、承诺</w:t>
      </w:r>
    </w:p>
    <w:p w:rsidR="00085A17" w:rsidRDefault="00521615">
      <w:pPr>
        <w:pStyle w:val="a5"/>
        <w:ind w:firstLineChars="300" w:firstLine="630"/>
      </w:pPr>
      <w:r>
        <w:rPr>
          <w:rFonts w:hint="eastAsia"/>
        </w:rPr>
        <w:t>七、项目管理机构</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t>八、其他资料</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rPr>
          <w:rFonts w:ascii="宋体" w:hAnsi="宋体" w:cs="宋体"/>
        </w:rPr>
      </w:pPr>
      <w:r>
        <w:rPr>
          <w:rFonts w:ascii="宋体" w:hAnsi="宋体" w:cs="宋体" w:hint="eastAsia"/>
        </w:rPr>
        <w:br w:type="page"/>
      </w:r>
    </w:p>
    <w:p w:rsidR="00085A17" w:rsidRDefault="00521615">
      <w:pPr>
        <w:spacing w:line="360" w:lineRule="auto"/>
        <w:ind w:firstLineChars="0" w:firstLine="0"/>
        <w:jc w:val="center"/>
        <w:rPr>
          <w:b/>
          <w:bCs/>
          <w:sz w:val="28"/>
          <w:szCs w:val="28"/>
        </w:rPr>
      </w:pPr>
      <w:r>
        <w:rPr>
          <w:rFonts w:hint="eastAsia"/>
          <w:b/>
          <w:bCs/>
          <w:sz w:val="28"/>
          <w:szCs w:val="28"/>
        </w:rPr>
        <w:t>（一）</w:t>
      </w:r>
      <w:bookmarkEnd w:id="164"/>
      <w:bookmarkEnd w:id="165"/>
      <w:r>
        <w:rPr>
          <w:rFonts w:hint="eastAsia"/>
          <w:b/>
          <w:bCs/>
          <w:sz w:val="28"/>
          <w:szCs w:val="28"/>
        </w:rPr>
        <w:t>比选申请函</w:t>
      </w:r>
    </w:p>
    <w:p w:rsidR="00085A17" w:rsidRDefault="00521615">
      <w:pPr>
        <w:tabs>
          <w:tab w:val="left" w:pos="2640"/>
        </w:tabs>
        <w:autoSpaceDE w:val="0"/>
        <w:autoSpaceDN w:val="0"/>
        <w:adjustRightInd w:val="0"/>
        <w:spacing w:line="220" w:lineRule="exact"/>
        <w:ind w:left="120" w:right="-20" w:firstLine="420"/>
        <w:jc w:val="left"/>
        <w:rPr>
          <w:rFonts w:ascii="宋体" w:hAnsi="宋体" w:cs="MingLiU"/>
          <w:snapToGrid w:val="0"/>
          <w:kern w:val="0"/>
        </w:rPr>
      </w:pPr>
      <w:r>
        <w:rPr>
          <w:rFonts w:ascii="宋体" w:hAnsi="宋体"/>
          <w:snapToGrid w:val="0"/>
          <w:kern w:val="0"/>
          <w:u w:val="single"/>
        </w:rPr>
        <w:tab/>
      </w:r>
      <w:r>
        <w:rPr>
          <w:rFonts w:ascii="宋体" w:hAnsi="宋体" w:cs="MingLiU" w:hint="eastAsia"/>
          <w:snapToGrid w:val="0"/>
          <w:kern w:val="0"/>
        </w:rPr>
        <w:t>（比选人名称）：</w:t>
      </w:r>
    </w:p>
    <w:p w:rsidR="00085A17" w:rsidRDefault="00085A17">
      <w:pPr>
        <w:autoSpaceDE w:val="0"/>
        <w:autoSpaceDN w:val="0"/>
        <w:adjustRightInd w:val="0"/>
        <w:spacing w:before="15" w:line="140" w:lineRule="exact"/>
        <w:ind w:firstLine="280"/>
        <w:jc w:val="left"/>
        <w:rPr>
          <w:rFonts w:ascii="宋体" w:hAnsi="宋体" w:cs="MingLiU"/>
          <w:snapToGrid w:val="0"/>
          <w:kern w:val="0"/>
          <w:sz w:val="14"/>
          <w:szCs w:val="14"/>
        </w:rPr>
      </w:pPr>
    </w:p>
    <w:p w:rsidR="00085A17" w:rsidRDefault="00085A17">
      <w:pPr>
        <w:autoSpaceDE w:val="0"/>
        <w:autoSpaceDN w:val="0"/>
        <w:adjustRightInd w:val="0"/>
        <w:spacing w:line="200" w:lineRule="exact"/>
        <w:ind w:firstLineChars="0" w:firstLine="0"/>
        <w:jc w:val="left"/>
        <w:rPr>
          <w:rFonts w:ascii="宋体" w:hAnsi="宋体" w:cs="MingLiU"/>
          <w:snapToGrid w:val="0"/>
          <w:kern w:val="0"/>
          <w:sz w:val="20"/>
          <w:szCs w:val="20"/>
        </w:rPr>
      </w:pPr>
    </w:p>
    <w:p w:rsidR="00085A17" w:rsidRDefault="00521615">
      <w:pPr>
        <w:tabs>
          <w:tab w:val="left" w:pos="2655"/>
          <w:tab w:val="left" w:pos="3520"/>
          <w:tab w:val="left" w:pos="4920"/>
          <w:tab w:val="left" w:pos="5715"/>
          <w:tab w:val="left" w:pos="6945"/>
          <w:tab w:val="left" w:pos="7980"/>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1</w:t>
      </w:r>
      <w:r>
        <w:rPr>
          <w:rFonts w:ascii="宋体" w:hAnsi="宋体" w:hint="eastAsia"/>
          <w:snapToGrid w:val="0"/>
          <w:kern w:val="0"/>
          <w:szCs w:val="21"/>
        </w:rPr>
        <w:t xml:space="preserve">. </w:t>
      </w:r>
      <w:r>
        <w:rPr>
          <w:rFonts w:ascii="宋体" w:hAnsi="宋体"/>
          <w:snapToGrid w:val="0"/>
          <w:kern w:val="0"/>
          <w:szCs w:val="21"/>
        </w:rPr>
        <w:t>我方已仔细研究了</w:t>
      </w:r>
      <w:r>
        <w:rPr>
          <w:rFonts w:ascii="宋体" w:hAnsi="宋体"/>
          <w:snapToGrid w:val="0"/>
          <w:kern w:val="0"/>
          <w:szCs w:val="21"/>
          <w:u w:val="single"/>
        </w:rPr>
        <w:tab/>
      </w:r>
      <w:r>
        <w:rPr>
          <w:rFonts w:ascii="宋体" w:hAnsi="宋体"/>
          <w:snapToGrid w:val="0"/>
          <w:kern w:val="0"/>
          <w:szCs w:val="21"/>
          <w:u w:val="single"/>
        </w:rPr>
        <w:tab/>
        <w:t>（项目名称）</w:t>
      </w:r>
      <w:r>
        <w:rPr>
          <w:rFonts w:ascii="宋体" w:hAnsi="宋体" w:hint="eastAsia"/>
          <w:snapToGrid w:val="0"/>
          <w:kern w:val="0"/>
          <w:szCs w:val="21"/>
        </w:rPr>
        <w:t>比选</w:t>
      </w:r>
      <w:r>
        <w:rPr>
          <w:rFonts w:ascii="宋体" w:hAnsi="宋体"/>
          <w:snapToGrid w:val="0"/>
          <w:kern w:val="0"/>
          <w:szCs w:val="21"/>
        </w:rPr>
        <w:t>文件的全部内容，愿意以人民币（大写）</w:t>
      </w:r>
      <w:r>
        <w:rPr>
          <w:rFonts w:ascii="宋体" w:hAnsi="宋体"/>
          <w:snapToGrid w:val="0"/>
          <w:kern w:val="0"/>
          <w:szCs w:val="21"/>
          <w:u w:val="single"/>
        </w:rPr>
        <w:tab/>
      </w:r>
      <w:r>
        <w:rPr>
          <w:rFonts w:ascii="宋体" w:hAnsi="宋体"/>
          <w:snapToGrid w:val="0"/>
          <w:kern w:val="0"/>
          <w:szCs w:val="21"/>
        </w:rPr>
        <w:t>（¥</w:t>
      </w:r>
      <w:r>
        <w:rPr>
          <w:rFonts w:ascii="宋体" w:hAnsi="宋体" w:hint="eastAsia"/>
          <w:snapToGrid w:val="0"/>
          <w:kern w:val="0"/>
          <w:szCs w:val="21"/>
          <w:u w:val="single"/>
        </w:rPr>
        <w:t xml:space="preserve">    </w:t>
      </w:r>
      <w:r>
        <w:rPr>
          <w:rFonts w:ascii="宋体" w:hAnsi="宋体"/>
          <w:snapToGrid w:val="0"/>
          <w:kern w:val="0"/>
          <w:szCs w:val="21"/>
        </w:rPr>
        <w:t>）的</w:t>
      </w:r>
      <w:r>
        <w:rPr>
          <w:rFonts w:ascii="宋体" w:hAnsi="宋体" w:hint="eastAsia"/>
          <w:snapToGrid w:val="0"/>
          <w:kern w:val="0"/>
          <w:szCs w:val="21"/>
        </w:rPr>
        <w:t>比选</w:t>
      </w:r>
      <w:r>
        <w:rPr>
          <w:rFonts w:ascii="宋体" w:hAnsi="宋体"/>
          <w:snapToGrid w:val="0"/>
          <w:kern w:val="0"/>
          <w:szCs w:val="21"/>
        </w:rPr>
        <w:t>总报价，全费用包干单价</w:t>
      </w:r>
      <w:r>
        <w:rPr>
          <w:rFonts w:ascii="宋体" w:hAnsi="宋体" w:hint="eastAsia"/>
          <w:snapToGrid w:val="0"/>
          <w:kern w:val="0"/>
          <w:szCs w:val="21"/>
          <w:u w:val="single"/>
        </w:rPr>
        <w:t xml:space="preserve">    </w:t>
      </w:r>
      <w:r>
        <w:rPr>
          <w:rFonts w:ascii="宋体" w:hAnsi="宋体" w:hint="eastAsia"/>
          <w:snapToGrid w:val="0"/>
          <w:kern w:val="0"/>
          <w:szCs w:val="21"/>
        </w:rPr>
        <w:t>元/M</w:t>
      </w:r>
      <w:r>
        <w:rPr>
          <w:rFonts w:ascii="宋体" w:hAnsi="宋体" w:hint="eastAsia"/>
          <w:snapToGrid w:val="0"/>
          <w:kern w:val="0"/>
          <w:szCs w:val="21"/>
          <w:vertAlign w:val="superscript"/>
        </w:rPr>
        <w:t>3</w:t>
      </w:r>
      <w:r>
        <w:rPr>
          <w:rFonts w:ascii="宋体" w:hAnsi="宋体"/>
          <w:snapToGrid w:val="0"/>
          <w:kern w:val="0"/>
          <w:szCs w:val="21"/>
        </w:rPr>
        <w:t>进行报价，项目经理</w:t>
      </w:r>
      <w:r>
        <w:rPr>
          <w:rFonts w:ascii="宋体" w:hAnsi="宋体" w:hint="eastAsia"/>
          <w:snapToGrid w:val="0"/>
          <w:kern w:val="0"/>
          <w:szCs w:val="21"/>
          <w:u w:val="single"/>
        </w:rPr>
        <w:t xml:space="preserve">      </w:t>
      </w:r>
      <w:r>
        <w:rPr>
          <w:rFonts w:ascii="宋体" w:hAnsi="宋体"/>
          <w:snapToGrid w:val="0"/>
          <w:kern w:val="0"/>
          <w:szCs w:val="21"/>
        </w:rPr>
        <w:t>。</w:t>
      </w:r>
      <w:r>
        <w:rPr>
          <w:rFonts w:ascii="宋体" w:hAnsi="宋体" w:hint="eastAsia"/>
          <w:snapToGrid w:val="0"/>
          <w:kern w:val="0"/>
          <w:szCs w:val="21"/>
        </w:rPr>
        <w:t>工期</w:t>
      </w:r>
      <w:r>
        <w:rPr>
          <w:rFonts w:ascii="宋体" w:hAnsi="宋体" w:hint="eastAsia"/>
          <w:snapToGrid w:val="0"/>
          <w:kern w:val="0"/>
          <w:szCs w:val="21"/>
          <w:u w:val="single"/>
        </w:rPr>
        <w:t>达到竞争性比选文件的要求</w:t>
      </w:r>
      <w:r>
        <w:rPr>
          <w:rFonts w:ascii="宋体" w:hAnsi="宋体" w:hint="eastAsia"/>
          <w:snapToGrid w:val="0"/>
          <w:kern w:val="0"/>
          <w:szCs w:val="21"/>
        </w:rPr>
        <w:t>，</w:t>
      </w:r>
      <w:r>
        <w:rPr>
          <w:rFonts w:ascii="宋体" w:hAnsi="宋体"/>
          <w:snapToGrid w:val="0"/>
          <w:kern w:val="0"/>
          <w:szCs w:val="21"/>
        </w:rPr>
        <w:t>按合同约定</w:t>
      </w:r>
      <w:r>
        <w:rPr>
          <w:rFonts w:ascii="宋体" w:hAnsi="宋体" w:hint="eastAsia"/>
          <w:snapToGrid w:val="0"/>
          <w:kern w:val="0"/>
          <w:szCs w:val="21"/>
        </w:rPr>
        <w:t>履行</w:t>
      </w:r>
      <w:r>
        <w:rPr>
          <w:rFonts w:ascii="宋体" w:hAnsi="宋体"/>
          <w:snapToGrid w:val="0"/>
          <w:kern w:val="0"/>
          <w:szCs w:val="21"/>
        </w:rPr>
        <w:t>服务，</w:t>
      </w:r>
      <w:r>
        <w:rPr>
          <w:rFonts w:ascii="宋体" w:hAnsi="宋体" w:hint="eastAsia"/>
          <w:snapToGrid w:val="0"/>
          <w:kern w:val="0"/>
          <w:szCs w:val="21"/>
        </w:rPr>
        <w:t>项目</w:t>
      </w:r>
      <w:r>
        <w:rPr>
          <w:rFonts w:ascii="宋体" w:hAnsi="宋体"/>
          <w:snapToGrid w:val="0"/>
          <w:kern w:val="0"/>
          <w:szCs w:val="21"/>
        </w:rPr>
        <w:t>质量</w:t>
      </w:r>
      <w:r>
        <w:rPr>
          <w:rFonts w:ascii="宋体" w:hAnsi="宋体" w:hint="eastAsia"/>
          <w:snapToGrid w:val="0"/>
          <w:kern w:val="0"/>
          <w:szCs w:val="21"/>
          <w:u w:val="single"/>
        </w:rPr>
        <w:t>达到竞争性比选文件的要求</w:t>
      </w:r>
      <w:r>
        <w:rPr>
          <w:rFonts w:ascii="宋体" w:hAnsi="宋体"/>
          <w:snapToGrid w:val="0"/>
          <w:kern w:val="0"/>
          <w:szCs w:val="21"/>
        </w:rPr>
        <w:t>。</w:t>
      </w:r>
    </w:p>
    <w:p w:rsidR="00085A17" w:rsidRDefault="00521615">
      <w:pPr>
        <w:autoSpaceDE w:val="0"/>
        <w:autoSpaceDN w:val="0"/>
        <w:adjustRightInd w:val="0"/>
        <w:spacing w:line="400" w:lineRule="exact"/>
        <w:ind w:firstLine="420"/>
        <w:rPr>
          <w:rFonts w:ascii="宋体" w:hAnsi="宋体"/>
          <w:snapToGrid w:val="0"/>
          <w:kern w:val="0"/>
          <w:sz w:val="10"/>
          <w:szCs w:val="10"/>
        </w:rPr>
      </w:pPr>
      <w:r>
        <w:rPr>
          <w:rFonts w:ascii="宋体" w:hAnsi="宋体"/>
          <w:snapToGrid w:val="0"/>
          <w:kern w:val="0"/>
          <w:szCs w:val="21"/>
        </w:rPr>
        <w:t>2</w:t>
      </w:r>
      <w:r>
        <w:rPr>
          <w:rFonts w:ascii="宋体" w:hAnsi="宋体" w:hint="eastAsia"/>
          <w:snapToGrid w:val="0"/>
          <w:kern w:val="0"/>
          <w:szCs w:val="21"/>
        </w:rPr>
        <w:t xml:space="preserve">. </w:t>
      </w:r>
      <w:r>
        <w:rPr>
          <w:rFonts w:ascii="宋体" w:hAnsi="宋体"/>
          <w:snapToGrid w:val="0"/>
          <w:kern w:val="0"/>
          <w:szCs w:val="21"/>
        </w:rPr>
        <w:t>我方承诺</w:t>
      </w:r>
      <w:r>
        <w:rPr>
          <w:rFonts w:ascii="宋体" w:hAnsi="宋体" w:hint="eastAsia"/>
          <w:snapToGrid w:val="0"/>
          <w:kern w:val="0"/>
          <w:szCs w:val="21"/>
        </w:rPr>
        <w:t>竞争性比选文件规定的比选申请有效期，</w:t>
      </w:r>
      <w:r>
        <w:rPr>
          <w:rFonts w:ascii="宋体" w:hAnsi="宋体"/>
          <w:snapToGrid w:val="0"/>
          <w:kern w:val="0"/>
          <w:szCs w:val="21"/>
        </w:rPr>
        <w:t>在</w:t>
      </w:r>
      <w:r>
        <w:rPr>
          <w:rFonts w:ascii="宋体" w:hAnsi="宋体" w:hint="eastAsia"/>
          <w:snapToGrid w:val="0"/>
          <w:kern w:val="0"/>
          <w:szCs w:val="21"/>
        </w:rPr>
        <w:t>比选申请有效期</w:t>
      </w:r>
      <w:r>
        <w:rPr>
          <w:rFonts w:ascii="宋体" w:hAnsi="宋体"/>
          <w:snapToGrid w:val="0"/>
          <w:kern w:val="0"/>
          <w:szCs w:val="21"/>
        </w:rPr>
        <w:t>内不修改、撤销</w:t>
      </w:r>
      <w:r>
        <w:rPr>
          <w:rFonts w:ascii="宋体" w:hAnsi="宋体" w:hint="eastAsia"/>
          <w:snapToGrid w:val="0"/>
          <w:kern w:val="0"/>
          <w:szCs w:val="21"/>
        </w:rPr>
        <w:t>参选文件</w:t>
      </w:r>
      <w:r>
        <w:rPr>
          <w:rFonts w:ascii="宋体" w:hAnsi="宋体"/>
          <w:snapToGrid w:val="0"/>
          <w:kern w:val="0"/>
          <w:szCs w:val="21"/>
        </w:rPr>
        <w:t>。</w:t>
      </w:r>
    </w:p>
    <w:p w:rsidR="00085A17" w:rsidRDefault="00521615">
      <w:pPr>
        <w:tabs>
          <w:tab w:val="left" w:pos="2730"/>
          <w:tab w:val="left" w:pos="7980"/>
        </w:tabs>
        <w:autoSpaceDE w:val="0"/>
        <w:autoSpaceDN w:val="0"/>
        <w:adjustRightInd w:val="0"/>
        <w:spacing w:line="400" w:lineRule="exact"/>
        <w:ind w:firstLine="420"/>
        <w:rPr>
          <w:rFonts w:ascii="宋体" w:hAnsi="宋体"/>
          <w:snapToGrid w:val="0"/>
          <w:kern w:val="0"/>
          <w:sz w:val="10"/>
          <w:szCs w:val="10"/>
        </w:rPr>
      </w:pPr>
      <w:r>
        <w:rPr>
          <w:rFonts w:ascii="宋体" w:hAnsi="宋体"/>
          <w:snapToGrid w:val="0"/>
          <w:kern w:val="0"/>
          <w:szCs w:val="21"/>
        </w:rPr>
        <w:t>3</w:t>
      </w:r>
      <w:r>
        <w:rPr>
          <w:rFonts w:ascii="宋体" w:hAnsi="宋体" w:hint="eastAsia"/>
          <w:snapToGrid w:val="0"/>
          <w:kern w:val="0"/>
          <w:szCs w:val="21"/>
        </w:rPr>
        <w:t xml:space="preserve">. </w:t>
      </w:r>
      <w:r>
        <w:rPr>
          <w:rFonts w:ascii="宋体" w:hAnsi="宋体"/>
          <w:snapToGrid w:val="0"/>
          <w:kern w:val="0"/>
          <w:szCs w:val="21"/>
        </w:rPr>
        <w:t>随同本</w:t>
      </w:r>
      <w:r>
        <w:rPr>
          <w:rFonts w:ascii="宋体" w:hAnsi="宋体" w:hint="eastAsia"/>
          <w:snapToGrid w:val="0"/>
          <w:kern w:val="0"/>
          <w:szCs w:val="21"/>
        </w:rPr>
        <w:t>比选申请</w:t>
      </w:r>
      <w:r>
        <w:rPr>
          <w:rFonts w:ascii="宋体" w:hAnsi="宋体"/>
          <w:snapToGrid w:val="0"/>
          <w:kern w:val="0"/>
          <w:szCs w:val="21"/>
        </w:rPr>
        <w:t>函提交</w:t>
      </w:r>
      <w:r>
        <w:rPr>
          <w:rFonts w:ascii="宋体" w:hAnsi="宋体" w:hint="eastAsia"/>
          <w:snapToGrid w:val="0"/>
          <w:kern w:val="0"/>
          <w:szCs w:val="21"/>
        </w:rPr>
        <w:t>比选保证金</w:t>
      </w:r>
      <w:r>
        <w:rPr>
          <w:rFonts w:ascii="宋体" w:hAnsi="宋体"/>
          <w:snapToGrid w:val="0"/>
          <w:kern w:val="0"/>
          <w:szCs w:val="21"/>
        </w:rPr>
        <w:t>一份，金额为人民币（大写）</w:t>
      </w:r>
      <w:r>
        <w:rPr>
          <w:rFonts w:ascii="宋体" w:hAnsi="宋体"/>
          <w:snapToGrid w:val="0"/>
          <w:kern w:val="0"/>
          <w:szCs w:val="21"/>
          <w:u w:val="single"/>
        </w:rPr>
        <w:tab/>
      </w:r>
      <w:r>
        <w:rPr>
          <w:rFonts w:ascii="宋体" w:hAnsi="宋体"/>
          <w:snapToGrid w:val="0"/>
          <w:kern w:val="0"/>
          <w:szCs w:val="21"/>
        </w:rPr>
        <w:t>（¥</w:t>
      </w:r>
      <w:r>
        <w:rPr>
          <w:rFonts w:ascii="宋体" w:hAnsi="宋体"/>
          <w:snapToGrid w:val="0"/>
          <w:kern w:val="0"/>
          <w:szCs w:val="21"/>
          <w:u w:val="single"/>
        </w:rPr>
        <w:tab/>
      </w:r>
      <w:r>
        <w:rPr>
          <w:rFonts w:ascii="宋体" w:hAnsi="宋体" w:hint="eastAsia"/>
          <w:snapToGrid w:val="0"/>
          <w:kern w:val="0"/>
          <w:szCs w:val="21"/>
          <w:u w:val="single"/>
        </w:rPr>
        <w:t xml:space="preserve">   </w:t>
      </w:r>
      <w:r>
        <w:rPr>
          <w:rFonts w:ascii="宋体" w:hAnsi="宋体"/>
          <w:snapToGrid w:val="0"/>
          <w:kern w:val="0"/>
          <w:szCs w:val="21"/>
        </w:rPr>
        <w:t>）。</w:t>
      </w:r>
      <w:r>
        <w:rPr>
          <w:rFonts w:ascii="宋体" w:hAnsi="宋体" w:hint="eastAsia"/>
          <w:snapToGrid w:val="0"/>
          <w:kern w:val="0"/>
          <w:szCs w:val="21"/>
        </w:rPr>
        <w:t>比选保证金有效期</w:t>
      </w:r>
      <w:r>
        <w:rPr>
          <w:rFonts w:ascii="宋体" w:hAnsi="宋体"/>
          <w:snapToGrid w:val="0"/>
          <w:kern w:val="0"/>
          <w:szCs w:val="21"/>
        </w:rPr>
        <w:t>与</w:t>
      </w:r>
      <w:r>
        <w:rPr>
          <w:rFonts w:ascii="宋体" w:hAnsi="宋体" w:hint="eastAsia"/>
          <w:snapToGrid w:val="0"/>
          <w:kern w:val="0"/>
          <w:szCs w:val="21"/>
        </w:rPr>
        <w:t>比选申请有效期</w:t>
      </w:r>
      <w:r>
        <w:rPr>
          <w:rFonts w:ascii="宋体" w:hAnsi="宋体"/>
          <w:snapToGrid w:val="0"/>
          <w:kern w:val="0"/>
          <w:szCs w:val="21"/>
        </w:rPr>
        <w:t>一致，在此期间，若我方违反招投标有关法律、法规及本竞争性</w:t>
      </w:r>
      <w:r>
        <w:rPr>
          <w:rFonts w:ascii="宋体" w:hAnsi="宋体" w:hint="eastAsia"/>
          <w:snapToGrid w:val="0"/>
          <w:kern w:val="0"/>
          <w:szCs w:val="21"/>
        </w:rPr>
        <w:t>比选</w:t>
      </w:r>
      <w:r>
        <w:rPr>
          <w:rFonts w:ascii="宋体" w:hAnsi="宋体"/>
          <w:snapToGrid w:val="0"/>
          <w:kern w:val="0"/>
          <w:szCs w:val="21"/>
        </w:rPr>
        <w:t>文件的相关规定，</w:t>
      </w:r>
      <w:r>
        <w:rPr>
          <w:rFonts w:ascii="宋体" w:hAnsi="宋体" w:hint="eastAsia"/>
          <w:snapToGrid w:val="0"/>
          <w:kern w:val="0"/>
          <w:szCs w:val="21"/>
        </w:rPr>
        <w:t>比选保证金</w:t>
      </w:r>
      <w:r>
        <w:rPr>
          <w:rFonts w:ascii="宋体" w:hAnsi="宋体"/>
          <w:snapToGrid w:val="0"/>
          <w:kern w:val="0"/>
          <w:szCs w:val="21"/>
        </w:rPr>
        <w:t>的受益人为</w:t>
      </w:r>
      <w:r>
        <w:rPr>
          <w:rFonts w:ascii="宋体" w:hAnsi="宋体" w:hint="eastAsia"/>
          <w:snapToGrid w:val="0"/>
          <w:kern w:val="0"/>
          <w:szCs w:val="21"/>
        </w:rPr>
        <w:t>比选</w:t>
      </w:r>
      <w:r>
        <w:rPr>
          <w:rFonts w:ascii="宋体" w:hAnsi="宋体"/>
          <w:snapToGrid w:val="0"/>
          <w:kern w:val="0"/>
          <w:szCs w:val="21"/>
        </w:rPr>
        <w:t>人。</w:t>
      </w:r>
    </w:p>
    <w:p w:rsidR="00085A17" w:rsidRDefault="00521615">
      <w:pPr>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4</w:t>
      </w:r>
      <w:r>
        <w:rPr>
          <w:rFonts w:ascii="宋体" w:hAnsi="宋体" w:hint="eastAsia"/>
          <w:snapToGrid w:val="0"/>
          <w:kern w:val="0"/>
          <w:szCs w:val="21"/>
        </w:rPr>
        <w:t xml:space="preserve">. </w:t>
      </w:r>
      <w:r>
        <w:rPr>
          <w:rFonts w:ascii="宋体" w:hAnsi="宋体"/>
          <w:snapToGrid w:val="0"/>
          <w:kern w:val="0"/>
          <w:szCs w:val="21"/>
        </w:rPr>
        <w:t>如我方</w:t>
      </w:r>
      <w:r>
        <w:rPr>
          <w:rFonts w:ascii="宋体" w:hAnsi="宋体" w:hint="eastAsia"/>
          <w:snapToGrid w:val="0"/>
          <w:kern w:val="0"/>
          <w:szCs w:val="21"/>
        </w:rPr>
        <w:t>中选</w:t>
      </w:r>
      <w:r>
        <w:rPr>
          <w:rFonts w:ascii="宋体" w:hAnsi="宋体"/>
          <w:snapToGrid w:val="0"/>
          <w:kern w:val="0"/>
          <w:szCs w:val="21"/>
        </w:rPr>
        <w:t>：</w:t>
      </w:r>
    </w:p>
    <w:p w:rsidR="00085A17" w:rsidRDefault="00521615">
      <w:pPr>
        <w:autoSpaceDE w:val="0"/>
        <w:autoSpaceDN w:val="0"/>
        <w:adjustRightInd w:val="0"/>
        <w:spacing w:line="400" w:lineRule="exact"/>
        <w:ind w:firstLine="420"/>
        <w:rPr>
          <w:rFonts w:ascii="宋体" w:hAnsi="宋体"/>
          <w:snapToGrid w:val="0"/>
          <w:kern w:val="0"/>
          <w:sz w:val="10"/>
          <w:szCs w:val="10"/>
        </w:rPr>
      </w:pPr>
      <w:r>
        <w:rPr>
          <w:rFonts w:ascii="宋体" w:hAnsi="宋体"/>
          <w:snapToGrid w:val="0"/>
          <w:kern w:val="0"/>
          <w:szCs w:val="21"/>
        </w:rPr>
        <w:t>（1）我方承诺在收到</w:t>
      </w:r>
      <w:r>
        <w:rPr>
          <w:rFonts w:ascii="宋体" w:hAnsi="宋体" w:hint="eastAsia"/>
          <w:snapToGrid w:val="0"/>
          <w:kern w:val="0"/>
          <w:szCs w:val="21"/>
        </w:rPr>
        <w:t>中选</w:t>
      </w:r>
      <w:r>
        <w:rPr>
          <w:rFonts w:ascii="宋体" w:hAnsi="宋体"/>
          <w:snapToGrid w:val="0"/>
          <w:kern w:val="0"/>
          <w:szCs w:val="21"/>
        </w:rPr>
        <w:t>通知书后，在</w:t>
      </w:r>
      <w:r>
        <w:rPr>
          <w:rFonts w:ascii="宋体" w:hAnsi="宋体" w:hint="eastAsia"/>
          <w:snapToGrid w:val="0"/>
          <w:kern w:val="0"/>
          <w:szCs w:val="21"/>
        </w:rPr>
        <w:t>中选</w:t>
      </w:r>
      <w:r>
        <w:rPr>
          <w:rFonts w:ascii="宋体" w:hAnsi="宋体"/>
          <w:snapToGrid w:val="0"/>
          <w:kern w:val="0"/>
          <w:szCs w:val="21"/>
        </w:rPr>
        <w:t>通知书规定的期限内与你方签订合同。</w:t>
      </w:r>
    </w:p>
    <w:p w:rsidR="00085A17" w:rsidRDefault="00521615">
      <w:pPr>
        <w:autoSpaceDE w:val="0"/>
        <w:autoSpaceDN w:val="0"/>
        <w:adjustRightInd w:val="0"/>
        <w:spacing w:line="400" w:lineRule="exact"/>
        <w:ind w:firstLine="420"/>
        <w:rPr>
          <w:rFonts w:ascii="宋体" w:hAnsi="宋体"/>
          <w:snapToGrid w:val="0"/>
          <w:kern w:val="0"/>
          <w:sz w:val="10"/>
          <w:szCs w:val="10"/>
        </w:rPr>
      </w:pPr>
      <w:r>
        <w:rPr>
          <w:rFonts w:ascii="宋体" w:hAnsi="宋体"/>
          <w:snapToGrid w:val="0"/>
          <w:kern w:val="0"/>
          <w:szCs w:val="21"/>
        </w:rPr>
        <w:t>（2）我方承诺按照</w:t>
      </w:r>
      <w:r>
        <w:rPr>
          <w:rFonts w:ascii="宋体" w:hAnsi="宋体" w:hint="eastAsia"/>
          <w:snapToGrid w:val="0"/>
          <w:kern w:val="0"/>
          <w:szCs w:val="21"/>
        </w:rPr>
        <w:t>比选文件</w:t>
      </w:r>
      <w:r>
        <w:rPr>
          <w:rFonts w:ascii="宋体" w:hAnsi="宋体"/>
          <w:snapToGrid w:val="0"/>
          <w:kern w:val="0"/>
          <w:szCs w:val="21"/>
        </w:rPr>
        <w:t>规定向你方递交履约担保。</w:t>
      </w:r>
    </w:p>
    <w:p w:rsidR="00085A17" w:rsidRDefault="00521615">
      <w:pPr>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w:t>
      </w:r>
      <w:r>
        <w:rPr>
          <w:rFonts w:ascii="宋体" w:hAnsi="宋体" w:hint="eastAsia"/>
          <w:snapToGrid w:val="0"/>
          <w:kern w:val="0"/>
          <w:szCs w:val="21"/>
        </w:rPr>
        <w:t>3</w:t>
      </w:r>
      <w:r>
        <w:rPr>
          <w:rFonts w:ascii="宋体" w:hAnsi="宋体"/>
          <w:snapToGrid w:val="0"/>
          <w:kern w:val="0"/>
          <w:szCs w:val="21"/>
        </w:rPr>
        <w:t>）我方承诺在合同约定的期限内完成好全部合同</w:t>
      </w:r>
      <w:r>
        <w:rPr>
          <w:rFonts w:ascii="宋体" w:hAnsi="宋体" w:hint="eastAsia"/>
          <w:snapToGrid w:val="0"/>
          <w:kern w:val="0"/>
          <w:szCs w:val="21"/>
        </w:rPr>
        <w:t>服务要求，达到比选人要求</w:t>
      </w:r>
      <w:r>
        <w:rPr>
          <w:rFonts w:ascii="宋体" w:hAnsi="宋体"/>
          <w:snapToGrid w:val="0"/>
          <w:kern w:val="0"/>
          <w:szCs w:val="21"/>
        </w:rPr>
        <w:t>。</w:t>
      </w:r>
    </w:p>
    <w:p w:rsidR="00085A17" w:rsidRDefault="00521615">
      <w:pPr>
        <w:autoSpaceDE w:val="0"/>
        <w:autoSpaceDN w:val="0"/>
        <w:adjustRightInd w:val="0"/>
        <w:spacing w:line="400" w:lineRule="exact"/>
        <w:ind w:firstLine="420"/>
        <w:rPr>
          <w:rFonts w:ascii="宋体" w:hAnsi="宋体"/>
          <w:snapToGrid w:val="0"/>
          <w:kern w:val="0"/>
          <w:sz w:val="10"/>
          <w:szCs w:val="10"/>
        </w:rPr>
      </w:pPr>
      <w:r>
        <w:rPr>
          <w:rFonts w:ascii="宋体" w:hAnsi="宋体" w:hint="eastAsia"/>
          <w:snapToGrid w:val="0"/>
          <w:kern w:val="0"/>
          <w:szCs w:val="21"/>
        </w:rPr>
        <w:t>（4）我方承诺以不低于竞争性比选文件第五章 项目需求的要求完成全部合同服务。</w:t>
      </w:r>
    </w:p>
    <w:p w:rsidR="00085A17" w:rsidRDefault="00521615">
      <w:pPr>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5</w:t>
      </w:r>
      <w:r>
        <w:rPr>
          <w:rFonts w:ascii="宋体" w:hAnsi="宋体" w:hint="eastAsia"/>
          <w:snapToGrid w:val="0"/>
          <w:kern w:val="0"/>
          <w:szCs w:val="21"/>
        </w:rPr>
        <w:t xml:space="preserve">. </w:t>
      </w:r>
      <w:r>
        <w:rPr>
          <w:rFonts w:ascii="宋体" w:hAnsi="宋体"/>
          <w:snapToGrid w:val="0"/>
          <w:kern w:val="0"/>
          <w:szCs w:val="21"/>
        </w:rPr>
        <w:t>我方</w:t>
      </w:r>
      <w:r>
        <w:rPr>
          <w:rFonts w:ascii="宋体" w:hAnsi="宋体"/>
          <w:snapToGrid w:val="0"/>
          <w:spacing w:val="-2"/>
          <w:kern w:val="0"/>
          <w:szCs w:val="21"/>
        </w:rPr>
        <w:t>在此声明，所递交的</w:t>
      </w:r>
      <w:r>
        <w:rPr>
          <w:rFonts w:ascii="宋体" w:hAnsi="宋体" w:hint="eastAsia"/>
          <w:snapToGrid w:val="0"/>
          <w:spacing w:val="-2"/>
          <w:kern w:val="0"/>
          <w:szCs w:val="21"/>
        </w:rPr>
        <w:t>参选文件</w:t>
      </w:r>
      <w:r>
        <w:rPr>
          <w:rFonts w:ascii="宋体" w:hAnsi="宋体"/>
          <w:snapToGrid w:val="0"/>
          <w:spacing w:val="-2"/>
          <w:kern w:val="0"/>
          <w:szCs w:val="21"/>
        </w:rPr>
        <w:t>及有关资料内容完整、真实和准确，且不存在第二章“</w:t>
      </w:r>
      <w:r>
        <w:rPr>
          <w:rFonts w:ascii="宋体" w:hAnsi="宋体" w:hint="eastAsia"/>
          <w:snapToGrid w:val="0"/>
          <w:spacing w:val="-2"/>
          <w:kern w:val="0"/>
          <w:szCs w:val="21"/>
        </w:rPr>
        <w:t>比选申请</w:t>
      </w:r>
      <w:r>
        <w:rPr>
          <w:rFonts w:ascii="宋体" w:hAnsi="宋体"/>
          <w:snapToGrid w:val="0"/>
          <w:spacing w:val="-2"/>
          <w:kern w:val="0"/>
          <w:szCs w:val="21"/>
        </w:rPr>
        <w:t>人</w:t>
      </w:r>
      <w:r>
        <w:rPr>
          <w:rFonts w:ascii="宋体" w:hAnsi="宋体"/>
          <w:snapToGrid w:val="0"/>
          <w:kern w:val="0"/>
          <w:szCs w:val="21"/>
        </w:rPr>
        <w:t>须知”第 1.4.3 项规定的任何一种情形。同时我方承诺接受</w:t>
      </w:r>
      <w:r>
        <w:rPr>
          <w:rFonts w:ascii="宋体" w:hAnsi="宋体" w:hint="eastAsia"/>
          <w:snapToGrid w:val="0"/>
          <w:kern w:val="0"/>
          <w:szCs w:val="21"/>
        </w:rPr>
        <w:t>比选文件</w:t>
      </w:r>
      <w:r>
        <w:rPr>
          <w:rFonts w:ascii="宋体" w:hAnsi="宋体"/>
          <w:snapToGrid w:val="0"/>
          <w:kern w:val="0"/>
          <w:szCs w:val="21"/>
        </w:rPr>
        <w:t>及附件、</w:t>
      </w:r>
      <w:r>
        <w:rPr>
          <w:rFonts w:ascii="宋体" w:hAnsi="宋体" w:hint="eastAsia"/>
          <w:snapToGrid w:val="0"/>
          <w:kern w:val="0"/>
          <w:szCs w:val="21"/>
        </w:rPr>
        <w:t>澄清</w:t>
      </w:r>
      <w:r>
        <w:rPr>
          <w:rFonts w:ascii="宋体" w:hAnsi="宋体"/>
          <w:snapToGrid w:val="0"/>
          <w:kern w:val="0"/>
          <w:szCs w:val="21"/>
        </w:rPr>
        <w:t>及</w:t>
      </w:r>
      <w:r>
        <w:rPr>
          <w:rFonts w:ascii="宋体" w:hAnsi="宋体" w:hint="eastAsia"/>
          <w:snapToGrid w:val="0"/>
          <w:kern w:val="0"/>
          <w:szCs w:val="21"/>
        </w:rPr>
        <w:t>修改</w:t>
      </w:r>
      <w:r>
        <w:rPr>
          <w:rFonts w:ascii="宋体" w:hAnsi="宋体"/>
          <w:snapToGrid w:val="0"/>
          <w:kern w:val="0"/>
          <w:szCs w:val="21"/>
        </w:rPr>
        <w:t>通知中所有的内容。</w:t>
      </w:r>
    </w:p>
    <w:p w:rsidR="00085A17" w:rsidRDefault="00521615">
      <w:pPr>
        <w:tabs>
          <w:tab w:val="left" w:pos="5985"/>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6</w:t>
      </w:r>
      <w:r>
        <w:rPr>
          <w:rFonts w:ascii="宋体" w:hAnsi="宋体" w:hint="eastAsia"/>
          <w:snapToGrid w:val="0"/>
          <w:kern w:val="0"/>
          <w:szCs w:val="21"/>
        </w:rPr>
        <w:t xml:space="preserve">. </w:t>
      </w:r>
      <w:r>
        <w:rPr>
          <w:rFonts w:ascii="宋体" w:hAnsi="宋体"/>
          <w:snapToGrid w:val="0"/>
          <w:w w:val="200"/>
          <w:kern w:val="0"/>
          <w:szCs w:val="21"/>
          <w:u w:val="single"/>
        </w:rPr>
        <w:t xml:space="preserve"> </w:t>
      </w:r>
      <w:r>
        <w:rPr>
          <w:rFonts w:ascii="宋体" w:hAnsi="宋体"/>
          <w:snapToGrid w:val="0"/>
          <w:kern w:val="0"/>
          <w:szCs w:val="21"/>
          <w:u w:val="single"/>
        </w:rPr>
        <w:tab/>
        <w:t>（其他补充说明）</w:t>
      </w:r>
      <w:r>
        <w:rPr>
          <w:rFonts w:ascii="宋体" w:hAnsi="宋体"/>
          <w:snapToGrid w:val="0"/>
          <w:kern w:val="0"/>
          <w:szCs w:val="21"/>
        </w:rPr>
        <w:t>。</w:t>
      </w:r>
    </w:p>
    <w:p w:rsidR="00085A17" w:rsidRDefault="00521615">
      <w:pPr>
        <w:tabs>
          <w:tab w:val="left" w:pos="7140"/>
          <w:tab w:val="left" w:pos="7560"/>
          <w:tab w:val="left" w:pos="8300"/>
        </w:tabs>
        <w:autoSpaceDE w:val="0"/>
        <w:autoSpaceDN w:val="0"/>
        <w:adjustRightInd w:val="0"/>
        <w:spacing w:line="400" w:lineRule="exact"/>
        <w:ind w:firstLine="420"/>
        <w:rPr>
          <w:rFonts w:ascii="宋体" w:hAnsi="宋体"/>
          <w:snapToGrid w:val="0"/>
          <w:kern w:val="0"/>
          <w:szCs w:val="21"/>
        </w:rPr>
      </w:pPr>
      <w:r>
        <w:rPr>
          <w:rFonts w:ascii="宋体" w:hAnsi="宋体" w:hint="eastAsia"/>
          <w:snapToGrid w:val="0"/>
          <w:kern w:val="0"/>
          <w:szCs w:val="21"/>
        </w:rPr>
        <w:t>比选申请</w:t>
      </w:r>
      <w:r>
        <w:rPr>
          <w:rFonts w:ascii="宋体" w:hAnsi="宋体"/>
          <w:snapToGrid w:val="0"/>
          <w:kern w:val="0"/>
          <w:szCs w:val="21"/>
        </w:rPr>
        <w:t>人：</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 xml:space="preserve">（盖单位法人章） </w:t>
      </w:r>
    </w:p>
    <w:p w:rsidR="00085A17" w:rsidRDefault="00521615">
      <w:pPr>
        <w:tabs>
          <w:tab w:val="left" w:pos="7140"/>
          <w:tab w:val="left" w:pos="7560"/>
          <w:tab w:val="left" w:pos="8300"/>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法定代表人</w:t>
      </w:r>
      <w:r>
        <w:rPr>
          <w:rFonts w:ascii="宋体" w:hAnsi="宋体" w:hint="eastAsia"/>
          <w:snapToGrid w:val="0"/>
          <w:kern w:val="0"/>
          <w:szCs w:val="21"/>
        </w:rPr>
        <w:t>或其委托代理人</w:t>
      </w:r>
      <w:r>
        <w:rPr>
          <w:rFonts w:ascii="宋体" w:hAnsi="宋体"/>
          <w:snapToGrid w:val="0"/>
          <w:kern w:val="0"/>
          <w:szCs w:val="21"/>
        </w:rPr>
        <w:t>：</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rPr>
        <w:t>（</w:t>
      </w:r>
      <w:r>
        <w:rPr>
          <w:rFonts w:ascii="宋体" w:hAnsi="宋体" w:hint="eastAsia"/>
          <w:snapToGrid w:val="0"/>
          <w:kern w:val="0"/>
          <w:szCs w:val="21"/>
        </w:rPr>
        <w:t>签名</w:t>
      </w:r>
      <w:r>
        <w:rPr>
          <w:rFonts w:ascii="宋体" w:hAnsi="宋体"/>
          <w:snapToGrid w:val="0"/>
          <w:kern w:val="0"/>
          <w:szCs w:val="21"/>
        </w:rPr>
        <w:t>或盖章）</w:t>
      </w:r>
    </w:p>
    <w:p w:rsidR="00085A17" w:rsidRDefault="00521615">
      <w:pPr>
        <w:tabs>
          <w:tab w:val="left" w:pos="7035"/>
          <w:tab w:val="left" w:pos="7560"/>
          <w:tab w:val="left" w:pos="8300"/>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地</w:t>
      </w:r>
      <w:r>
        <w:rPr>
          <w:rFonts w:ascii="宋体" w:hAnsi="宋体" w:hint="eastAsia"/>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p>
    <w:p w:rsidR="00085A17" w:rsidRDefault="00521615">
      <w:pPr>
        <w:tabs>
          <w:tab w:val="left" w:pos="8300"/>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网</w:t>
      </w:r>
      <w:r>
        <w:rPr>
          <w:rFonts w:ascii="宋体" w:hAnsi="宋体" w:hint="eastAsia"/>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p>
    <w:p w:rsidR="00085A17" w:rsidRDefault="00521615">
      <w:pPr>
        <w:tabs>
          <w:tab w:val="left" w:pos="8300"/>
        </w:tabs>
        <w:autoSpaceDE w:val="0"/>
        <w:autoSpaceDN w:val="0"/>
        <w:adjustRightInd w:val="0"/>
        <w:spacing w:line="400" w:lineRule="exact"/>
        <w:ind w:firstLine="420"/>
        <w:rPr>
          <w:rFonts w:ascii="宋体" w:hAnsi="宋体"/>
          <w:snapToGrid w:val="0"/>
          <w:kern w:val="0"/>
          <w:szCs w:val="21"/>
        </w:rPr>
      </w:pPr>
      <w:r>
        <w:rPr>
          <w:rFonts w:ascii="宋体" w:hAnsi="宋体" w:hint="eastAsia"/>
          <w:snapToGrid w:val="0"/>
          <w:kern w:val="0"/>
          <w:szCs w:val="21"/>
        </w:rPr>
        <w:t>单位电话（座机）：</w:t>
      </w:r>
      <w:r>
        <w:rPr>
          <w:rFonts w:ascii="宋体" w:hAnsi="宋体" w:hint="eastAsia"/>
          <w:snapToGrid w:val="0"/>
          <w:kern w:val="0"/>
          <w:szCs w:val="21"/>
          <w:u w:val="single"/>
        </w:rPr>
        <w:t xml:space="preserve">                      </w:t>
      </w:r>
      <w:r>
        <w:rPr>
          <w:rFonts w:ascii="宋体" w:hAnsi="宋体" w:hint="eastAsia"/>
          <w:snapToGrid w:val="0"/>
          <w:kern w:val="0"/>
          <w:szCs w:val="21"/>
        </w:rPr>
        <w:t>委托代理人电话（手机）：</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p>
    <w:p w:rsidR="00085A17" w:rsidRDefault="00521615">
      <w:pPr>
        <w:tabs>
          <w:tab w:val="left" w:pos="8300"/>
        </w:tabs>
        <w:autoSpaceDE w:val="0"/>
        <w:autoSpaceDN w:val="0"/>
        <w:adjustRightInd w:val="0"/>
        <w:spacing w:line="400" w:lineRule="exact"/>
        <w:ind w:firstLine="420"/>
        <w:rPr>
          <w:rFonts w:ascii="宋体" w:hAnsi="宋体"/>
          <w:snapToGrid w:val="0"/>
          <w:kern w:val="0"/>
          <w:szCs w:val="21"/>
        </w:rPr>
      </w:pPr>
      <w:r>
        <w:rPr>
          <w:rFonts w:ascii="宋体" w:hAnsi="宋体"/>
          <w:snapToGrid w:val="0"/>
          <w:kern w:val="0"/>
          <w:szCs w:val="21"/>
        </w:rPr>
        <w:t>传</w:t>
      </w:r>
      <w:r>
        <w:rPr>
          <w:rFonts w:ascii="宋体" w:hAnsi="宋体" w:hint="eastAsia"/>
          <w:snapToGrid w:val="0"/>
          <w:kern w:val="0"/>
          <w:szCs w:val="21"/>
        </w:rPr>
        <w:t xml:space="preserve">    </w:t>
      </w:r>
      <w:r>
        <w:rPr>
          <w:rFonts w:ascii="宋体" w:hAnsi="宋体"/>
          <w:snapToGrid w:val="0"/>
          <w:kern w:val="0"/>
          <w:szCs w:val="21"/>
        </w:rPr>
        <w:t>真：</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p>
    <w:p w:rsidR="00085A17" w:rsidRDefault="00521615">
      <w:pPr>
        <w:tabs>
          <w:tab w:val="left" w:pos="8300"/>
        </w:tabs>
        <w:autoSpaceDE w:val="0"/>
        <w:autoSpaceDN w:val="0"/>
        <w:adjustRightInd w:val="0"/>
        <w:spacing w:line="400" w:lineRule="exact"/>
        <w:ind w:firstLine="420"/>
        <w:rPr>
          <w:rFonts w:ascii="宋体" w:hAnsi="宋体"/>
          <w:snapToGrid w:val="0"/>
          <w:kern w:val="0"/>
          <w:szCs w:val="21"/>
          <w:u w:val="single"/>
        </w:rPr>
      </w:pPr>
      <w:r>
        <w:rPr>
          <w:rFonts w:ascii="宋体" w:hAnsi="宋体"/>
          <w:snapToGrid w:val="0"/>
          <w:kern w:val="0"/>
          <w:szCs w:val="21"/>
        </w:rPr>
        <w:t>邮政编码：</w:t>
      </w:r>
      <w:r>
        <w:rPr>
          <w:rFonts w:ascii="宋体" w:hAnsi="宋体"/>
          <w:snapToGrid w:val="0"/>
          <w:kern w:val="0"/>
          <w:szCs w:val="21"/>
          <w:u w:val="single"/>
        </w:rPr>
        <w:t xml:space="preserve">     </w:t>
      </w:r>
      <w:r>
        <w:rPr>
          <w:rFonts w:ascii="宋体" w:hAnsi="宋体" w:hint="eastAsia"/>
          <w:snapToGrid w:val="0"/>
          <w:kern w:val="0"/>
          <w:szCs w:val="21"/>
          <w:u w:val="single"/>
        </w:rPr>
        <w:t xml:space="preserve">                                                                 </w:t>
      </w:r>
      <w:r>
        <w:rPr>
          <w:rFonts w:ascii="宋体" w:hAnsi="宋体"/>
          <w:snapToGrid w:val="0"/>
          <w:kern w:val="0"/>
          <w:szCs w:val="21"/>
          <w:u w:val="single"/>
        </w:rPr>
        <w:t xml:space="preserve">      </w:t>
      </w:r>
    </w:p>
    <w:p w:rsidR="00085A17" w:rsidRDefault="00085A17">
      <w:pPr>
        <w:tabs>
          <w:tab w:val="left" w:pos="8300"/>
        </w:tabs>
        <w:autoSpaceDE w:val="0"/>
        <w:autoSpaceDN w:val="0"/>
        <w:adjustRightInd w:val="0"/>
        <w:spacing w:line="400" w:lineRule="exact"/>
        <w:ind w:firstLine="400"/>
        <w:rPr>
          <w:rFonts w:ascii="宋体" w:hAnsi="宋体"/>
          <w:snapToGrid w:val="0"/>
          <w:kern w:val="0"/>
          <w:sz w:val="20"/>
          <w:szCs w:val="20"/>
        </w:rPr>
      </w:pPr>
    </w:p>
    <w:p w:rsidR="00085A17" w:rsidRDefault="00521615">
      <w:pPr>
        <w:snapToGrid w:val="0"/>
        <w:spacing w:line="500" w:lineRule="exact"/>
        <w:ind w:firstLine="420"/>
        <w:jc w:val="center"/>
        <w:rPr>
          <w:rFonts w:ascii="宋体" w:hAnsi="宋体"/>
          <w:kern w:val="0"/>
          <w:szCs w:val="21"/>
        </w:rPr>
      </w:pPr>
      <w:r>
        <w:rPr>
          <w:rFonts w:ascii="宋体" w:hAnsi="宋体" w:hint="eastAsia"/>
          <w:kern w:val="0"/>
          <w:szCs w:val="21"/>
          <w:u w:val="single"/>
        </w:rPr>
        <w:t xml:space="preserve">      </w:t>
      </w:r>
      <w:r>
        <w:rPr>
          <w:rFonts w:ascii="宋体" w:hAnsi="宋体"/>
          <w:kern w:val="0"/>
          <w:szCs w:val="21"/>
        </w:rPr>
        <w:t>年</w:t>
      </w:r>
      <w:r>
        <w:rPr>
          <w:rFonts w:ascii="宋体" w:hAnsi="宋体" w:hint="eastAsia"/>
          <w:kern w:val="0"/>
          <w:szCs w:val="21"/>
          <w:u w:val="single"/>
        </w:rPr>
        <w:t xml:space="preserve">    </w:t>
      </w:r>
      <w:r>
        <w:rPr>
          <w:rFonts w:ascii="宋体" w:hAnsi="宋体"/>
          <w:kern w:val="0"/>
          <w:szCs w:val="21"/>
        </w:rPr>
        <w:t>月</w:t>
      </w:r>
      <w:r>
        <w:rPr>
          <w:rFonts w:ascii="宋体" w:hAnsi="宋体" w:hint="eastAsia"/>
          <w:kern w:val="0"/>
          <w:szCs w:val="21"/>
          <w:u w:val="single"/>
        </w:rPr>
        <w:t xml:space="preserve">    </w:t>
      </w:r>
      <w:r>
        <w:rPr>
          <w:rFonts w:ascii="宋体" w:hAnsi="宋体"/>
          <w:kern w:val="0"/>
          <w:szCs w:val="21"/>
        </w:rPr>
        <w:t>日</w:t>
      </w:r>
    </w:p>
    <w:p w:rsidR="00085A17" w:rsidRDefault="00085A17">
      <w:pPr>
        <w:pStyle w:val="a5"/>
        <w:ind w:firstLine="422"/>
        <w:rPr>
          <w:rFonts w:ascii="Calibri" w:hAnsi="Calibri"/>
          <w:b/>
          <w:bCs/>
          <w:color w:val="FF0000"/>
        </w:rPr>
      </w:pPr>
    </w:p>
    <w:p w:rsidR="00085A17" w:rsidRDefault="00521615">
      <w:pPr>
        <w:pStyle w:val="a5"/>
        <w:ind w:firstLine="422"/>
        <w:rPr>
          <w:rFonts w:ascii="Calibri" w:hAnsi="Calibri"/>
          <w:b/>
          <w:bCs/>
          <w:color w:val="FF0000"/>
        </w:rPr>
      </w:pPr>
      <w:r>
        <w:rPr>
          <w:rFonts w:ascii="Calibri" w:hAnsi="Calibri" w:hint="eastAsia"/>
          <w:b/>
          <w:bCs/>
          <w:color w:val="FF0000"/>
        </w:rPr>
        <w:t>注：如工程费用由比选申请人支付给比选人，其单价和比选总报价按负数填报；如工程费用由比选人支付给比选申请人，其单价和总价按正数填报。</w:t>
      </w:r>
    </w:p>
    <w:p w:rsidR="00085A17" w:rsidRDefault="00521615">
      <w:pPr>
        <w:snapToGrid w:val="0"/>
        <w:spacing w:line="500" w:lineRule="exact"/>
        <w:ind w:firstLine="420"/>
        <w:jc w:val="center"/>
      </w:pPr>
      <w:r>
        <w:rPr>
          <w:rFonts w:ascii="宋体" w:hAnsi="宋体" w:cs="MingLiU" w:hint="eastAsia"/>
          <w:snapToGrid w:val="0"/>
          <w:kern w:val="0"/>
        </w:rPr>
        <w:br w:type="page"/>
      </w:r>
      <w:r>
        <w:rPr>
          <w:rFonts w:hint="eastAsia"/>
          <w:b/>
          <w:bCs/>
          <w:sz w:val="28"/>
          <w:szCs w:val="28"/>
        </w:rPr>
        <w:t>（二）法定代表人身份证明或附有法定代表人身份证明的授权委托书</w:t>
      </w:r>
    </w:p>
    <w:p w:rsidR="00085A17" w:rsidRDefault="00521615">
      <w:pPr>
        <w:spacing w:line="480" w:lineRule="auto"/>
        <w:ind w:firstLine="560"/>
        <w:jc w:val="center"/>
        <w:rPr>
          <w:rFonts w:ascii="宋体" w:hAnsi="宋体"/>
          <w:sz w:val="28"/>
        </w:rPr>
      </w:pPr>
      <w:r>
        <w:rPr>
          <w:rFonts w:ascii="宋体" w:hAnsi="宋体" w:hint="eastAsia"/>
          <w:sz w:val="28"/>
        </w:rPr>
        <w:t>法定代表人身份证明</w:t>
      </w:r>
    </w:p>
    <w:p w:rsidR="00085A17" w:rsidRDefault="00085A17">
      <w:pPr>
        <w:spacing w:line="480" w:lineRule="auto"/>
        <w:ind w:firstLine="420"/>
        <w:jc w:val="center"/>
        <w:rPr>
          <w:rFonts w:ascii="宋体" w:hAnsi="宋体"/>
        </w:rPr>
      </w:pPr>
    </w:p>
    <w:p w:rsidR="00085A17" w:rsidRDefault="00521615" w:rsidP="00521615">
      <w:pPr>
        <w:tabs>
          <w:tab w:val="left" w:pos="5565"/>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hint="eastAsia"/>
          <w:kern w:val="0"/>
          <w:szCs w:val="21"/>
        </w:rPr>
        <w:t>比选申请人</w:t>
      </w:r>
      <w:r>
        <w:rPr>
          <w:rFonts w:ascii="宋体" w:hAnsi="宋体"/>
          <w:kern w:val="0"/>
          <w:szCs w:val="21"/>
        </w:rPr>
        <w:t>名称：</w:t>
      </w:r>
      <w:r>
        <w:rPr>
          <w:rFonts w:ascii="宋体" w:hAnsi="宋体"/>
          <w:w w:val="200"/>
          <w:kern w:val="0"/>
          <w:szCs w:val="21"/>
          <w:u w:val="single"/>
        </w:rPr>
        <w:t xml:space="preserve"> </w:t>
      </w:r>
      <w:r>
        <w:rPr>
          <w:rFonts w:ascii="宋体" w:hAnsi="宋体" w:hint="eastAsia"/>
          <w:w w:val="200"/>
          <w:kern w:val="0"/>
          <w:szCs w:val="21"/>
          <w:u w:val="single"/>
        </w:rPr>
        <w:t xml:space="preserve">                                    </w:t>
      </w:r>
    </w:p>
    <w:p w:rsidR="00085A17" w:rsidRDefault="00521615" w:rsidP="00521615">
      <w:pPr>
        <w:tabs>
          <w:tab w:val="left" w:pos="5475"/>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单位性质：</w:t>
      </w:r>
      <w:r>
        <w:rPr>
          <w:rFonts w:ascii="宋体" w:hAnsi="宋体"/>
          <w:w w:val="200"/>
          <w:kern w:val="0"/>
          <w:szCs w:val="21"/>
          <w:u w:val="single"/>
        </w:rPr>
        <w:t xml:space="preserve"> </w:t>
      </w:r>
      <w:r>
        <w:rPr>
          <w:rFonts w:ascii="宋体" w:hAnsi="宋体" w:hint="eastAsia"/>
          <w:w w:val="200"/>
          <w:kern w:val="0"/>
          <w:szCs w:val="21"/>
          <w:u w:val="single"/>
        </w:rPr>
        <w:t xml:space="preserve">                                    </w:t>
      </w:r>
    </w:p>
    <w:p w:rsidR="00085A17" w:rsidRDefault="00521615" w:rsidP="00521615">
      <w:pPr>
        <w:tabs>
          <w:tab w:val="left" w:pos="5475"/>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地</w:t>
      </w:r>
      <w:r>
        <w:rPr>
          <w:rFonts w:ascii="宋体" w:hAnsi="宋体" w:hint="eastAsia"/>
          <w:kern w:val="0"/>
          <w:szCs w:val="21"/>
        </w:rPr>
        <w:t xml:space="preserve">    </w:t>
      </w:r>
      <w:r>
        <w:rPr>
          <w:rFonts w:ascii="宋体" w:hAnsi="宋体"/>
          <w:kern w:val="0"/>
          <w:szCs w:val="21"/>
        </w:rPr>
        <w:t>址：</w:t>
      </w:r>
      <w:r>
        <w:rPr>
          <w:rFonts w:ascii="宋体" w:hAnsi="宋体"/>
          <w:w w:val="200"/>
          <w:kern w:val="0"/>
          <w:szCs w:val="21"/>
          <w:u w:val="single"/>
        </w:rPr>
        <w:t xml:space="preserve"> </w:t>
      </w:r>
      <w:r>
        <w:rPr>
          <w:rFonts w:ascii="宋体" w:hAnsi="宋体" w:hint="eastAsia"/>
          <w:w w:val="200"/>
          <w:kern w:val="0"/>
          <w:szCs w:val="21"/>
          <w:u w:val="single"/>
        </w:rPr>
        <w:t xml:space="preserve">                                    </w:t>
      </w:r>
    </w:p>
    <w:p w:rsidR="00085A17" w:rsidRDefault="00521615" w:rsidP="00521615">
      <w:pPr>
        <w:tabs>
          <w:tab w:val="left" w:pos="2520"/>
          <w:tab w:val="left" w:pos="3836"/>
        </w:tabs>
        <w:autoSpaceDE w:val="0"/>
        <w:autoSpaceDN w:val="0"/>
        <w:adjustRightInd w:val="0"/>
        <w:snapToGrid w:val="0"/>
        <w:spacing w:line="480" w:lineRule="auto"/>
        <w:ind w:firstLineChars="186" w:firstLine="391"/>
        <w:jc w:val="left"/>
        <w:rPr>
          <w:rFonts w:ascii="宋体" w:hAnsi="宋体"/>
          <w:kern w:val="0"/>
          <w:sz w:val="10"/>
          <w:szCs w:val="10"/>
        </w:rPr>
      </w:pPr>
      <w:r>
        <w:rPr>
          <w:rFonts w:ascii="宋体" w:hAnsi="宋体"/>
          <w:kern w:val="0"/>
          <w:szCs w:val="21"/>
        </w:rPr>
        <w:t>成立时间：</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rsidR="00085A17" w:rsidRDefault="00521615" w:rsidP="00521615">
      <w:pPr>
        <w:tabs>
          <w:tab w:val="left" w:pos="5475"/>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经营期限：</w:t>
      </w:r>
      <w:r>
        <w:rPr>
          <w:rFonts w:ascii="宋体" w:hAnsi="宋体"/>
          <w:w w:val="200"/>
          <w:kern w:val="0"/>
          <w:szCs w:val="21"/>
          <w:u w:val="single"/>
        </w:rPr>
        <w:t xml:space="preserve"> </w:t>
      </w:r>
      <w:r>
        <w:rPr>
          <w:rFonts w:ascii="宋体" w:hAnsi="宋体" w:hint="eastAsia"/>
          <w:w w:val="200"/>
          <w:kern w:val="0"/>
          <w:szCs w:val="21"/>
          <w:u w:val="single"/>
        </w:rPr>
        <w:t xml:space="preserve">                                    </w:t>
      </w:r>
    </w:p>
    <w:p w:rsidR="00085A17" w:rsidRDefault="00521615" w:rsidP="00521615">
      <w:pPr>
        <w:tabs>
          <w:tab w:val="left" w:pos="1580"/>
          <w:tab w:val="left" w:pos="3260"/>
          <w:tab w:val="left" w:pos="4840"/>
          <w:tab w:val="left" w:pos="6300"/>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姓名：</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kern w:val="0"/>
          <w:szCs w:val="21"/>
        </w:rPr>
        <w:t>性别</w:t>
      </w:r>
      <w:r>
        <w:rPr>
          <w:rFonts w:ascii="宋体" w:hAnsi="宋体"/>
          <w:spacing w:val="-1"/>
          <w:kern w:val="0"/>
          <w:szCs w:val="21"/>
        </w:rPr>
        <w:t>：</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spacing w:val="-1"/>
          <w:kern w:val="0"/>
          <w:szCs w:val="21"/>
        </w:rPr>
        <w:t>年</w:t>
      </w:r>
      <w:r>
        <w:rPr>
          <w:rFonts w:ascii="宋体" w:hAnsi="宋体"/>
          <w:kern w:val="0"/>
          <w:szCs w:val="21"/>
        </w:rPr>
        <w:t>龄：</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kern w:val="0"/>
          <w:szCs w:val="21"/>
        </w:rPr>
        <w:t>职务：</w:t>
      </w:r>
      <w:r>
        <w:rPr>
          <w:rFonts w:ascii="宋体" w:hAnsi="宋体" w:hint="eastAsia"/>
          <w:kern w:val="0"/>
          <w:szCs w:val="21"/>
          <w:u w:val="single"/>
        </w:rPr>
        <w:t xml:space="preserve">              </w:t>
      </w:r>
      <w:r>
        <w:rPr>
          <w:rFonts w:ascii="宋体" w:hAnsi="宋体"/>
          <w:kern w:val="0"/>
          <w:szCs w:val="21"/>
          <w:u w:val="single"/>
        </w:rPr>
        <w:t xml:space="preserve"> </w:t>
      </w:r>
    </w:p>
    <w:p w:rsidR="00085A17" w:rsidRDefault="00521615" w:rsidP="00521615">
      <w:pPr>
        <w:tabs>
          <w:tab w:val="left" w:pos="3360"/>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系</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hint="eastAsia"/>
          <w:kern w:val="0"/>
          <w:szCs w:val="21"/>
          <w:u w:val="single"/>
        </w:rPr>
        <w:t>比选申请人</w:t>
      </w:r>
      <w:r>
        <w:rPr>
          <w:rFonts w:ascii="宋体" w:hAnsi="宋体"/>
          <w:kern w:val="0"/>
          <w:szCs w:val="21"/>
          <w:u w:val="single"/>
        </w:rPr>
        <w:t>名称）</w:t>
      </w:r>
      <w:r>
        <w:rPr>
          <w:rFonts w:ascii="宋体" w:hAnsi="宋体"/>
          <w:kern w:val="0"/>
          <w:szCs w:val="21"/>
        </w:rPr>
        <w:t>的法定代表人。</w:t>
      </w:r>
    </w:p>
    <w:p w:rsidR="00085A17" w:rsidRDefault="00521615" w:rsidP="00521615">
      <w:pPr>
        <w:tabs>
          <w:tab w:val="left" w:pos="3360"/>
        </w:tabs>
        <w:autoSpaceDE w:val="0"/>
        <w:autoSpaceDN w:val="0"/>
        <w:adjustRightInd w:val="0"/>
        <w:snapToGrid w:val="0"/>
        <w:spacing w:line="480" w:lineRule="auto"/>
        <w:ind w:firstLineChars="186" w:firstLine="391"/>
        <w:jc w:val="left"/>
        <w:rPr>
          <w:rFonts w:ascii="宋体" w:hAnsi="宋体"/>
          <w:kern w:val="0"/>
          <w:szCs w:val="21"/>
        </w:rPr>
      </w:pPr>
      <w:r>
        <w:rPr>
          <w:rFonts w:ascii="宋体" w:hAnsi="宋体"/>
          <w:kern w:val="0"/>
          <w:szCs w:val="21"/>
        </w:rPr>
        <w:t>特此证明。</w:t>
      </w:r>
    </w:p>
    <w:p w:rsidR="00085A17" w:rsidRDefault="00521615" w:rsidP="00521615">
      <w:pPr>
        <w:autoSpaceDE w:val="0"/>
        <w:autoSpaceDN w:val="0"/>
        <w:adjustRightInd w:val="0"/>
        <w:snapToGrid w:val="0"/>
        <w:spacing w:line="480" w:lineRule="auto"/>
        <w:ind w:firstLineChars="386" w:firstLine="811"/>
        <w:jc w:val="left"/>
        <w:rPr>
          <w:rFonts w:ascii="宋体" w:hAnsi="宋体"/>
          <w:kern w:val="0"/>
          <w:szCs w:val="21"/>
        </w:rPr>
      </w:pPr>
      <w:r>
        <w:rPr>
          <w:rFonts w:ascii="宋体" w:hAnsi="宋体" w:hint="eastAsia"/>
          <w:kern w:val="0"/>
          <w:szCs w:val="21"/>
        </w:rPr>
        <w:t>附：法定代表人身份证明扫描件（双面）</w:t>
      </w:r>
    </w:p>
    <w:p w:rsidR="00085A17" w:rsidRDefault="00085A17">
      <w:pPr>
        <w:autoSpaceDE w:val="0"/>
        <w:autoSpaceDN w:val="0"/>
        <w:adjustRightInd w:val="0"/>
        <w:snapToGrid w:val="0"/>
        <w:spacing w:line="360" w:lineRule="auto"/>
        <w:ind w:firstLine="420"/>
        <w:jc w:val="left"/>
        <w:rPr>
          <w:rFonts w:ascii="宋体" w:hAnsi="宋体"/>
          <w:szCs w:val="21"/>
        </w:rPr>
      </w:pPr>
    </w:p>
    <w:p w:rsidR="00085A17" w:rsidRDefault="00085A17">
      <w:pPr>
        <w:pStyle w:val="a5"/>
        <w:spacing w:after="0" w:line="360" w:lineRule="auto"/>
        <w:ind w:firstLine="420"/>
        <w:rPr>
          <w:rFonts w:ascii="宋体" w:hAnsi="宋体"/>
          <w:szCs w:val="21"/>
        </w:rPr>
      </w:pPr>
    </w:p>
    <w:p w:rsidR="00085A17" w:rsidRDefault="00085A17">
      <w:pPr>
        <w:pStyle w:val="a5"/>
        <w:spacing w:after="0" w:line="360" w:lineRule="auto"/>
        <w:ind w:firstLine="420"/>
        <w:rPr>
          <w:rFonts w:ascii="宋体" w:hAnsi="宋体"/>
          <w:szCs w:val="21"/>
        </w:rPr>
      </w:pPr>
    </w:p>
    <w:p w:rsidR="00085A17" w:rsidRDefault="00085A17">
      <w:pPr>
        <w:pStyle w:val="a5"/>
        <w:spacing w:after="0" w:line="360" w:lineRule="auto"/>
        <w:ind w:firstLine="420"/>
        <w:rPr>
          <w:rFonts w:ascii="宋体" w:hAnsi="宋体"/>
          <w:szCs w:val="21"/>
        </w:rPr>
      </w:pPr>
    </w:p>
    <w:p w:rsidR="00085A17" w:rsidRDefault="00085A17">
      <w:pPr>
        <w:tabs>
          <w:tab w:val="left" w:pos="5475"/>
        </w:tabs>
        <w:autoSpaceDE w:val="0"/>
        <w:autoSpaceDN w:val="0"/>
        <w:adjustRightInd w:val="0"/>
        <w:snapToGrid w:val="0"/>
        <w:spacing w:line="480" w:lineRule="auto"/>
        <w:ind w:firstLineChars="186" w:firstLine="372"/>
        <w:jc w:val="left"/>
        <w:rPr>
          <w:rFonts w:ascii="宋体" w:hAnsi="宋体"/>
          <w:kern w:val="0"/>
          <w:sz w:val="20"/>
          <w:szCs w:val="20"/>
        </w:rPr>
      </w:pPr>
    </w:p>
    <w:p w:rsidR="00085A17" w:rsidRDefault="00521615">
      <w:pPr>
        <w:tabs>
          <w:tab w:val="left" w:pos="5460"/>
        </w:tabs>
        <w:autoSpaceDE w:val="0"/>
        <w:autoSpaceDN w:val="0"/>
        <w:adjustRightInd w:val="0"/>
        <w:snapToGrid w:val="0"/>
        <w:spacing w:line="480" w:lineRule="auto"/>
        <w:ind w:firstLine="420"/>
        <w:jc w:val="right"/>
        <w:rPr>
          <w:rFonts w:ascii="宋体" w:hAnsi="宋体"/>
          <w:kern w:val="0"/>
          <w:szCs w:val="21"/>
        </w:rPr>
      </w:pPr>
      <w:r>
        <w:rPr>
          <w:rFonts w:ascii="宋体" w:hAnsi="宋体" w:hint="eastAsia"/>
          <w:kern w:val="0"/>
          <w:szCs w:val="21"/>
        </w:rPr>
        <w:t>比选申请人</w:t>
      </w:r>
      <w:r>
        <w:rPr>
          <w:rFonts w:ascii="宋体" w:hAnsi="宋体"/>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rsidR="00085A17" w:rsidRDefault="00085A17">
      <w:pPr>
        <w:autoSpaceDE w:val="0"/>
        <w:autoSpaceDN w:val="0"/>
        <w:adjustRightInd w:val="0"/>
        <w:snapToGrid w:val="0"/>
        <w:spacing w:line="480" w:lineRule="auto"/>
        <w:ind w:firstLine="400"/>
        <w:jc w:val="left"/>
        <w:rPr>
          <w:rFonts w:ascii="宋体" w:hAnsi="宋体"/>
          <w:kern w:val="0"/>
          <w:sz w:val="20"/>
          <w:szCs w:val="20"/>
        </w:rPr>
      </w:pPr>
    </w:p>
    <w:p w:rsidR="00085A17" w:rsidRDefault="00521615">
      <w:pPr>
        <w:tabs>
          <w:tab w:val="left" w:pos="4935"/>
          <w:tab w:val="left" w:pos="5460"/>
          <w:tab w:val="left" w:pos="6400"/>
        </w:tabs>
        <w:wordWrap w:val="0"/>
        <w:autoSpaceDE w:val="0"/>
        <w:autoSpaceDN w:val="0"/>
        <w:adjustRightInd w:val="0"/>
        <w:snapToGrid w:val="0"/>
        <w:spacing w:line="480" w:lineRule="auto"/>
        <w:ind w:firstLine="840"/>
        <w:jc w:val="right"/>
        <w:rPr>
          <w:rFonts w:ascii="宋体" w:hAnsi="宋体"/>
          <w:kern w:val="0"/>
          <w:szCs w:val="21"/>
        </w:rPr>
      </w:pPr>
      <w:r>
        <w:rPr>
          <w:rFonts w:ascii="宋体" w:hAnsi="宋体" w:hint="eastAsia"/>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r>
        <w:rPr>
          <w:rFonts w:ascii="宋体" w:hAnsi="宋体" w:hint="eastAsia"/>
          <w:kern w:val="0"/>
          <w:szCs w:val="21"/>
        </w:rPr>
        <w:t xml:space="preserve">  </w:t>
      </w:r>
    </w:p>
    <w:p w:rsidR="00085A17" w:rsidRDefault="00085A17">
      <w:pPr>
        <w:autoSpaceDE w:val="0"/>
        <w:autoSpaceDN w:val="0"/>
        <w:adjustRightInd w:val="0"/>
        <w:snapToGrid w:val="0"/>
        <w:spacing w:line="360" w:lineRule="auto"/>
        <w:ind w:firstLine="420"/>
        <w:jc w:val="left"/>
        <w:rPr>
          <w:rFonts w:ascii="宋体" w:hAnsi="宋体"/>
          <w:kern w:val="0"/>
        </w:rPr>
      </w:pPr>
    </w:p>
    <w:p w:rsidR="00085A17" w:rsidRDefault="00085A17">
      <w:pPr>
        <w:autoSpaceDE w:val="0"/>
        <w:autoSpaceDN w:val="0"/>
        <w:adjustRightInd w:val="0"/>
        <w:snapToGrid w:val="0"/>
        <w:spacing w:line="360" w:lineRule="auto"/>
        <w:ind w:firstLine="420"/>
        <w:jc w:val="left"/>
        <w:rPr>
          <w:rFonts w:ascii="宋体" w:hAnsi="宋体"/>
          <w:kern w:val="0"/>
        </w:rPr>
      </w:pPr>
    </w:p>
    <w:p w:rsidR="00085A17" w:rsidRDefault="00521615">
      <w:pPr>
        <w:spacing w:line="360" w:lineRule="auto"/>
        <w:ind w:firstLine="420"/>
        <w:rPr>
          <w:rFonts w:ascii="宋体" w:hAnsi="宋体"/>
        </w:rPr>
      </w:pPr>
      <w:r>
        <w:rPr>
          <w:rFonts w:ascii="宋体" w:hAnsi="宋体"/>
        </w:rPr>
        <w:t>注：法定代表人身份证明需按上述格式填写完整，不可缺少内容。在此基础上增加内容的不影响其有效性。</w:t>
      </w:r>
    </w:p>
    <w:p w:rsidR="00085A17" w:rsidRDefault="00085A17">
      <w:pPr>
        <w:spacing w:line="360" w:lineRule="auto"/>
        <w:ind w:firstLine="420"/>
        <w:rPr>
          <w:rFonts w:ascii="宋体" w:hAnsi="宋体"/>
        </w:rPr>
      </w:pPr>
    </w:p>
    <w:p w:rsidR="00085A17" w:rsidRDefault="00521615">
      <w:pPr>
        <w:tabs>
          <w:tab w:val="left" w:pos="1680"/>
          <w:tab w:val="left" w:pos="4215"/>
          <w:tab w:val="left" w:pos="4305"/>
          <w:tab w:val="left" w:pos="8000"/>
        </w:tabs>
        <w:autoSpaceDE w:val="0"/>
        <w:autoSpaceDN w:val="0"/>
        <w:adjustRightInd w:val="0"/>
        <w:snapToGrid w:val="0"/>
        <w:spacing w:line="360" w:lineRule="auto"/>
        <w:ind w:firstLine="420"/>
        <w:jc w:val="center"/>
        <w:rPr>
          <w:rFonts w:ascii="宋体" w:hAnsi="宋体"/>
          <w:kern w:val="0"/>
          <w:sz w:val="28"/>
          <w:szCs w:val="28"/>
        </w:rPr>
      </w:pPr>
      <w:r>
        <w:rPr>
          <w:rFonts w:ascii="宋体" w:hAnsi="宋体"/>
          <w:kern w:val="0"/>
        </w:rPr>
        <w:br w:type="page"/>
      </w:r>
      <w:r>
        <w:rPr>
          <w:rFonts w:ascii="宋体" w:hAnsi="宋体"/>
          <w:snapToGrid w:val="0"/>
          <w:kern w:val="0"/>
          <w:sz w:val="32"/>
          <w:szCs w:val="32"/>
        </w:rPr>
        <w:t>授权委托书</w:t>
      </w:r>
    </w:p>
    <w:p w:rsidR="00085A17" w:rsidRDefault="00521615">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本人</w:t>
      </w:r>
      <w:r>
        <w:rPr>
          <w:rFonts w:ascii="宋体" w:hAnsi="宋体" w:hint="eastAsia"/>
          <w:w w:val="200"/>
          <w:kern w:val="0"/>
          <w:szCs w:val="21"/>
          <w:u w:val="single"/>
        </w:rPr>
        <w:t xml:space="preserve">    </w:t>
      </w:r>
      <w:r>
        <w:rPr>
          <w:rFonts w:ascii="宋体" w:hAnsi="宋体"/>
          <w:kern w:val="0"/>
          <w:szCs w:val="21"/>
          <w:u w:val="single"/>
        </w:rPr>
        <w:t>（姓名）</w:t>
      </w:r>
      <w:r>
        <w:rPr>
          <w:rFonts w:ascii="宋体" w:hAnsi="宋体"/>
          <w:kern w:val="0"/>
          <w:szCs w:val="21"/>
        </w:rPr>
        <w:t>系</w:t>
      </w:r>
      <w:r>
        <w:rPr>
          <w:rFonts w:ascii="宋体" w:hAnsi="宋体" w:hint="eastAsia"/>
          <w:w w:val="200"/>
          <w:kern w:val="0"/>
          <w:szCs w:val="21"/>
          <w:u w:val="single"/>
        </w:rPr>
        <w:t xml:space="preserve">        </w:t>
      </w:r>
      <w:r>
        <w:rPr>
          <w:rFonts w:ascii="宋体" w:hAnsi="宋体"/>
          <w:kern w:val="0"/>
          <w:szCs w:val="21"/>
          <w:u w:val="single"/>
        </w:rPr>
        <w:t>（</w:t>
      </w:r>
      <w:r>
        <w:rPr>
          <w:rFonts w:ascii="宋体" w:hAnsi="宋体" w:hint="eastAsia"/>
          <w:spacing w:val="-1"/>
          <w:kern w:val="0"/>
          <w:szCs w:val="21"/>
          <w:u w:val="single"/>
        </w:rPr>
        <w:t>比选申请人</w:t>
      </w:r>
      <w:r>
        <w:rPr>
          <w:rFonts w:ascii="宋体" w:hAnsi="宋体"/>
          <w:kern w:val="0"/>
          <w:szCs w:val="21"/>
          <w:u w:val="single"/>
        </w:rPr>
        <w:t>名称</w:t>
      </w:r>
      <w:r>
        <w:rPr>
          <w:rFonts w:ascii="宋体" w:hAnsi="宋体"/>
          <w:spacing w:val="1"/>
          <w:kern w:val="0"/>
          <w:szCs w:val="21"/>
          <w:u w:val="single"/>
        </w:rPr>
        <w:t>）</w:t>
      </w:r>
      <w:r>
        <w:rPr>
          <w:rFonts w:ascii="宋体" w:hAnsi="宋体"/>
          <w:kern w:val="0"/>
          <w:szCs w:val="21"/>
        </w:rPr>
        <w:t>的法定代</w:t>
      </w:r>
      <w:r>
        <w:rPr>
          <w:rFonts w:ascii="宋体" w:hAnsi="宋体"/>
          <w:spacing w:val="1"/>
          <w:kern w:val="0"/>
          <w:szCs w:val="21"/>
        </w:rPr>
        <w:t>表</w:t>
      </w:r>
      <w:r>
        <w:rPr>
          <w:rFonts w:ascii="宋体" w:hAnsi="宋体"/>
          <w:kern w:val="0"/>
          <w:szCs w:val="21"/>
        </w:rPr>
        <w:t>人，现委托</w:t>
      </w:r>
      <w:r>
        <w:rPr>
          <w:rFonts w:ascii="宋体" w:hAnsi="宋体" w:hint="eastAsia"/>
          <w:w w:val="200"/>
          <w:kern w:val="0"/>
          <w:szCs w:val="21"/>
          <w:u w:val="single"/>
        </w:rPr>
        <w:t xml:space="preserve">    </w:t>
      </w:r>
      <w:r>
        <w:rPr>
          <w:rFonts w:ascii="宋体" w:hAnsi="宋体"/>
          <w:kern w:val="0"/>
          <w:szCs w:val="21"/>
          <w:u w:val="single"/>
        </w:rPr>
        <w:t>（姓名）</w:t>
      </w:r>
      <w:r>
        <w:rPr>
          <w:rFonts w:ascii="宋体" w:hAnsi="宋体"/>
          <w:kern w:val="0"/>
          <w:szCs w:val="21"/>
        </w:rPr>
        <w:t>为我方代理人。代理人根据授权，以我方名义签署、澄清、说明、补正、递交、撤回、 修改</w:t>
      </w:r>
      <w:r>
        <w:rPr>
          <w:rFonts w:ascii="宋体" w:hAnsi="宋体" w:hint="eastAsia"/>
          <w:w w:val="200"/>
          <w:kern w:val="0"/>
          <w:szCs w:val="21"/>
          <w:u w:val="single"/>
        </w:rPr>
        <w:t xml:space="preserve">        </w:t>
      </w:r>
      <w:r>
        <w:rPr>
          <w:rFonts w:ascii="宋体" w:hAnsi="宋体"/>
          <w:kern w:val="0"/>
          <w:szCs w:val="21"/>
          <w:u w:val="single"/>
        </w:rPr>
        <w:t>（项</w:t>
      </w:r>
      <w:r>
        <w:rPr>
          <w:rFonts w:ascii="宋体" w:hAnsi="宋体"/>
          <w:spacing w:val="-1"/>
          <w:kern w:val="0"/>
          <w:szCs w:val="21"/>
          <w:u w:val="single"/>
        </w:rPr>
        <w:t>目</w:t>
      </w:r>
      <w:r>
        <w:rPr>
          <w:rFonts w:ascii="宋体" w:hAnsi="宋体"/>
          <w:kern w:val="0"/>
          <w:szCs w:val="21"/>
          <w:u w:val="single"/>
        </w:rPr>
        <w:t>名称）</w:t>
      </w:r>
      <w:r>
        <w:rPr>
          <w:rFonts w:ascii="宋体" w:hAnsi="宋体" w:hint="eastAsia"/>
          <w:kern w:val="0"/>
          <w:szCs w:val="21"/>
        </w:rPr>
        <w:t>参选文件</w:t>
      </w:r>
      <w:r>
        <w:rPr>
          <w:rFonts w:ascii="宋体" w:hAnsi="宋体"/>
          <w:kern w:val="0"/>
          <w:szCs w:val="21"/>
        </w:rPr>
        <w:t>、签订合同和处理有关事宜， 其法律后果由我方承担。</w:t>
      </w:r>
    </w:p>
    <w:p w:rsidR="00085A17" w:rsidRDefault="00521615">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委托</w:t>
      </w:r>
      <w:r>
        <w:rPr>
          <w:rFonts w:ascii="宋体" w:hAnsi="宋体"/>
          <w:spacing w:val="-1"/>
          <w:kern w:val="0"/>
          <w:szCs w:val="21"/>
        </w:rPr>
        <w:t>期</w:t>
      </w:r>
      <w:r>
        <w:rPr>
          <w:rFonts w:ascii="宋体" w:hAnsi="宋体"/>
          <w:kern w:val="0"/>
          <w:szCs w:val="21"/>
        </w:rPr>
        <w:t>限：</w:t>
      </w:r>
      <w:r>
        <w:rPr>
          <w:rFonts w:ascii="宋体" w:hAnsi="宋体" w:hint="eastAsia"/>
          <w:w w:val="200"/>
          <w:kern w:val="0"/>
          <w:szCs w:val="21"/>
          <w:u w:val="single"/>
        </w:rPr>
        <w:t xml:space="preserve">        </w:t>
      </w:r>
      <w:r>
        <w:rPr>
          <w:rFonts w:ascii="宋体" w:hAnsi="宋体"/>
          <w:kern w:val="0"/>
          <w:szCs w:val="21"/>
        </w:rPr>
        <w:t xml:space="preserve">。 </w:t>
      </w:r>
    </w:p>
    <w:p w:rsidR="00085A17" w:rsidRDefault="00521615">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代理人无转委托权。</w:t>
      </w:r>
    </w:p>
    <w:p w:rsidR="00085A17" w:rsidRDefault="00085A17">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p>
    <w:p w:rsidR="00085A17" w:rsidRDefault="00521615">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hint="eastAsia"/>
          <w:kern w:val="0"/>
          <w:szCs w:val="21"/>
        </w:rPr>
        <w:t>比选申请人</w:t>
      </w:r>
      <w:r>
        <w:rPr>
          <w:rFonts w:ascii="宋体" w:hAnsi="宋体"/>
          <w:kern w:val="0"/>
          <w:szCs w:val="21"/>
        </w:rPr>
        <w:t>：</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rsidR="00085A17" w:rsidRDefault="00521615">
      <w:pPr>
        <w:tabs>
          <w:tab w:val="left" w:pos="63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kern w:val="0"/>
          <w:szCs w:val="21"/>
        </w:rPr>
        <w:t>（签字或盖章）</w:t>
      </w:r>
    </w:p>
    <w:p w:rsidR="00085A17" w:rsidRDefault="00521615">
      <w:pPr>
        <w:tabs>
          <w:tab w:val="left" w:pos="5260"/>
        </w:tabs>
        <w:autoSpaceDE w:val="0"/>
        <w:autoSpaceDN w:val="0"/>
        <w:adjustRightInd w:val="0"/>
        <w:snapToGrid w:val="0"/>
        <w:spacing w:line="480" w:lineRule="auto"/>
        <w:ind w:firstLine="420"/>
        <w:jc w:val="left"/>
        <w:rPr>
          <w:rFonts w:ascii="宋体" w:hAnsi="宋体"/>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p>
    <w:p w:rsidR="00085A17" w:rsidRDefault="00521615">
      <w:pPr>
        <w:tabs>
          <w:tab w:val="left" w:pos="526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委托代理人：</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kern w:val="0"/>
          <w:szCs w:val="21"/>
        </w:rPr>
        <w:t>（签</w:t>
      </w:r>
      <w:r>
        <w:rPr>
          <w:rFonts w:ascii="宋体" w:hAnsi="宋体"/>
          <w:spacing w:val="-1"/>
          <w:kern w:val="0"/>
          <w:szCs w:val="21"/>
        </w:rPr>
        <w:t>字</w:t>
      </w:r>
      <w:r>
        <w:rPr>
          <w:rFonts w:ascii="宋体" w:hAnsi="宋体"/>
          <w:kern w:val="0"/>
          <w:szCs w:val="21"/>
        </w:rPr>
        <w:t>）</w:t>
      </w:r>
    </w:p>
    <w:p w:rsidR="00085A17" w:rsidRDefault="00521615">
      <w:pPr>
        <w:tabs>
          <w:tab w:val="left" w:pos="6825"/>
        </w:tabs>
        <w:autoSpaceDE w:val="0"/>
        <w:autoSpaceDN w:val="0"/>
        <w:adjustRightInd w:val="0"/>
        <w:snapToGrid w:val="0"/>
        <w:spacing w:line="480" w:lineRule="auto"/>
        <w:ind w:firstLine="420"/>
        <w:jc w:val="left"/>
        <w:rPr>
          <w:rFonts w:ascii="宋体" w:hAnsi="宋体"/>
          <w:w w:val="200"/>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p>
    <w:p w:rsidR="00085A17" w:rsidRDefault="00521615">
      <w:pPr>
        <w:tabs>
          <w:tab w:val="left" w:pos="6825"/>
        </w:tabs>
        <w:autoSpaceDE w:val="0"/>
        <w:autoSpaceDN w:val="0"/>
        <w:adjustRightInd w:val="0"/>
        <w:snapToGrid w:val="0"/>
        <w:spacing w:line="480" w:lineRule="auto"/>
        <w:ind w:firstLine="420"/>
        <w:jc w:val="left"/>
        <w:rPr>
          <w:rFonts w:ascii="宋体" w:hAnsi="宋体"/>
          <w:kern w:val="0"/>
          <w:szCs w:val="21"/>
          <w:u w:val="single"/>
        </w:rPr>
      </w:pPr>
      <w:r>
        <w:rPr>
          <w:rFonts w:ascii="宋体" w:hAnsi="宋体" w:hint="eastAsia"/>
          <w:kern w:val="0"/>
          <w:szCs w:val="21"/>
        </w:rPr>
        <w:t>单位电话（座机）：</w:t>
      </w:r>
      <w:r>
        <w:rPr>
          <w:rFonts w:ascii="宋体" w:hAnsi="宋体" w:hint="eastAsia"/>
          <w:kern w:val="0"/>
          <w:szCs w:val="21"/>
          <w:u w:val="single"/>
        </w:rPr>
        <w:t xml:space="preserve">                              </w:t>
      </w:r>
    </w:p>
    <w:p w:rsidR="00085A17" w:rsidRDefault="00521615">
      <w:pPr>
        <w:tabs>
          <w:tab w:val="left" w:pos="5260"/>
        </w:tabs>
        <w:autoSpaceDE w:val="0"/>
        <w:autoSpaceDN w:val="0"/>
        <w:adjustRightInd w:val="0"/>
        <w:snapToGrid w:val="0"/>
        <w:spacing w:line="480" w:lineRule="auto"/>
        <w:ind w:firstLine="420"/>
        <w:jc w:val="left"/>
        <w:rPr>
          <w:rFonts w:ascii="宋体" w:hAnsi="宋体"/>
          <w:kern w:val="0"/>
          <w:szCs w:val="21"/>
        </w:rPr>
      </w:pPr>
      <w:r>
        <w:rPr>
          <w:rFonts w:ascii="宋体" w:hAnsi="宋体" w:hint="eastAsia"/>
          <w:kern w:val="0"/>
          <w:szCs w:val="21"/>
        </w:rPr>
        <w:t xml:space="preserve">委托代理人电话（手机）：                                          </w:t>
      </w:r>
    </w:p>
    <w:p w:rsidR="00085A17" w:rsidRDefault="00521615" w:rsidP="00521615">
      <w:pPr>
        <w:autoSpaceDE w:val="0"/>
        <w:autoSpaceDN w:val="0"/>
        <w:adjustRightInd w:val="0"/>
        <w:snapToGrid w:val="0"/>
        <w:spacing w:line="480" w:lineRule="auto"/>
        <w:ind w:firstLineChars="386" w:firstLine="811"/>
        <w:jc w:val="left"/>
        <w:rPr>
          <w:rFonts w:ascii="宋体" w:hAnsi="宋体"/>
          <w:kern w:val="0"/>
          <w:szCs w:val="21"/>
        </w:rPr>
      </w:pPr>
      <w:r>
        <w:rPr>
          <w:rFonts w:ascii="宋体" w:hAnsi="宋体" w:hint="eastAsia"/>
          <w:kern w:val="0"/>
          <w:szCs w:val="21"/>
        </w:rPr>
        <w:t>附：法定代表人和委托代理人身份证明扫描件（双面）</w:t>
      </w:r>
    </w:p>
    <w:p w:rsidR="00085A17" w:rsidRDefault="00085A17">
      <w:pPr>
        <w:tabs>
          <w:tab w:val="left" w:pos="4005"/>
          <w:tab w:val="left" w:pos="4100"/>
          <w:tab w:val="left" w:pos="5040"/>
        </w:tabs>
        <w:wordWrap w:val="0"/>
        <w:autoSpaceDE w:val="0"/>
        <w:autoSpaceDN w:val="0"/>
        <w:adjustRightInd w:val="0"/>
        <w:snapToGrid w:val="0"/>
        <w:spacing w:line="360" w:lineRule="auto"/>
        <w:ind w:firstLine="840"/>
        <w:jc w:val="right"/>
        <w:rPr>
          <w:rFonts w:ascii="宋体" w:hAnsi="宋体"/>
          <w:w w:val="200"/>
          <w:kern w:val="0"/>
          <w:szCs w:val="21"/>
          <w:u w:val="single"/>
        </w:rPr>
      </w:pPr>
    </w:p>
    <w:p w:rsidR="00085A17" w:rsidRDefault="00085A17">
      <w:pPr>
        <w:tabs>
          <w:tab w:val="left" w:pos="4005"/>
          <w:tab w:val="left" w:pos="4100"/>
          <w:tab w:val="left" w:pos="5040"/>
        </w:tabs>
        <w:autoSpaceDE w:val="0"/>
        <w:autoSpaceDN w:val="0"/>
        <w:adjustRightInd w:val="0"/>
        <w:snapToGrid w:val="0"/>
        <w:spacing w:line="360" w:lineRule="auto"/>
        <w:ind w:firstLine="840"/>
        <w:jc w:val="right"/>
        <w:rPr>
          <w:rFonts w:ascii="宋体" w:hAnsi="宋体"/>
          <w:w w:val="200"/>
          <w:kern w:val="0"/>
          <w:szCs w:val="21"/>
          <w:u w:val="single"/>
        </w:rPr>
      </w:pPr>
    </w:p>
    <w:p w:rsidR="00085A17" w:rsidRDefault="00085A17">
      <w:pPr>
        <w:tabs>
          <w:tab w:val="left" w:pos="4005"/>
          <w:tab w:val="left" w:pos="4100"/>
          <w:tab w:val="left" w:pos="5040"/>
        </w:tabs>
        <w:autoSpaceDE w:val="0"/>
        <w:autoSpaceDN w:val="0"/>
        <w:adjustRightInd w:val="0"/>
        <w:snapToGrid w:val="0"/>
        <w:spacing w:line="360" w:lineRule="auto"/>
        <w:ind w:firstLine="840"/>
        <w:jc w:val="right"/>
        <w:rPr>
          <w:rFonts w:ascii="宋体" w:hAnsi="宋体"/>
          <w:w w:val="200"/>
          <w:kern w:val="0"/>
          <w:szCs w:val="21"/>
          <w:u w:val="single"/>
        </w:rPr>
      </w:pPr>
    </w:p>
    <w:p w:rsidR="00085A17" w:rsidRDefault="00085A17">
      <w:pPr>
        <w:tabs>
          <w:tab w:val="left" w:pos="4005"/>
          <w:tab w:val="left" w:pos="4100"/>
          <w:tab w:val="left" w:pos="5040"/>
        </w:tabs>
        <w:autoSpaceDE w:val="0"/>
        <w:autoSpaceDN w:val="0"/>
        <w:adjustRightInd w:val="0"/>
        <w:snapToGrid w:val="0"/>
        <w:spacing w:line="360" w:lineRule="auto"/>
        <w:ind w:firstLine="840"/>
        <w:jc w:val="right"/>
        <w:rPr>
          <w:rFonts w:ascii="宋体" w:hAnsi="宋体"/>
          <w:w w:val="200"/>
          <w:kern w:val="0"/>
          <w:szCs w:val="21"/>
          <w:u w:val="single"/>
        </w:rPr>
      </w:pPr>
    </w:p>
    <w:p w:rsidR="00085A17" w:rsidRDefault="00085A17">
      <w:pPr>
        <w:tabs>
          <w:tab w:val="left" w:pos="4005"/>
          <w:tab w:val="left" w:pos="4100"/>
          <w:tab w:val="left" w:pos="5040"/>
        </w:tabs>
        <w:autoSpaceDE w:val="0"/>
        <w:autoSpaceDN w:val="0"/>
        <w:adjustRightInd w:val="0"/>
        <w:snapToGrid w:val="0"/>
        <w:spacing w:line="360" w:lineRule="auto"/>
        <w:ind w:firstLine="840"/>
        <w:jc w:val="right"/>
        <w:rPr>
          <w:rFonts w:ascii="宋体" w:hAnsi="宋体"/>
          <w:w w:val="200"/>
          <w:kern w:val="0"/>
          <w:szCs w:val="21"/>
          <w:u w:val="single"/>
        </w:rPr>
      </w:pPr>
    </w:p>
    <w:p w:rsidR="00085A17" w:rsidRDefault="00085A17">
      <w:pPr>
        <w:tabs>
          <w:tab w:val="left" w:pos="6825"/>
        </w:tabs>
        <w:autoSpaceDE w:val="0"/>
        <w:autoSpaceDN w:val="0"/>
        <w:adjustRightInd w:val="0"/>
        <w:snapToGrid w:val="0"/>
        <w:spacing w:line="480" w:lineRule="auto"/>
        <w:ind w:firstLine="420"/>
        <w:jc w:val="left"/>
        <w:rPr>
          <w:rFonts w:ascii="宋体" w:hAnsi="宋体"/>
          <w:kern w:val="0"/>
          <w:szCs w:val="21"/>
        </w:rPr>
      </w:pPr>
    </w:p>
    <w:p w:rsidR="00085A17" w:rsidRDefault="00521615">
      <w:pPr>
        <w:tabs>
          <w:tab w:val="left" w:pos="4005"/>
          <w:tab w:val="left" w:pos="4100"/>
          <w:tab w:val="left" w:pos="5040"/>
        </w:tabs>
        <w:wordWrap w:val="0"/>
        <w:autoSpaceDE w:val="0"/>
        <w:autoSpaceDN w:val="0"/>
        <w:adjustRightInd w:val="0"/>
        <w:snapToGrid w:val="0"/>
        <w:spacing w:line="360" w:lineRule="auto"/>
        <w:ind w:firstLine="840"/>
        <w:jc w:val="right"/>
        <w:rPr>
          <w:rFonts w:ascii="宋体" w:hAnsi="宋体"/>
          <w:kern w:val="0"/>
          <w:szCs w:val="21"/>
        </w:rPr>
      </w:pPr>
      <w:r>
        <w:rPr>
          <w:rFonts w:ascii="宋体" w:hAnsi="宋体" w:hint="eastAsia"/>
          <w:w w:val="200"/>
          <w:kern w:val="0"/>
          <w:szCs w:val="21"/>
          <w:u w:val="single"/>
        </w:rPr>
        <w:t xml:space="preserve">  </w:t>
      </w:r>
      <w:r>
        <w:rPr>
          <w:rFonts w:ascii="宋体" w:hAnsi="宋体"/>
          <w:kern w:val="0"/>
          <w:szCs w:val="21"/>
        </w:rPr>
        <w:t>年</w:t>
      </w:r>
      <w:r>
        <w:rPr>
          <w:rFonts w:ascii="宋体" w:hAnsi="宋体" w:hint="eastAsia"/>
          <w:w w:val="200"/>
          <w:kern w:val="0"/>
          <w:szCs w:val="21"/>
          <w:u w:val="single"/>
        </w:rPr>
        <w:t xml:space="preserve">  </w:t>
      </w:r>
      <w:r>
        <w:rPr>
          <w:rFonts w:ascii="宋体" w:hAnsi="宋体"/>
          <w:kern w:val="0"/>
          <w:szCs w:val="21"/>
        </w:rPr>
        <w:t>月</w:t>
      </w:r>
      <w:r>
        <w:rPr>
          <w:rFonts w:ascii="宋体" w:hAnsi="宋体" w:hint="eastAsia"/>
          <w:w w:val="200"/>
          <w:kern w:val="0"/>
          <w:szCs w:val="21"/>
          <w:u w:val="single"/>
        </w:rPr>
        <w:t xml:space="preserve">  </w:t>
      </w:r>
      <w:r>
        <w:rPr>
          <w:rFonts w:ascii="宋体" w:hAnsi="宋体"/>
          <w:kern w:val="0"/>
          <w:szCs w:val="21"/>
        </w:rPr>
        <w:t>日</w:t>
      </w:r>
      <w:r>
        <w:rPr>
          <w:rFonts w:ascii="宋体" w:hAnsi="宋体" w:hint="eastAsia"/>
          <w:kern w:val="0"/>
          <w:szCs w:val="21"/>
        </w:rPr>
        <w:t xml:space="preserve"> </w:t>
      </w:r>
    </w:p>
    <w:p w:rsidR="00085A17" w:rsidRDefault="00085A17">
      <w:pPr>
        <w:tabs>
          <w:tab w:val="left" w:pos="5760"/>
        </w:tabs>
        <w:autoSpaceDE w:val="0"/>
        <w:autoSpaceDN w:val="0"/>
        <w:adjustRightInd w:val="0"/>
        <w:spacing w:line="360" w:lineRule="auto"/>
        <w:ind w:firstLine="420"/>
        <w:rPr>
          <w:rFonts w:ascii="宋体" w:hAnsi="宋体"/>
          <w:kern w:val="0"/>
        </w:rPr>
      </w:pPr>
    </w:p>
    <w:p w:rsidR="00085A17" w:rsidRDefault="00521615">
      <w:pPr>
        <w:tabs>
          <w:tab w:val="left" w:pos="1680"/>
          <w:tab w:val="left" w:pos="4215"/>
          <w:tab w:val="left" w:pos="4305"/>
          <w:tab w:val="left" w:pos="8000"/>
        </w:tabs>
        <w:autoSpaceDE w:val="0"/>
        <w:autoSpaceDN w:val="0"/>
        <w:adjustRightInd w:val="0"/>
        <w:snapToGrid w:val="0"/>
        <w:spacing w:line="360" w:lineRule="auto"/>
        <w:ind w:firstLine="420"/>
        <w:rPr>
          <w:rFonts w:ascii="宋体" w:hAnsi="宋体"/>
          <w:kern w:val="0"/>
          <w:szCs w:val="21"/>
        </w:rPr>
      </w:pPr>
      <w:r>
        <w:rPr>
          <w:rFonts w:ascii="宋体" w:hAnsi="宋体"/>
          <w:kern w:val="0"/>
          <w:szCs w:val="21"/>
        </w:rPr>
        <w:t>注：1、法定代表人参加</w:t>
      </w:r>
      <w:r>
        <w:rPr>
          <w:rFonts w:ascii="宋体" w:hAnsi="宋体" w:hint="eastAsia"/>
          <w:kern w:val="0"/>
          <w:szCs w:val="21"/>
        </w:rPr>
        <w:t>比选申请</w:t>
      </w:r>
      <w:r>
        <w:rPr>
          <w:rFonts w:ascii="宋体" w:hAnsi="宋体"/>
          <w:kern w:val="0"/>
          <w:szCs w:val="21"/>
        </w:rPr>
        <w:t>活动并签署文件的不需要授权委托书，只需提供法定代表人身份证明；非法定代表人参加</w:t>
      </w:r>
      <w:r>
        <w:rPr>
          <w:rFonts w:ascii="宋体" w:hAnsi="宋体" w:hint="eastAsia"/>
          <w:kern w:val="0"/>
          <w:szCs w:val="21"/>
        </w:rPr>
        <w:t>比选申请</w:t>
      </w:r>
      <w:r>
        <w:rPr>
          <w:rFonts w:ascii="宋体" w:hAnsi="宋体"/>
          <w:kern w:val="0"/>
          <w:szCs w:val="21"/>
        </w:rPr>
        <w:t>活动及签署文件的除提供法定代表人身份证明外还须提供授权委托书。</w:t>
      </w:r>
    </w:p>
    <w:p w:rsidR="00085A17" w:rsidRDefault="00521615">
      <w:pPr>
        <w:pStyle w:val="p0"/>
        <w:numPr>
          <w:ilvl w:val="0"/>
          <w:numId w:val="20"/>
        </w:numPr>
        <w:adjustRightInd w:val="0"/>
        <w:spacing w:line="360" w:lineRule="auto"/>
        <w:ind w:left="821" w:right="44" w:hanging="290"/>
        <w:rPr>
          <w:rFonts w:ascii="宋体" w:hAnsi="宋体"/>
        </w:rPr>
      </w:pPr>
      <w:r>
        <w:rPr>
          <w:rFonts w:ascii="宋体" w:hAnsi="宋体" w:hint="eastAsia"/>
        </w:rPr>
        <w:t>授权委托书</w:t>
      </w:r>
      <w:r>
        <w:rPr>
          <w:rFonts w:ascii="宋体" w:hAnsi="宋体"/>
        </w:rPr>
        <w:t>需按上述格式填写完整，不可缺少内容。在此基础上增加内容的不影响其有效性。</w:t>
      </w:r>
    </w:p>
    <w:p w:rsidR="00085A17" w:rsidRDefault="00085A17">
      <w:pPr>
        <w:pStyle w:val="p0"/>
        <w:adjustRightInd w:val="0"/>
        <w:spacing w:line="360" w:lineRule="auto"/>
        <w:ind w:left="531" w:right="44"/>
        <w:rPr>
          <w:rFonts w:ascii="宋体" w:hAnsi="宋体"/>
        </w:rPr>
      </w:pPr>
    </w:p>
    <w:p w:rsidR="00085A17" w:rsidRDefault="00521615">
      <w:pPr>
        <w:pStyle w:val="p0"/>
        <w:adjustRightInd w:val="0"/>
        <w:spacing w:line="360" w:lineRule="auto"/>
        <w:ind w:left="821" w:right="44" w:hanging="290"/>
        <w:jc w:val="center"/>
        <w:rPr>
          <w:b/>
          <w:bCs/>
          <w:sz w:val="28"/>
          <w:szCs w:val="28"/>
        </w:rPr>
      </w:pPr>
      <w:r>
        <w:rPr>
          <w:rFonts w:ascii="宋体" w:hAnsi="宋体"/>
        </w:rPr>
        <w:br w:type="page"/>
      </w:r>
      <w:bookmarkStart w:id="166" w:name="_Toc449018849"/>
      <w:bookmarkStart w:id="167" w:name="_Toc415061386"/>
      <w:r>
        <w:rPr>
          <w:rFonts w:hint="eastAsia"/>
          <w:b/>
          <w:bCs/>
          <w:sz w:val="28"/>
          <w:szCs w:val="28"/>
        </w:rPr>
        <w:t>（三）比选申请人基本情况表</w:t>
      </w:r>
      <w:bookmarkEnd w:id="166"/>
      <w:bookmarkEnd w:id="167"/>
    </w:p>
    <w:tbl>
      <w:tblPr>
        <w:tblW w:w="9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90"/>
        <w:gridCol w:w="1362"/>
        <w:gridCol w:w="974"/>
        <w:gridCol w:w="1191"/>
        <w:gridCol w:w="682"/>
        <w:gridCol w:w="506"/>
        <w:gridCol w:w="1134"/>
        <w:gridCol w:w="31"/>
        <w:gridCol w:w="1199"/>
        <w:gridCol w:w="31"/>
      </w:tblGrid>
      <w:tr w:rsidR="00085A17">
        <w:trPr>
          <w:gridAfter w:val="1"/>
          <w:wAfter w:w="31" w:type="dxa"/>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比选申请人名称</w:t>
            </w:r>
          </w:p>
        </w:tc>
        <w:tc>
          <w:tcPr>
            <w:tcW w:w="7079" w:type="dxa"/>
            <w:gridSpan w:val="8"/>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注册地址</w:t>
            </w:r>
          </w:p>
        </w:tc>
        <w:tc>
          <w:tcPr>
            <w:tcW w:w="3527"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邮政编码</w:t>
            </w:r>
          </w:p>
        </w:tc>
        <w:tc>
          <w:tcPr>
            <w:tcW w:w="2364"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vMerge w:val="restart"/>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联系方式</w:t>
            </w:r>
          </w:p>
        </w:tc>
        <w:tc>
          <w:tcPr>
            <w:tcW w:w="1362"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联系人</w:t>
            </w:r>
          </w:p>
        </w:tc>
        <w:tc>
          <w:tcPr>
            <w:tcW w:w="2165" w:type="dxa"/>
            <w:gridSpan w:val="2"/>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电 话</w:t>
            </w:r>
          </w:p>
        </w:tc>
        <w:tc>
          <w:tcPr>
            <w:tcW w:w="2364"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vMerge/>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362"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传  真</w:t>
            </w:r>
          </w:p>
        </w:tc>
        <w:tc>
          <w:tcPr>
            <w:tcW w:w="2165" w:type="dxa"/>
            <w:gridSpan w:val="2"/>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网 址</w:t>
            </w:r>
          </w:p>
        </w:tc>
        <w:tc>
          <w:tcPr>
            <w:tcW w:w="2364"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法定代表人</w:t>
            </w:r>
          </w:p>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（单位负责人）</w:t>
            </w:r>
          </w:p>
        </w:tc>
        <w:tc>
          <w:tcPr>
            <w:tcW w:w="1362"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姓名</w:t>
            </w:r>
          </w:p>
        </w:tc>
        <w:tc>
          <w:tcPr>
            <w:tcW w:w="974" w:type="dxa"/>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191"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技术职称</w:t>
            </w: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420"/>
              <w:rPr>
                <w:rFonts w:ascii="宋体" w:hAnsi="宋体" w:cs="宋体"/>
                <w:szCs w:val="21"/>
              </w:rPr>
            </w:pPr>
            <w:r>
              <w:rPr>
                <w:rFonts w:ascii="宋体" w:hAnsi="宋体" w:cs="宋体" w:hint="eastAsia"/>
                <w:szCs w:val="21"/>
              </w:rPr>
              <w:t>电话</w:t>
            </w:r>
          </w:p>
        </w:tc>
        <w:tc>
          <w:tcPr>
            <w:tcW w:w="1230" w:type="dxa"/>
            <w:gridSpan w:val="2"/>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营业执照号</w:t>
            </w:r>
          </w:p>
        </w:tc>
        <w:tc>
          <w:tcPr>
            <w:tcW w:w="3527"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3552" w:type="dxa"/>
            <w:gridSpan w:val="5"/>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420"/>
              <w:rPr>
                <w:rFonts w:ascii="宋体" w:hAnsi="宋体" w:cs="宋体"/>
                <w:szCs w:val="21"/>
              </w:rPr>
            </w:pPr>
            <w:r>
              <w:rPr>
                <w:rFonts w:ascii="宋体" w:hAnsi="宋体" w:cs="宋体" w:hint="eastAsia"/>
                <w:szCs w:val="21"/>
              </w:rPr>
              <w:t>员工总人数：</w:t>
            </w:r>
          </w:p>
        </w:tc>
      </w:tr>
      <w:tr w:rsidR="00085A17">
        <w:trPr>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注册资金</w:t>
            </w:r>
          </w:p>
        </w:tc>
        <w:tc>
          <w:tcPr>
            <w:tcW w:w="3527"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682" w:type="dxa"/>
            <w:vMerge w:val="restart"/>
            <w:tcBorders>
              <w:top w:val="single" w:sz="4" w:space="0" w:color="auto"/>
              <w:left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其中</w:t>
            </w:r>
          </w:p>
        </w:tc>
        <w:tc>
          <w:tcPr>
            <w:tcW w:w="1671" w:type="dxa"/>
            <w:gridSpan w:val="3"/>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420"/>
              <w:rPr>
                <w:rFonts w:ascii="宋体" w:hAnsi="宋体" w:cs="宋体"/>
                <w:szCs w:val="21"/>
              </w:rPr>
            </w:pPr>
            <w:r>
              <w:rPr>
                <w:rFonts w:ascii="宋体" w:hAnsi="宋体" w:cs="宋体" w:hint="eastAsia"/>
                <w:szCs w:val="21"/>
              </w:rPr>
              <w:t>一般人员</w:t>
            </w:r>
          </w:p>
        </w:tc>
        <w:tc>
          <w:tcPr>
            <w:tcW w:w="1230" w:type="dxa"/>
            <w:gridSpan w:val="2"/>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trHeight w:val="20"/>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基本账户开户银行</w:t>
            </w:r>
          </w:p>
        </w:tc>
        <w:tc>
          <w:tcPr>
            <w:tcW w:w="3527" w:type="dxa"/>
            <w:gridSpan w:val="3"/>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682" w:type="dxa"/>
            <w:vMerge/>
            <w:tcBorders>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671" w:type="dxa"/>
            <w:gridSpan w:val="3"/>
            <w:vMerge w:val="restart"/>
            <w:tcBorders>
              <w:top w:val="single" w:sz="4" w:space="0" w:color="auto"/>
              <w:left w:val="single" w:sz="4" w:space="0" w:color="auto"/>
              <w:right w:val="single" w:sz="4" w:space="0" w:color="auto"/>
            </w:tcBorders>
            <w:vAlign w:val="center"/>
          </w:tcPr>
          <w:p w:rsidR="00085A17" w:rsidRDefault="00521615">
            <w:pPr>
              <w:topLinePunct/>
              <w:spacing w:line="360" w:lineRule="auto"/>
              <w:ind w:firstLine="420"/>
              <w:rPr>
                <w:rFonts w:ascii="宋体" w:hAnsi="宋体" w:cs="宋体"/>
                <w:szCs w:val="21"/>
              </w:rPr>
            </w:pPr>
            <w:r>
              <w:rPr>
                <w:rFonts w:ascii="宋体" w:hAnsi="宋体" w:cs="宋体" w:hint="eastAsia"/>
                <w:szCs w:val="21"/>
              </w:rPr>
              <w:t>管理人员</w:t>
            </w:r>
          </w:p>
        </w:tc>
        <w:tc>
          <w:tcPr>
            <w:tcW w:w="1230" w:type="dxa"/>
            <w:gridSpan w:val="2"/>
            <w:vMerge w:val="restart"/>
            <w:tcBorders>
              <w:top w:val="single" w:sz="4" w:space="0" w:color="auto"/>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trHeight w:val="20"/>
        </w:trPr>
        <w:tc>
          <w:tcPr>
            <w:tcW w:w="2090" w:type="dxa"/>
            <w:tcBorders>
              <w:top w:val="single" w:sz="4" w:space="0" w:color="auto"/>
              <w:left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基本账户银行账号</w:t>
            </w:r>
          </w:p>
        </w:tc>
        <w:tc>
          <w:tcPr>
            <w:tcW w:w="3527" w:type="dxa"/>
            <w:gridSpan w:val="3"/>
            <w:tcBorders>
              <w:top w:val="single" w:sz="4" w:space="0" w:color="auto"/>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682" w:type="dxa"/>
            <w:vMerge/>
            <w:tcBorders>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671" w:type="dxa"/>
            <w:gridSpan w:val="3"/>
            <w:vMerge/>
            <w:tcBorders>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c>
          <w:tcPr>
            <w:tcW w:w="1230" w:type="dxa"/>
            <w:gridSpan w:val="2"/>
            <w:vMerge/>
            <w:tcBorders>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20"/>
        </w:trPr>
        <w:tc>
          <w:tcPr>
            <w:tcW w:w="2090" w:type="dxa"/>
            <w:tcBorders>
              <w:top w:val="single" w:sz="4" w:space="0" w:color="auto"/>
              <w:left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经营范围</w:t>
            </w:r>
          </w:p>
        </w:tc>
        <w:tc>
          <w:tcPr>
            <w:tcW w:w="7079" w:type="dxa"/>
            <w:gridSpan w:val="8"/>
            <w:tcBorders>
              <w:top w:val="single" w:sz="4" w:space="0" w:color="auto"/>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3494"/>
        </w:trPr>
        <w:tc>
          <w:tcPr>
            <w:tcW w:w="2090" w:type="dxa"/>
            <w:tcBorders>
              <w:top w:val="single" w:sz="4" w:space="0" w:color="auto"/>
              <w:left w:val="single" w:sz="4" w:space="0" w:color="auto"/>
              <w:right w:val="single" w:sz="4" w:space="0" w:color="auto"/>
            </w:tcBorders>
            <w:vAlign w:val="center"/>
          </w:tcPr>
          <w:p w:rsidR="00085A17" w:rsidRDefault="00521615">
            <w:pPr>
              <w:topLinePunct/>
              <w:spacing w:line="360" w:lineRule="auto"/>
              <w:ind w:firstLineChars="0" w:firstLine="0"/>
              <w:rPr>
                <w:rFonts w:ascii="宋体" w:hAnsi="宋体" w:cs="宋体"/>
                <w:szCs w:val="21"/>
              </w:rPr>
            </w:pPr>
            <w:r>
              <w:rPr>
                <w:rFonts w:ascii="宋体" w:hAnsi="宋体" w:cs="宋体" w:hint="eastAsia"/>
                <w:szCs w:val="21"/>
              </w:rPr>
              <w:t>比选申请人关联企业情况（包括但不限于与比选申请人法定代表人（单位负责人）为同一人或者存在控股、管理关系的不同单位）</w:t>
            </w:r>
          </w:p>
        </w:tc>
        <w:tc>
          <w:tcPr>
            <w:tcW w:w="7079" w:type="dxa"/>
            <w:gridSpan w:val="8"/>
            <w:tcBorders>
              <w:top w:val="single" w:sz="4" w:space="0" w:color="auto"/>
              <w:left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r w:rsidR="00085A17">
        <w:trPr>
          <w:gridAfter w:val="1"/>
          <w:wAfter w:w="31" w:type="dxa"/>
          <w:trHeight w:val="713"/>
        </w:trPr>
        <w:tc>
          <w:tcPr>
            <w:tcW w:w="2090" w:type="dxa"/>
            <w:tcBorders>
              <w:top w:val="single" w:sz="4" w:space="0" w:color="auto"/>
              <w:left w:val="single" w:sz="4" w:space="0" w:color="auto"/>
              <w:bottom w:val="single" w:sz="4" w:space="0" w:color="auto"/>
              <w:right w:val="single" w:sz="4" w:space="0" w:color="auto"/>
            </w:tcBorders>
            <w:vAlign w:val="center"/>
          </w:tcPr>
          <w:p w:rsidR="00085A17" w:rsidRDefault="00521615">
            <w:pPr>
              <w:topLinePunct/>
              <w:spacing w:line="360" w:lineRule="auto"/>
              <w:ind w:firstLine="420"/>
              <w:rPr>
                <w:rFonts w:ascii="宋体" w:hAnsi="宋体" w:cs="宋体"/>
                <w:szCs w:val="21"/>
              </w:rPr>
            </w:pPr>
            <w:r>
              <w:rPr>
                <w:rFonts w:ascii="宋体" w:hAnsi="宋体" w:cs="宋体" w:hint="eastAsia"/>
                <w:szCs w:val="21"/>
              </w:rPr>
              <w:t>备注</w:t>
            </w:r>
          </w:p>
        </w:tc>
        <w:tc>
          <w:tcPr>
            <w:tcW w:w="7079" w:type="dxa"/>
            <w:gridSpan w:val="8"/>
            <w:tcBorders>
              <w:top w:val="single" w:sz="4" w:space="0" w:color="auto"/>
              <w:left w:val="single" w:sz="4" w:space="0" w:color="auto"/>
              <w:bottom w:val="single" w:sz="4" w:space="0" w:color="auto"/>
              <w:right w:val="single" w:sz="4" w:space="0" w:color="auto"/>
            </w:tcBorders>
            <w:vAlign w:val="center"/>
          </w:tcPr>
          <w:p w:rsidR="00085A17" w:rsidRDefault="00085A17">
            <w:pPr>
              <w:topLinePunct/>
              <w:spacing w:line="360" w:lineRule="auto"/>
              <w:ind w:firstLine="420"/>
              <w:rPr>
                <w:rFonts w:ascii="宋体" w:hAnsi="宋体" w:cs="宋体"/>
                <w:szCs w:val="21"/>
              </w:rPr>
            </w:pPr>
          </w:p>
        </w:tc>
      </w:tr>
    </w:tbl>
    <w:p w:rsidR="00085A17" w:rsidRDefault="00085A17">
      <w:pPr>
        <w:spacing w:line="360" w:lineRule="auto"/>
        <w:ind w:firstLineChars="0" w:firstLine="0"/>
        <w:rPr>
          <w:rFonts w:ascii="宋体" w:hAnsi="宋体" w:cs="宋体"/>
          <w:b/>
        </w:rPr>
      </w:pPr>
    </w:p>
    <w:p w:rsidR="00085A17" w:rsidRDefault="00521615">
      <w:pPr>
        <w:spacing w:line="360" w:lineRule="auto"/>
        <w:ind w:firstLineChars="0" w:firstLine="0"/>
        <w:rPr>
          <w:rFonts w:ascii="宋体" w:hAnsi="宋体" w:cs="宋体"/>
        </w:rPr>
      </w:pPr>
      <w:r>
        <w:rPr>
          <w:rFonts w:ascii="宋体" w:hAnsi="宋体" w:cs="宋体" w:hint="eastAsia"/>
          <w:b/>
        </w:rPr>
        <w:t>注：按比选申请人须知前附表1.4.1款第1条要求附相关资料。</w:t>
      </w:r>
    </w:p>
    <w:p w:rsidR="00085A17" w:rsidRDefault="00085A17">
      <w:pPr>
        <w:tabs>
          <w:tab w:val="left" w:pos="1890"/>
        </w:tabs>
        <w:ind w:firstLine="420"/>
      </w:pPr>
    </w:p>
    <w:p w:rsidR="00085A17" w:rsidRDefault="00521615">
      <w:pPr>
        <w:ind w:firstLine="420"/>
      </w:pPr>
      <w:r>
        <w:br w:type="page"/>
      </w:r>
    </w:p>
    <w:p w:rsidR="00085A17" w:rsidRDefault="00521615">
      <w:pPr>
        <w:spacing w:line="360" w:lineRule="auto"/>
        <w:ind w:firstLineChars="0" w:firstLine="0"/>
        <w:jc w:val="center"/>
        <w:rPr>
          <w:b/>
          <w:bCs/>
          <w:sz w:val="28"/>
          <w:szCs w:val="28"/>
        </w:rPr>
      </w:pPr>
      <w:bookmarkStart w:id="168" w:name="_Toc287607886"/>
      <w:bookmarkStart w:id="169" w:name="_Toc352231918"/>
      <w:bookmarkStart w:id="170" w:name="_Toc224103514"/>
      <w:r>
        <w:rPr>
          <w:rFonts w:hint="eastAsia"/>
          <w:b/>
          <w:bCs/>
          <w:sz w:val="28"/>
          <w:szCs w:val="28"/>
        </w:rPr>
        <w:t>（四）财务要求</w:t>
      </w:r>
    </w:p>
    <w:p w:rsidR="00085A17" w:rsidRDefault="00521615">
      <w:pPr>
        <w:spacing w:line="360" w:lineRule="auto"/>
        <w:ind w:firstLineChars="0" w:firstLine="0"/>
        <w:jc w:val="center"/>
        <w:rPr>
          <w:rFonts w:ascii="宋体" w:hAnsi="宋体" w:cs="宋体"/>
        </w:rPr>
      </w:pPr>
      <w:r>
        <w:rPr>
          <w:rFonts w:ascii="宋体" w:hAnsi="宋体" w:cs="宋体" w:hint="eastAsia"/>
          <w:b/>
        </w:rPr>
        <w:t>注：按比选申请人须知前附表1.4.1款第2条要求附相关资料。</w:t>
      </w:r>
    </w:p>
    <w:p w:rsidR="00085A17" w:rsidRDefault="00085A17">
      <w:pPr>
        <w:pStyle w:val="a5"/>
        <w:ind w:firstLine="420"/>
      </w:pPr>
    </w:p>
    <w:p w:rsidR="00085A17" w:rsidRDefault="00521615">
      <w:pPr>
        <w:spacing w:line="360" w:lineRule="auto"/>
        <w:ind w:firstLineChars="0" w:firstLine="0"/>
        <w:jc w:val="center"/>
        <w:rPr>
          <w:b/>
          <w:bCs/>
          <w:sz w:val="28"/>
          <w:szCs w:val="28"/>
        </w:rPr>
      </w:pPr>
      <w:r>
        <w:rPr>
          <w:rFonts w:hint="eastAsia"/>
          <w:b/>
          <w:bCs/>
          <w:sz w:val="28"/>
          <w:szCs w:val="28"/>
        </w:rPr>
        <w:t>（五）</w:t>
      </w:r>
      <w:bookmarkEnd w:id="168"/>
      <w:bookmarkEnd w:id="169"/>
      <w:bookmarkEnd w:id="170"/>
      <w:r>
        <w:rPr>
          <w:rFonts w:hint="eastAsia"/>
          <w:b/>
          <w:bCs/>
          <w:sz w:val="28"/>
          <w:szCs w:val="28"/>
        </w:rPr>
        <w:t>项目业绩</w:t>
      </w:r>
    </w:p>
    <w:p w:rsidR="00085A17" w:rsidRDefault="00521615">
      <w:pPr>
        <w:spacing w:line="360" w:lineRule="auto"/>
        <w:ind w:firstLineChars="0" w:firstLine="0"/>
        <w:jc w:val="center"/>
        <w:rPr>
          <w:rFonts w:ascii="宋体" w:hAnsi="宋体" w:cs="宋体"/>
        </w:rPr>
      </w:pPr>
      <w:r>
        <w:rPr>
          <w:rFonts w:ascii="宋体" w:hAnsi="宋体" w:cs="宋体" w:hint="eastAsia"/>
          <w:b/>
        </w:rPr>
        <w:t>注：按比选申请人须知前附表1.4.1款第3条要求附相关资料。</w:t>
      </w:r>
    </w:p>
    <w:p w:rsidR="00085A17" w:rsidRDefault="00085A17">
      <w:pPr>
        <w:spacing w:line="360" w:lineRule="auto"/>
        <w:ind w:firstLine="420"/>
        <w:rPr>
          <w:rFonts w:ascii="宋体" w:hAnsi="宋体" w:cs="宋体"/>
        </w:rPr>
      </w:pPr>
    </w:p>
    <w:p w:rsidR="00085A17" w:rsidRDefault="00085A17">
      <w:pPr>
        <w:spacing w:line="360" w:lineRule="auto"/>
        <w:ind w:firstLine="420"/>
        <w:jc w:val="center"/>
        <w:rPr>
          <w:rFonts w:ascii="宋体" w:hAnsi="宋体"/>
        </w:rPr>
      </w:pPr>
    </w:p>
    <w:p w:rsidR="00085A17" w:rsidRDefault="00085A17">
      <w:pPr>
        <w:spacing w:line="360" w:lineRule="auto"/>
        <w:ind w:firstLine="420"/>
        <w:rPr>
          <w:rFonts w:ascii="宋体" w:hAnsi="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085A17">
      <w:pPr>
        <w:pStyle w:val="a5"/>
        <w:ind w:firstLine="420"/>
        <w:rPr>
          <w:rFonts w:ascii="宋体" w:hAnsi="宋体" w:cs="宋体"/>
        </w:rPr>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jc w:val="center"/>
        <w:rPr>
          <w:b/>
          <w:bCs/>
          <w:sz w:val="28"/>
          <w:szCs w:val="28"/>
        </w:rPr>
      </w:pPr>
      <w:r>
        <w:rPr>
          <w:rFonts w:ascii="宋体" w:hAnsi="宋体" w:cs="宋体" w:hint="eastAsia"/>
        </w:rPr>
        <w:br w:type="page"/>
      </w:r>
      <w:bookmarkStart w:id="171" w:name="_Toc449018855"/>
      <w:bookmarkEnd w:id="154"/>
      <w:bookmarkEnd w:id="155"/>
      <w:bookmarkEnd w:id="156"/>
      <w:bookmarkEnd w:id="157"/>
      <w:bookmarkEnd w:id="158"/>
      <w:bookmarkEnd w:id="159"/>
      <w:bookmarkEnd w:id="160"/>
      <w:bookmarkEnd w:id="161"/>
      <w:bookmarkEnd w:id="162"/>
      <w:bookmarkEnd w:id="163"/>
      <w:r>
        <w:rPr>
          <w:rFonts w:hint="eastAsia"/>
          <w:b/>
          <w:bCs/>
          <w:sz w:val="28"/>
          <w:szCs w:val="28"/>
        </w:rPr>
        <w:t>（六）</w:t>
      </w:r>
      <w:bookmarkEnd w:id="171"/>
      <w:r>
        <w:rPr>
          <w:rFonts w:hint="eastAsia"/>
          <w:b/>
          <w:bCs/>
          <w:sz w:val="28"/>
          <w:szCs w:val="28"/>
        </w:rPr>
        <w:t>承诺</w:t>
      </w:r>
    </w:p>
    <w:p w:rsidR="00085A17" w:rsidRDefault="00521615">
      <w:pPr>
        <w:snapToGrid w:val="0"/>
        <w:spacing w:line="380" w:lineRule="exact"/>
        <w:ind w:firstLine="420"/>
        <w:rPr>
          <w:rFonts w:ascii="宋体" w:hAnsi="宋体"/>
          <w:szCs w:val="21"/>
          <w:u w:val="single"/>
        </w:rPr>
      </w:pPr>
      <w:r>
        <w:rPr>
          <w:rFonts w:ascii="宋体" w:hAnsi="宋体" w:hint="eastAsia"/>
          <w:szCs w:val="21"/>
          <w:u w:val="single"/>
        </w:rPr>
        <w:t xml:space="preserve">        （比选人名称）</w:t>
      </w:r>
      <w:r>
        <w:rPr>
          <w:rFonts w:ascii="宋体" w:hAnsi="宋体" w:hint="eastAsia"/>
          <w:szCs w:val="21"/>
        </w:rPr>
        <w:t>：</w:t>
      </w:r>
    </w:p>
    <w:p w:rsidR="00085A17" w:rsidRDefault="00521615">
      <w:pPr>
        <w:snapToGrid w:val="0"/>
        <w:spacing w:line="380" w:lineRule="exact"/>
        <w:ind w:firstLine="420"/>
        <w:rPr>
          <w:rFonts w:ascii="宋体" w:hAnsi="宋体"/>
          <w:szCs w:val="21"/>
        </w:rPr>
      </w:pPr>
      <w:r>
        <w:rPr>
          <w:rFonts w:ascii="宋体" w:hAnsi="宋体" w:hint="eastAsia"/>
          <w:szCs w:val="21"/>
        </w:rPr>
        <w:t>我公司</w:t>
      </w:r>
      <w:r>
        <w:rPr>
          <w:rFonts w:ascii="宋体" w:hAnsi="宋体" w:hint="eastAsia"/>
          <w:szCs w:val="21"/>
          <w:u w:val="single"/>
        </w:rPr>
        <w:t xml:space="preserve">        （比选申请人名称）</w:t>
      </w:r>
      <w:r>
        <w:rPr>
          <w:rFonts w:ascii="宋体" w:hAnsi="宋体" w:hint="eastAsia"/>
          <w:szCs w:val="21"/>
        </w:rPr>
        <w:t>参加了贵单位</w:t>
      </w:r>
      <w:r>
        <w:rPr>
          <w:rFonts w:ascii="宋体" w:hAnsi="宋体" w:hint="eastAsia"/>
          <w:szCs w:val="21"/>
          <w:u w:val="single"/>
        </w:rPr>
        <w:t xml:space="preserve">        （项目名称）</w:t>
      </w:r>
      <w:r>
        <w:rPr>
          <w:rFonts w:ascii="宋体" w:hAnsi="宋体" w:hint="eastAsia"/>
          <w:szCs w:val="21"/>
        </w:rPr>
        <w:t>的投标，自愿作出以下承诺：</w:t>
      </w:r>
    </w:p>
    <w:p w:rsidR="00085A17" w:rsidRDefault="00521615">
      <w:pPr>
        <w:snapToGrid w:val="0"/>
        <w:spacing w:line="380" w:lineRule="exact"/>
        <w:ind w:firstLine="420"/>
        <w:rPr>
          <w:rFonts w:ascii="宋体" w:hAnsi="宋体"/>
          <w:szCs w:val="21"/>
        </w:rPr>
      </w:pPr>
      <w:r>
        <w:rPr>
          <w:rFonts w:ascii="宋体" w:hAnsi="宋体" w:hint="eastAsia"/>
          <w:szCs w:val="21"/>
        </w:rPr>
        <w:t>1、我公司比选申请截止日参选资格情况不存在下列情形之一：</w:t>
      </w:r>
    </w:p>
    <w:p w:rsidR="00085A17" w:rsidRDefault="00521615">
      <w:pPr>
        <w:snapToGrid w:val="0"/>
        <w:spacing w:line="380" w:lineRule="exact"/>
        <w:ind w:firstLine="420"/>
        <w:jc w:val="left"/>
        <w:rPr>
          <w:rFonts w:ascii="宋体" w:hAnsi="宋体"/>
          <w:szCs w:val="21"/>
        </w:rPr>
      </w:pPr>
      <w:r>
        <w:rPr>
          <w:rFonts w:ascii="宋体" w:hAnsi="宋体" w:hint="eastAsia"/>
          <w:szCs w:val="21"/>
        </w:rPr>
        <w:t>（1）被人民法院列入失信被执行人名单且在被执行期内；</w:t>
      </w:r>
    </w:p>
    <w:p w:rsidR="00085A17" w:rsidRDefault="00521615">
      <w:pPr>
        <w:snapToGrid w:val="0"/>
        <w:spacing w:line="380" w:lineRule="exact"/>
        <w:ind w:firstLine="420"/>
        <w:rPr>
          <w:rFonts w:ascii="宋体" w:hAnsi="宋体"/>
          <w:szCs w:val="21"/>
        </w:rPr>
      </w:pPr>
      <w:r>
        <w:rPr>
          <w:rFonts w:ascii="宋体" w:hAnsi="宋体" w:hint="eastAsia"/>
          <w:szCs w:val="21"/>
        </w:rPr>
        <w:t>（2）被列入《重庆市工程建设领域招标投标信用管理暂行办法》规定的重点关注名单且记分达到12分且在记分有效期内；</w:t>
      </w:r>
    </w:p>
    <w:p w:rsidR="00085A17" w:rsidRDefault="00521615">
      <w:pPr>
        <w:snapToGrid w:val="0"/>
        <w:spacing w:line="380" w:lineRule="exact"/>
        <w:ind w:firstLine="420"/>
        <w:rPr>
          <w:rFonts w:ascii="宋体" w:hAnsi="宋体"/>
          <w:szCs w:val="21"/>
        </w:rPr>
      </w:pPr>
      <w:r>
        <w:rPr>
          <w:rFonts w:ascii="宋体" w:hAnsi="宋体" w:hint="eastAsia"/>
          <w:szCs w:val="21"/>
        </w:rPr>
        <w:t>（3）被列入《重庆市工程建设领域招标投标信用管理暂行办法》规定的黑名单且在记分有效期内；</w:t>
      </w:r>
    </w:p>
    <w:p w:rsidR="00085A17" w:rsidRDefault="00521615">
      <w:pPr>
        <w:snapToGrid w:val="0"/>
        <w:spacing w:line="380" w:lineRule="exact"/>
        <w:ind w:firstLine="420"/>
        <w:rPr>
          <w:rFonts w:ascii="宋体" w:hAnsi="宋体"/>
          <w:szCs w:val="21"/>
        </w:rPr>
      </w:pPr>
      <w:r>
        <w:rPr>
          <w:rFonts w:ascii="宋体" w:hAnsi="宋体" w:hint="eastAsia"/>
          <w:szCs w:val="21"/>
        </w:rPr>
        <w:t>（4）被国家、重庆市（含市或任意区县）有关行政部门处以暂停投标资格行政处罚，且在处罚期限内；</w:t>
      </w:r>
    </w:p>
    <w:p w:rsidR="00085A17" w:rsidRDefault="00521615">
      <w:pPr>
        <w:snapToGrid w:val="0"/>
        <w:spacing w:line="380" w:lineRule="exact"/>
        <w:ind w:firstLine="420"/>
        <w:rPr>
          <w:rFonts w:ascii="宋体" w:hAnsi="宋体"/>
          <w:szCs w:val="21"/>
        </w:rPr>
      </w:pPr>
      <w:r>
        <w:rPr>
          <w:rFonts w:ascii="宋体" w:hAnsi="宋体" w:hint="eastAsia"/>
          <w:szCs w:val="21"/>
        </w:rPr>
        <w:t>（5）被重庆市住房和城乡建设主管部门暂停在渝承揽新业务且在暂停期内。</w:t>
      </w:r>
    </w:p>
    <w:p w:rsidR="00085A17" w:rsidRDefault="00521615">
      <w:pPr>
        <w:snapToGrid w:val="0"/>
        <w:spacing w:line="380" w:lineRule="exact"/>
        <w:ind w:firstLine="420"/>
        <w:rPr>
          <w:rFonts w:ascii="宋体" w:hAnsi="宋体"/>
          <w:szCs w:val="21"/>
        </w:rPr>
      </w:pPr>
      <w:r>
        <w:rPr>
          <w:rFonts w:ascii="宋体" w:hAnsi="宋体" w:hint="eastAsia"/>
          <w:szCs w:val="21"/>
        </w:rPr>
        <w:t>2、我公司拟派的项目经理按注册建造师的相关规定到岗履职和未被禁止参与投标。</w:t>
      </w:r>
    </w:p>
    <w:p w:rsidR="00085A17" w:rsidRDefault="00521615">
      <w:pPr>
        <w:snapToGrid w:val="0"/>
        <w:spacing w:line="380" w:lineRule="exact"/>
        <w:ind w:firstLine="420"/>
        <w:rPr>
          <w:rFonts w:ascii="宋体" w:hAnsi="宋体"/>
          <w:szCs w:val="21"/>
        </w:rPr>
      </w:pPr>
      <w:r>
        <w:rPr>
          <w:rFonts w:ascii="宋体" w:hAnsi="宋体" w:hint="eastAsia"/>
          <w:szCs w:val="21"/>
        </w:rPr>
        <w:t>2.1拟派的项目经理中标后在本项目任职，签订合同时拟派的项目经理必须与参选文件中的项目经理一致，并满足办理施工许可手续的相关要求。不能按承诺到岗履约的，按合同相关条款处罚并上报行政主管部门，给贵单位造成损失的，我公司依法承担违约赔偿责任。拟派的项目经理中选后不得随意更换。</w:t>
      </w:r>
    </w:p>
    <w:p w:rsidR="00085A17" w:rsidRDefault="00521615">
      <w:pPr>
        <w:snapToGrid w:val="0"/>
        <w:spacing w:line="380" w:lineRule="exact"/>
        <w:ind w:firstLine="420"/>
        <w:rPr>
          <w:rFonts w:ascii="宋体" w:hAnsi="宋体"/>
          <w:szCs w:val="21"/>
        </w:rPr>
      </w:pPr>
      <w:r>
        <w:rPr>
          <w:rFonts w:ascii="宋体" w:hAnsi="宋体" w:hint="eastAsia"/>
          <w:szCs w:val="21"/>
        </w:rPr>
        <w:t>2.2拟派的项目经理未被重庆市住房和城乡建设主管部门暂停在渝承揽新业务，若被暂停且参加投标的投标将被否决；已取得中标候选人资格或中标资格的，贵单位有权取消我公司中选候选人资格或中选资格；给贵单位造成损失的，我公司依法承担违约赔偿责任。</w:t>
      </w:r>
    </w:p>
    <w:p w:rsidR="00085A17" w:rsidRDefault="00521615">
      <w:pPr>
        <w:snapToGrid w:val="0"/>
        <w:spacing w:line="380" w:lineRule="exact"/>
        <w:ind w:firstLine="420"/>
        <w:rPr>
          <w:rFonts w:ascii="宋体" w:hAnsi="宋体"/>
          <w:szCs w:val="21"/>
        </w:rPr>
      </w:pPr>
      <w:r>
        <w:rPr>
          <w:rFonts w:ascii="宋体" w:hAnsi="宋体" w:hint="eastAsia"/>
          <w:szCs w:val="21"/>
        </w:rPr>
        <w:t>3、我公司若中标，在签订合同之前，将按照建设行政主管部门的要求组建施工项目部，配置项目管理班子，出具任命文件。任命文件应当明确施工项目部的职责、岗位设置、人员配备，并书面通知比选人。相关岗位管理人员应持有建设行政主管部门要求的岗位证书，并提供我公司为其缴纳的养老保险证明材料。中选后不能满足该要求的，取消我公司中选资格，给比选人造成损失的，我公司依法承担违约赔偿责任。</w:t>
      </w:r>
    </w:p>
    <w:p w:rsidR="00085A17" w:rsidRDefault="00521615">
      <w:pPr>
        <w:snapToGrid w:val="0"/>
        <w:spacing w:line="380" w:lineRule="exact"/>
        <w:ind w:firstLine="420"/>
        <w:rPr>
          <w:rFonts w:ascii="宋体" w:hAnsi="宋体"/>
          <w:szCs w:val="21"/>
        </w:rPr>
      </w:pPr>
      <w:r>
        <w:rPr>
          <w:rFonts w:ascii="宋体" w:hAnsi="宋体" w:hint="eastAsia"/>
          <w:szCs w:val="21"/>
        </w:rPr>
        <w:t>4、我公司在参选文件中提供的相关证明材料真实有效，不存在弄虚作假情形。比选人在合同签订前均有权对我司提供的资料进行核实，若发现弄虚作假，取消中选资格，并按相关法律法规报招标投标监督部门处理，比选保证金不予退还，我司自愿承担因此造成的相关责任并赔偿相应损失。</w:t>
      </w:r>
    </w:p>
    <w:p w:rsidR="00085A17" w:rsidRDefault="00521615">
      <w:pPr>
        <w:snapToGrid w:val="0"/>
        <w:spacing w:line="380" w:lineRule="exact"/>
        <w:ind w:firstLine="420"/>
        <w:rPr>
          <w:rFonts w:ascii="宋体" w:hAnsi="宋体"/>
          <w:szCs w:val="21"/>
        </w:rPr>
      </w:pPr>
      <w:r>
        <w:rPr>
          <w:rFonts w:ascii="宋体" w:hAnsi="宋体" w:hint="eastAsia"/>
          <w:szCs w:val="21"/>
        </w:rPr>
        <w:t>5、我公司不存在第二章 比选申请人须知第 1.4.3 项规定的任何一种情形。</w:t>
      </w:r>
    </w:p>
    <w:p w:rsidR="00085A17" w:rsidRDefault="00521615">
      <w:pPr>
        <w:snapToGrid w:val="0"/>
        <w:spacing w:line="380" w:lineRule="exact"/>
        <w:ind w:firstLine="420"/>
        <w:rPr>
          <w:rFonts w:ascii="宋体" w:hAnsi="宋体"/>
          <w:szCs w:val="21"/>
        </w:rPr>
      </w:pPr>
      <w:r>
        <w:rPr>
          <w:rFonts w:ascii="宋体" w:hAnsi="宋体" w:hint="eastAsia"/>
          <w:szCs w:val="21"/>
        </w:rPr>
        <w:t>6、我公司的参选文件符合第二章 投标人须知第 1.3.1 项的规定。</w:t>
      </w:r>
    </w:p>
    <w:p w:rsidR="00085A17" w:rsidRDefault="00521615">
      <w:pPr>
        <w:snapToGrid w:val="0"/>
        <w:spacing w:line="380" w:lineRule="exact"/>
        <w:ind w:firstLine="420"/>
        <w:rPr>
          <w:rFonts w:ascii="宋体" w:hAnsi="宋体"/>
          <w:szCs w:val="21"/>
        </w:rPr>
      </w:pPr>
      <w:r>
        <w:rPr>
          <w:rFonts w:ascii="宋体" w:hAnsi="宋体" w:hint="eastAsia"/>
          <w:szCs w:val="21"/>
        </w:rPr>
        <w:t>7、我公司的参选文件符合第四章 合同条款及格式规定，参选文件中没有比选人不能接受的条件。</w:t>
      </w:r>
    </w:p>
    <w:p w:rsidR="00085A17" w:rsidRDefault="00521615">
      <w:pPr>
        <w:snapToGrid w:val="0"/>
        <w:spacing w:line="380" w:lineRule="exact"/>
        <w:ind w:firstLine="420"/>
        <w:rPr>
          <w:rFonts w:ascii="宋体" w:hAnsi="宋体"/>
          <w:szCs w:val="21"/>
        </w:rPr>
      </w:pPr>
      <w:r>
        <w:rPr>
          <w:rFonts w:ascii="宋体" w:hAnsi="宋体" w:hint="eastAsia"/>
          <w:szCs w:val="21"/>
        </w:rPr>
        <w:t>8、我公司的参选文件符合第五章 项目技术标准和要求。</w:t>
      </w:r>
    </w:p>
    <w:p w:rsidR="00085A17" w:rsidRDefault="00085A17">
      <w:pPr>
        <w:snapToGrid w:val="0"/>
        <w:spacing w:line="380" w:lineRule="exact"/>
        <w:ind w:firstLine="420"/>
        <w:rPr>
          <w:rFonts w:ascii="宋体" w:hAnsi="宋体"/>
          <w:szCs w:val="21"/>
        </w:rPr>
      </w:pPr>
    </w:p>
    <w:p w:rsidR="00085A17" w:rsidRDefault="00521615">
      <w:pPr>
        <w:tabs>
          <w:tab w:val="left" w:pos="4200"/>
          <w:tab w:val="left" w:pos="4620"/>
        </w:tabs>
        <w:autoSpaceDE w:val="0"/>
        <w:autoSpaceDN w:val="0"/>
        <w:adjustRightInd w:val="0"/>
        <w:snapToGrid w:val="0"/>
        <w:spacing w:line="380" w:lineRule="exact"/>
        <w:ind w:firstLine="420"/>
        <w:jc w:val="left"/>
        <w:rPr>
          <w:rFonts w:ascii="宋体" w:hAnsi="宋体"/>
          <w:kern w:val="0"/>
          <w:szCs w:val="21"/>
        </w:rPr>
      </w:pPr>
      <w:r>
        <w:rPr>
          <w:rFonts w:ascii="宋体" w:hAnsi="宋体" w:hint="eastAsia"/>
          <w:kern w:val="0"/>
          <w:szCs w:val="21"/>
        </w:rPr>
        <w:t>比选</w:t>
      </w:r>
      <w:r>
        <w:rPr>
          <w:rFonts w:ascii="宋体" w:hAnsi="宋体"/>
          <w:kern w:val="0"/>
          <w:szCs w:val="21"/>
        </w:rPr>
        <w:t>申请人：</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rsidR="00085A17" w:rsidRDefault="00521615">
      <w:pPr>
        <w:tabs>
          <w:tab w:val="left" w:pos="6300"/>
        </w:tabs>
        <w:autoSpaceDE w:val="0"/>
        <w:autoSpaceDN w:val="0"/>
        <w:adjustRightInd w:val="0"/>
        <w:snapToGrid w:val="0"/>
        <w:spacing w:line="380" w:lineRule="exact"/>
        <w:ind w:firstLine="42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w w:val="200"/>
          <w:kern w:val="0"/>
          <w:szCs w:val="21"/>
          <w:u w:val="single"/>
        </w:rPr>
        <w:t xml:space="preserve">   </w:t>
      </w:r>
      <w:r>
        <w:rPr>
          <w:rFonts w:ascii="宋体" w:hAnsi="宋体" w:hint="eastAsia"/>
          <w:w w:val="200"/>
          <w:kern w:val="0"/>
          <w:szCs w:val="21"/>
          <w:u w:val="single"/>
        </w:rPr>
        <w:t xml:space="preserve"> </w:t>
      </w:r>
      <w:r>
        <w:rPr>
          <w:rFonts w:ascii="宋体" w:hAnsi="宋体"/>
          <w:kern w:val="0"/>
          <w:szCs w:val="21"/>
        </w:rPr>
        <w:t>（</w:t>
      </w:r>
      <w:r>
        <w:rPr>
          <w:rFonts w:ascii="宋体" w:hAnsi="宋体" w:hint="eastAsia"/>
          <w:kern w:val="0"/>
          <w:szCs w:val="21"/>
        </w:rPr>
        <w:t>签名</w:t>
      </w:r>
      <w:r>
        <w:rPr>
          <w:rFonts w:ascii="宋体" w:hAnsi="宋体"/>
          <w:kern w:val="0"/>
          <w:szCs w:val="21"/>
        </w:rPr>
        <w:t>或盖章）</w:t>
      </w:r>
    </w:p>
    <w:p w:rsidR="00085A17" w:rsidRDefault="00521615">
      <w:pPr>
        <w:snapToGrid w:val="0"/>
        <w:spacing w:line="380" w:lineRule="exact"/>
        <w:ind w:firstLine="420"/>
        <w:jc w:val="right"/>
        <w:rPr>
          <w:rFonts w:ascii="宋体" w:hAnsi="宋体"/>
          <w:szCs w:val="21"/>
        </w:rPr>
      </w:pPr>
      <w:r>
        <w:rPr>
          <w:rFonts w:ascii="宋体" w:hAnsi="宋体" w:hint="eastAsia"/>
          <w:kern w:val="0"/>
          <w:szCs w:val="21"/>
          <w:u w:val="single"/>
        </w:rPr>
        <w:t xml:space="preserve">    </w:t>
      </w:r>
      <w:r>
        <w:rPr>
          <w:rFonts w:ascii="宋体" w:hAnsi="宋体"/>
          <w:kern w:val="0"/>
          <w:szCs w:val="21"/>
        </w:rPr>
        <w:t>年</w:t>
      </w:r>
      <w:r>
        <w:rPr>
          <w:rFonts w:ascii="宋体" w:hAnsi="宋体" w:hint="eastAsia"/>
          <w:kern w:val="0"/>
          <w:szCs w:val="21"/>
          <w:u w:val="single"/>
        </w:rPr>
        <w:t xml:space="preserve">    </w:t>
      </w:r>
      <w:r>
        <w:rPr>
          <w:rFonts w:ascii="宋体" w:hAnsi="宋体"/>
          <w:kern w:val="0"/>
          <w:szCs w:val="21"/>
        </w:rPr>
        <w:t>月</w:t>
      </w:r>
      <w:r>
        <w:rPr>
          <w:rFonts w:ascii="宋体" w:hAnsi="宋体" w:hint="eastAsia"/>
          <w:kern w:val="0"/>
          <w:szCs w:val="21"/>
          <w:u w:val="single"/>
        </w:rPr>
        <w:t xml:space="preserve">    </w:t>
      </w:r>
      <w:r>
        <w:rPr>
          <w:rFonts w:ascii="宋体" w:hAnsi="宋体"/>
          <w:kern w:val="0"/>
          <w:szCs w:val="21"/>
        </w:rPr>
        <w:t>日</w:t>
      </w:r>
    </w:p>
    <w:p w:rsidR="00085A17" w:rsidRDefault="00521615">
      <w:pPr>
        <w:pStyle w:val="30"/>
        <w:spacing w:line="240" w:lineRule="auto"/>
        <w:ind w:firstLineChars="0" w:firstLine="0"/>
        <w:jc w:val="center"/>
        <w:rPr>
          <w:rFonts w:ascii="宋体" w:hAnsi="宋体"/>
          <w:b w:val="0"/>
          <w:bCs/>
        </w:rPr>
      </w:pPr>
      <w:bookmarkStart w:id="172" w:name="_Toc17822"/>
      <w:bookmarkStart w:id="173" w:name="_Toc287607893"/>
      <w:bookmarkStart w:id="174" w:name="_Toc390080234"/>
      <w:bookmarkStart w:id="175" w:name="_Toc277082663"/>
      <w:bookmarkStart w:id="176" w:name="_Toc29693"/>
      <w:bookmarkStart w:id="177" w:name="_Toc287620839"/>
      <w:bookmarkStart w:id="178" w:name="_Toc224103520"/>
      <w:r>
        <w:rPr>
          <w:rFonts w:ascii="宋体" w:hAnsi="宋体" w:cs="宋体" w:hint="eastAsia"/>
          <w:b w:val="0"/>
          <w:kern w:val="0"/>
          <w:sz w:val="30"/>
        </w:rPr>
        <w:t>（七）</w:t>
      </w:r>
      <w:r>
        <w:rPr>
          <w:rFonts w:ascii="宋体" w:hAnsi="宋体" w:hint="eastAsia"/>
          <w:b w:val="0"/>
          <w:bCs/>
        </w:rPr>
        <w:t>项目管理机构</w:t>
      </w:r>
    </w:p>
    <w:p w:rsidR="00085A17" w:rsidRDefault="00085A17">
      <w:pPr>
        <w:spacing w:line="360" w:lineRule="auto"/>
        <w:ind w:firstLine="420"/>
        <w:jc w:val="center"/>
        <w:rPr>
          <w:rFonts w:ascii="宋体" w:hAnsi="宋体"/>
        </w:rPr>
      </w:pPr>
    </w:p>
    <w:p w:rsidR="00085A17" w:rsidRDefault="00521615">
      <w:pPr>
        <w:autoSpaceDE w:val="0"/>
        <w:autoSpaceDN w:val="0"/>
        <w:adjustRightInd w:val="0"/>
        <w:snapToGrid w:val="0"/>
        <w:spacing w:line="360" w:lineRule="auto"/>
        <w:ind w:firstLineChars="0" w:firstLine="0"/>
        <w:jc w:val="center"/>
        <w:rPr>
          <w:rFonts w:ascii="宋体" w:hAnsi="宋体" w:cs="MingLiU"/>
          <w:kern w:val="0"/>
          <w:sz w:val="28"/>
          <w:szCs w:val="28"/>
        </w:rPr>
      </w:pPr>
      <w:r>
        <w:rPr>
          <w:rFonts w:ascii="宋体" w:hAnsi="宋体" w:cs="MingLiU" w:hint="eastAsia"/>
          <w:kern w:val="0"/>
          <w:sz w:val="28"/>
          <w:szCs w:val="28"/>
        </w:rPr>
        <w:t>项目管理机构组成表</w:t>
      </w:r>
    </w:p>
    <w:tbl>
      <w:tblPr>
        <w:tblW w:w="9482" w:type="dxa"/>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9"/>
        <w:gridCol w:w="709"/>
        <w:gridCol w:w="508"/>
        <w:gridCol w:w="1167"/>
        <w:gridCol w:w="776"/>
        <w:gridCol w:w="778"/>
        <w:gridCol w:w="776"/>
        <w:gridCol w:w="2723"/>
        <w:gridCol w:w="896"/>
      </w:tblGrid>
      <w:tr w:rsidR="00085A17">
        <w:trPr>
          <w:trHeight w:hRule="exact" w:val="508"/>
        </w:trPr>
        <w:tc>
          <w:tcPr>
            <w:tcW w:w="1149" w:type="dxa"/>
            <w:vMerge w:val="restart"/>
            <w:vAlign w:val="center"/>
          </w:tcPr>
          <w:p w:rsidR="00085A17" w:rsidRDefault="00521615">
            <w:pPr>
              <w:autoSpaceDE w:val="0"/>
              <w:autoSpaceDN w:val="0"/>
              <w:adjustRightInd w:val="0"/>
              <w:snapToGrid w:val="0"/>
              <w:ind w:firstLineChars="74" w:firstLine="155"/>
              <w:rPr>
                <w:rFonts w:ascii="宋体" w:hAnsi="宋体"/>
                <w:kern w:val="0"/>
                <w:szCs w:val="21"/>
              </w:rPr>
            </w:pPr>
            <w:r>
              <w:rPr>
                <w:rFonts w:ascii="宋体" w:hAnsi="宋体" w:cs="MingLiU" w:hint="eastAsia"/>
                <w:kern w:val="0"/>
                <w:szCs w:val="21"/>
              </w:rPr>
              <w:t>职务</w:t>
            </w:r>
          </w:p>
        </w:tc>
        <w:tc>
          <w:tcPr>
            <w:tcW w:w="709" w:type="dxa"/>
            <w:vMerge w:val="restart"/>
            <w:vAlign w:val="center"/>
          </w:tcPr>
          <w:p w:rsidR="00085A17" w:rsidRDefault="00521615">
            <w:pPr>
              <w:autoSpaceDE w:val="0"/>
              <w:autoSpaceDN w:val="0"/>
              <w:adjustRightInd w:val="0"/>
              <w:snapToGrid w:val="0"/>
              <w:ind w:firstLineChars="0" w:firstLine="0"/>
              <w:rPr>
                <w:rFonts w:ascii="宋体" w:hAnsi="宋体"/>
                <w:kern w:val="0"/>
                <w:szCs w:val="21"/>
              </w:rPr>
            </w:pPr>
            <w:r>
              <w:rPr>
                <w:rFonts w:ascii="宋体" w:hAnsi="宋体" w:cs="MingLiU" w:hint="eastAsia"/>
                <w:kern w:val="0"/>
                <w:szCs w:val="21"/>
              </w:rPr>
              <w:t>姓名</w:t>
            </w:r>
          </w:p>
        </w:tc>
        <w:tc>
          <w:tcPr>
            <w:tcW w:w="508" w:type="dxa"/>
            <w:vMerge w:val="restart"/>
            <w:vAlign w:val="center"/>
          </w:tcPr>
          <w:p w:rsidR="00085A17" w:rsidRDefault="00521615">
            <w:pPr>
              <w:autoSpaceDE w:val="0"/>
              <w:autoSpaceDN w:val="0"/>
              <w:adjustRightInd w:val="0"/>
              <w:snapToGrid w:val="0"/>
              <w:ind w:firstLineChars="0" w:firstLine="0"/>
              <w:rPr>
                <w:rFonts w:ascii="宋体" w:hAnsi="宋体"/>
                <w:kern w:val="0"/>
                <w:szCs w:val="21"/>
              </w:rPr>
            </w:pPr>
            <w:r>
              <w:rPr>
                <w:rFonts w:ascii="宋体" w:hAnsi="宋体" w:cs="MingLiU" w:hint="eastAsia"/>
                <w:kern w:val="0"/>
                <w:szCs w:val="21"/>
              </w:rPr>
              <w:t>职称</w:t>
            </w:r>
          </w:p>
        </w:tc>
        <w:tc>
          <w:tcPr>
            <w:tcW w:w="6220" w:type="dxa"/>
            <w:gridSpan w:val="5"/>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执业或职业资格证明</w:t>
            </w:r>
          </w:p>
        </w:tc>
        <w:tc>
          <w:tcPr>
            <w:tcW w:w="896"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备注</w:t>
            </w:r>
          </w:p>
        </w:tc>
      </w:tr>
      <w:tr w:rsidR="00085A17">
        <w:trPr>
          <w:trHeight w:hRule="exact" w:val="508"/>
        </w:trPr>
        <w:tc>
          <w:tcPr>
            <w:tcW w:w="1149" w:type="dxa"/>
            <w:vMerge/>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Merge/>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Merge/>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证书名称</w:t>
            </w:r>
          </w:p>
        </w:tc>
        <w:tc>
          <w:tcPr>
            <w:tcW w:w="776"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级别</w:t>
            </w:r>
          </w:p>
        </w:tc>
        <w:tc>
          <w:tcPr>
            <w:tcW w:w="778"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证号</w:t>
            </w:r>
          </w:p>
        </w:tc>
        <w:tc>
          <w:tcPr>
            <w:tcW w:w="776"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专业</w:t>
            </w:r>
          </w:p>
        </w:tc>
        <w:tc>
          <w:tcPr>
            <w:tcW w:w="2723"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cs="MingLiU" w:hint="eastAsia"/>
                <w:kern w:val="0"/>
                <w:szCs w:val="21"/>
              </w:rPr>
              <w:t>养老保险</w:t>
            </w: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743"/>
        </w:trPr>
        <w:tc>
          <w:tcPr>
            <w:tcW w:w="1149" w:type="dxa"/>
            <w:vAlign w:val="center"/>
          </w:tcPr>
          <w:p w:rsidR="00085A17" w:rsidRDefault="00521615" w:rsidP="00521615">
            <w:pPr>
              <w:autoSpaceDE w:val="0"/>
              <w:autoSpaceDN w:val="0"/>
              <w:adjustRightInd w:val="0"/>
              <w:snapToGrid w:val="0"/>
              <w:ind w:firstLineChars="7" w:firstLine="15"/>
              <w:jc w:val="center"/>
              <w:rPr>
                <w:rFonts w:ascii="宋体" w:hAnsi="宋体"/>
                <w:kern w:val="0"/>
                <w:szCs w:val="21"/>
              </w:rPr>
            </w:pPr>
            <w:r>
              <w:rPr>
                <w:rFonts w:ascii="宋体" w:hAnsi="宋体" w:hint="eastAsia"/>
                <w:kern w:val="0"/>
                <w:szCs w:val="21"/>
              </w:rPr>
              <w:t>项目经理</w:t>
            </w: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803"/>
        </w:trPr>
        <w:tc>
          <w:tcPr>
            <w:tcW w:w="1149" w:type="dxa"/>
            <w:vAlign w:val="center"/>
          </w:tcPr>
          <w:p w:rsidR="00085A17" w:rsidRDefault="00521615">
            <w:pPr>
              <w:autoSpaceDE w:val="0"/>
              <w:autoSpaceDN w:val="0"/>
              <w:adjustRightInd w:val="0"/>
              <w:snapToGrid w:val="0"/>
              <w:spacing w:line="400" w:lineRule="exact"/>
              <w:ind w:firstLineChars="0" w:firstLine="0"/>
              <w:rPr>
                <w:rFonts w:ascii="宋体" w:hAnsi="宋体"/>
                <w:kern w:val="0"/>
                <w:szCs w:val="21"/>
              </w:rPr>
            </w:pPr>
            <w:r>
              <w:rPr>
                <w:rFonts w:ascii="宋体" w:hAnsi="宋体" w:hint="eastAsia"/>
                <w:kern w:val="0"/>
                <w:szCs w:val="21"/>
              </w:rPr>
              <w:t>项目技术负责人</w:t>
            </w: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r w:rsidR="00085A17">
        <w:trPr>
          <w:trHeight w:hRule="exact" w:val="508"/>
        </w:trPr>
        <w:tc>
          <w:tcPr>
            <w:tcW w:w="114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09"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50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1167"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8"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776"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2723" w:type="dxa"/>
            <w:vAlign w:val="center"/>
          </w:tcPr>
          <w:p w:rsidR="00085A17" w:rsidRDefault="00085A17">
            <w:pPr>
              <w:autoSpaceDE w:val="0"/>
              <w:autoSpaceDN w:val="0"/>
              <w:adjustRightInd w:val="0"/>
              <w:snapToGrid w:val="0"/>
              <w:ind w:firstLine="420"/>
              <w:jc w:val="left"/>
              <w:rPr>
                <w:rFonts w:ascii="宋体" w:hAnsi="宋体"/>
                <w:kern w:val="0"/>
                <w:szCs w:val="21"/>
              </w:rPr>
            </w:pPr>
          </w:p>
        </w:tc>
        <w:tc>
          <w:tcPr>
            <w:tcW w:w="896" w:type="dxa"/>
            <w:vAlign w:val="center"/>
          </w:tcPr>
          <w:p w:rsidR="00085A17" w:rsidRDefault="00085A17">
            <w:pPr>
              <w:autoSpaceDE w:val="0"/>
              <w:autoSpaceDN w:val="0"/>
              <w:adjustRightInd w:val="0"/>
              <w:snapToGrid w:val="0"/>
              <w:ind w:firstLine="420"/>
              <w:jc w:val="left"/>
              <w:rPr>
                <w:rFonts w:ascii="宋体" w:hAnsi="宋体"/>
                <w:kern w:val="0"/>
                <w:szCs w:val="21"/>
              </w:rPr>
            </w:pPr>
          </w:p>
        </w:tc>
      </w:tr>
    </w:tbl>
    <w:p w:rsidR="00085A17" w:rsidRDefault="00085A17">
      <w:pPr>
        <w:spacing w:line="20" w:lineRule="exact"/>
        <w:ind w:firstLine="420"/>
        <w:jc w:val="center"/>
        <w:rPr>
          <w:rFonts w:ascii="宋体" w:hAnsi="宋体"/>
          <w:szCs w:val="21"/>
        </w:rPr>
      </w:pPr>
    </w:p>
    <w:p w:rsidR="00085A17" w:rsidRDefault="00521615">
      <w:pPr>
        <w:spacing w:line="360" w:lineRule="auto"/>
        <w:ind w:firstLine="420"/>
        <w:jc w:val="left"/>
        <w:rPr>
          <w:rFonts w:ascii="宋体" w:hAnsi="宋体"/>
          <w:szCs w:val="21"/>
        </w:rPr>
      </w:pPr>
      <w:r>
        <w:rPr>
          <w:rFonts w:ascii="宋体" w:hAnsi="宋体" w:hint="eastAsia"/>
          <w:szCs w:val="21"/>
        </w:rPr>
        <w:t>备注：本表仅填项目经理、项目技术负责人相关信息</w:t>
      </w:r>
    </w:p>
    <w:p w:rsidR="00085A17" w:rsidRDefault="00521615">
      <w:pPr>
        <w:spacing w:line="360" w:lineRule="auto"/>
        <w:jc w:val="center"/>
        <w:rPr>
          <w:rFonts w:ascii="宋体" w:hAnsi="宋体"/>
          <w:sz w:val="32"/>
          <w:szCs w:val="32"/>
        </w:rPr>
      </w:pPr>
      <w:r>
        <w:rPr>
          <w:rFonts w:ascii="宋体" w:hAnsi="宋体"/>
          <w:sz w:val="32"/>
          <w:szCs w:val="32"/>
        </w:rPr>
        <w:br w:type="page"/>
      </w:r>
      <w:r>
        <w:rPr>
          <w:rFonts w:ascii="宋体" w:hAnsi="宋体" w:hint="eastAsia"/>
          <w:sz w:val="32"/>
          <w:szCs w:val="32"/>
        </w:rPr>
        <w:t>项目经理及项目技术负责人简历表</w:t>
      </w:r>
    </w:p>
    <w:tbl>
      <w:tblPr>
        <w:tblW w:w="9565" w:type="dxa"/>
        <w:tblInd w:w="-1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6"/>
        <w:gridCol w:w="397"/>
        <w:gridCol w:w="793"/>
        <w:gridCol w:w="1020"/>
        <w:gridCol w:w="1175"/>
        <w:gridCol w:w="780"/>
        <w:gridCol w:w="1388"/>
        <w:gridCol w:w="178"/>
        <w:gridCol w:w="2528"/>
      </w:tblGrid>
      <w:tr w:rsidR="00085A17">
        <w:trPr>
          <w:trHeight w:hRule="exact" w:val="712"/>
        </w:trPr>
        <w:tc>
          <w:tcPr>
            <w:tcW w:w="1306" w:type="dxa"/>
            <w:vAlign w:val="center"/>
          </w:tcPr>
          <w:p w:rsidR="00085A17" w:rsidRDefault="00521615">
            <w:pPr>
              <w:tabs>
                <w:tab w:val="left" w:pos="520"/>
              </w:tabs>
              <w:autoSpaceDE w:val="0"/>
              <w:autoSpaceDN w:val="0"/>
              <w:adjustRightInd w:val="0"/>
              <w:snapToGrid w:val="0"/>
              <w:ind w:firstLine="420"/>
              <w:jc w:val="center"/>
              <w:rPr>
                <w:rFonts w:ascii="宋体" w:hAnsi="宋体"/>
                <w:kern w:val="0"/>
                <w:szCs w:val="21"/>
              </w:rPr>
            </w:pPr>
            <w:r>
              <w:rPr>
                <w:rFonts w:ascii="宋体" w:hAnsi="宋体"/>
                <w:kern w:val="0"/>
                <w:szCs w:val="21"/>
              </w:rPr>
              <w:t>姓名</w:t>
            </w:r>
          </w:p>
        </w:tc>
        <w:tc>
          <w:tcPr>
            <w:tcW w:w="1190"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020"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年龄</w:t>
            </w:r>
          </w:p>
        </w:tc>
        <w:tc>
          <w:tcPr>
            <w:tcW w:w="1175"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346" w:type="dxa"/>
            <w:gridSpan w:val="3"/>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学历</w:t>
            </w:r>
          </w:p>
        </w:tc>
        <w:tc>
          <w:tcPr>
            <w:tcW w:w="2528" w:type="dxa"/>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306" w:type="dxa"/>
            <w:vAlign w:val="center"/>
          </w:tcPr>
          <w:p w:rsidR="00085A17" w:rsidRDefault="00521615">
            <w:pPr>
              <w:tabs>
                <w:tab w:val="left" w:pos="520"/>
              </w:tabs>
              <w:autoSpaceDE w:val="0"/>
              <w:autoSpaceDN w:val="0"/>
              <w:adjustRightInd w:val="0"/>
              <w:snapToGrid w:val="0"/>
              <w:ind w:firstLine="420"/>
              <w:jc w:val="center"/>
              <w:rPr>
                <w:rFonts w:ascii="宋体" w:hAnsi="宋体"/>
                <w:kern w:val="0"/>
                <w:szCs w:val="21"/>
              </w:rPr>
            </w:pPr>
            <w:r>
              <w:rPr>
                <w:rFonts w:ascii="宋体" w:hAnsi="宋体"/>
                <w:kern w:val="0"/>
                <w:szCs w:val="21"/>
              </w:rPr>
              <w:t>职称</w:t>
            </w:r>
          </w:p>
        </w:tc>
        <w:tc>
          <w:tcPr>
            <w:tcW w:w="1190"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020"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职务</w:t>
            </w:r>
          </w:p>
        </w:tc>
        <w:tc>
          <w:tcPr>
            <w:tcW w:w="1175"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346" w:type="dxa"/>
            <w:gridSpan w:val="3"/>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拟在本合同任职</w:t>
            </w:r>
          </w:p>
        </w:tc>
        <w:tc>
          <w:tcPr>
            <w:tcW w:w="2528" w:type="dxa"/>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306"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毕业学校</w:t>
            </w:r>
          </w:p>
        </w:tc>
        <w:tc>
          <w:tcPr>
            <w:tcW w:w="8259" w:type="dxa"/>
            <w:gridSpan w:val="8"/>
            <w:vAlign w:val="center"/>
          </w:tcPr>
          <w:p w:rsidR="00085A17" w:rsidRDefault="00521615">
            <w:pPr>
              <w:tabs>
                <w:tab w:val="left" w:pos="2820"/>
                <w:tab w:val="left" w:pos="4080"/>
              </w:tabs>
              <w:autoSpaceDE w:val="0"/>
              <w:autoSpaceDN w:val="0"/>
              <w:adjustRightInd w:val="0"/>
              <w:snapToGrid w:val="0"/>
              <w:ind w:firstLine="420"/>
              <w:jc w:val="center"/>
              <w:rPr>
                <w:rFonts w:ascii="宋体" w:hAnsi="宋体"/>
                <w:kern w:val="0"/>
                <w:szCs w:val="21"/>
              </w:rPr>
            </w:pPr>
            <w:r>
              <w:rPr>
                <w:rFonts w:ascii="宋体" w:hAnsi="宋体"/>
                <w:kern w:val="0"/>
                <w:szCs w:val="21"/>
              </w:rPr>
              <w:t>年</w:t>
            </w:r>
            <w:r>
              <w:rPr>
                <w:rFonts w:ascii="宋体" w:hAnsi="宋体"/>
                <w:spacing w:val="-1"/>
                <w:kern w:val="0"/>
                <w:szCs w:val="21"/>
              </w:rPr>
              <w:t>毕</w:t>
            </w:r>
            <w:r>
              <w:rPr>
                <w:rFonts w:ascii="宋体" w:hAnsi="宋体"/>
                <w:kern w:val="0"/>
                <w:szCs w:val="21"/>
              </w:rPr>
              <w:t>业于</w:t>
            </w:r>
            <w:r>
              <w:rPr>
                <w:rFonts w:ascii="宋体" w:hAnsi="宋体"/>
                <w:kern w:val="0"/>
                <w:szCs w:val="21"/>
              </w:rPr>
              <w:tab/>
              <w:t>学校</w:t>
            </w:r>
            <w:r>
              <w:rPr>
                <w:rFonts w:ascii="宋体" w:hAnsi="宋体"/>
                <w:kern w:val="0"/>
                <w:szCs w:val="21"/>
              </w:rPr>
              <w:tab/>
              <w:t>专业</w:t>
            </w:r>
          </w:p>
        </w:tc>
      </w:tr>
      <w:tr w:rsidR="00085A17">
        <w:trPr>
          <w:trHeight w:hRule="exact" w:val="712"/>
        </w:trPr>
        <w:tc>
          <w:tcPr>
            <w:tcW w:w="9565" w:type="dxa"/>
            <w:gridSpan w:val="9"/>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主要工作经历</w:t>
            </w:r>
          </w:p>
        </w:tc>
      </w:tr>
      <w:tr w:rsidR="00085A17">
        <w:trPr>
          <w:trHeight w:hRule="exact" w:val="712"/>
        </w:trPr>
        <w:tc>
          <w:tcPr>
            <w:tcW w:w="1703" w:type="dxa"/>
            <w:gridSpan w:val="2"/>
            <w:vAlign w:val="center"/>
          </w:tcPr>
          <w:p w:rsidR="00085A17" w:rsidRDefault="00521615">
            <w:pPr>
              <w:tabs>
                <w:tab w:val="left" w:pos="520"/>
              </w:tabs>
              <w:autoSpaceDE w:val="0"/>
              <w:autoSpaceDN w:val="0"/>
              <w:adjustRightInd w:val="0"/>
              <w:snapToGrid w:val="0"/>
              <w:ind w:firstLine="420"/>
              <w:jc w:val="center"/>
              <w:rPr>
                <w:rFonts w:ascii="宋体" w:hAnsi="宋体"/>
                <w:kern w:val="0"/>
                <w:szCs w:val="21"/>
              </w:rPr>
            </w:pPr>
            <w:r>
              <w:rPr>
                <w:rFonts w:ascii="宋体" w:hAnsi="宋体"/>
                <w:kern w:val="0"/>
                <w:szCs w:val="21"/>
              </w:rPr>
              <w:t>时间</w:t>
            </w:r>
          </w:p>
        </w:tc>
        <w:tc>
          <w:tcPr>
            <w:tcW w:w="3768" w:type="dxa"/>
            <w:gridSpan w:val="4"/>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参加过的类似项目</w:t>
            </w:r>
          </w:p>
        </w:tc>
        <w:tc>
          <w:tcPr>
            <w:tcW w:w="1388" w:type="dxa"/>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担任职务</w:t>
            </w:r>
          </w:p>
        </w:tc>
        <w:tc>
          <w:tcPr>
            <w:tcW w:w="2706" w:type="dxa"/>
            <w:gridSpan w:val="2"/>
            <w:vAlign w:val="center"/>
          </w:tcPr>
          <w:p w:rsidR="00085A17" w:rsidRDefault="00521615">
            <w:pPr>
              <w:autoSpaceDE w:val="0"/>
              <w:autoSpaceDN w:val="0"/>
              <w:adjustRightInd w:val="0"/>
              <w:snapToGrid w:val="0"/>
              <w:ind w:firstLine="420"/>
              <w:jc w:val="center"/>
              <w:rPr>
                <w:rFonts w:ascii="宋体" w:hAnsi="宋体"/>
                <w:kern w:val="0"/>
                <w:szCs w:val="21"/>
              </w:rPr>
            </w:pPr>
            <w:r>
              <w:rPr>
                <w:rFonts w:ascii="宋体" w:hAnsi="宋体"/>
                <w:kern w:val="0"/>
                <w:szCs w:val="21"/>
              </w:rPr>
              <w:t>发包人及联系电话</w:t>
            </w: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r w:rsidR="00085A17">
        <w:trPr>
          <w:trHeight w:hRule="exact" w:val="712"/>
        </w:trPr>
        <w:tc>
          <w:tcPr>
            <w:tcW w:w="1703"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3768" w:type="dxa"/>
            <w:gridSpan w:val="4"/>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1388" w:type="dxa"/>
            <w:vAlign w:val="center"/>
          </w:tcPr>
          <w:p w:rsidR="00085A17" w:rsidRDefault="00085A17">
            <w:pPr>
              <w:autoSpaceDE w:val="0"/>
              <w:autoSpaceDN w:val="0"/>
              <w:adjustRightInd w:val="0"/>
              <w:snapToGrid w:val="0"/>
              <w:ind w:firstLine="420"/>
              <w:jc w:val="center"/>
              <w:rPr>
                <w:rFonts w:ascii="宋体" w:hAnsi="宋体"/>
                <w:kern w:val="0"/>
                <w:szCs w:val="21"/>
              </w:rPr>
            </w:pPr>
          </w:p>
        </w:tc>
        <w:tc>
          <w:tcPr>
            <w:tcW w:w="2706" w:type="dxa"/>
            <w:gridSpan w:val="2"/>
            <w:vAlign w:val="center"/>
          </w:tcPr>
          <w:p w:rsidR="00085A17" w:rsidRDefault="00085A17">
            <w:pPr>
              <w:autoSpaceDE w:val="0"/>
              <w:autoSpaceDN w:val="0"/>
              <w:adjustRightInd w:val="0"/>
              <w:snapToGrid w:val="0"/>
              <w:ind w:firstLine="420"/>
              <w:jc w:val="center"/>
              <w:rPr>
                <w:rFonts w:ascii="宋体" w:hAnsi="宋体"/>
                <w:kern w:val="0"/>
                <w:szCs w:val="21"/>
              </w:rPr>
            </w:pPr>
          </w:p>
        </w:tc>
      </w:tr>
    </w:tbl>
    <w:p w:rsidR="00085A17" w:rsidRDefault="00085A17">
      <w:pPr>
        <w:spacing w:line="360" w:lineRule="auto"/>
        <w:ind w:firstLine="420"/>
        <w:rPr>
          <w:rFonts w:ascii="宋体" w:hAnsi="宋体"/>
        </w:rPr>
      </w:pPr>
    </w:p>
    <w:p w:rsidR="00085A17" w:rsidRDefault="00521615">
      <w:pPr>
        <w:ind w:firstLine="602"/>
        <w:jc w:val="center"/>
      </w:pPr>
      <w:r>
        <w:rPr>
          <w:rFonts w:ascii="宋体" w:hAnsi="宋体" w:cs="宋体" w:hint="eastAsia"/>
          <w:b/>
          <w:kern w:val="0"/>
          <w:sz w:val="30"/>
          <w:szCs w:val="20"/>
        </w:rPr>
        <w:t>（八）其他资料</w:t>
      </w:r>
      <w:bookmarkEnd w:id="172"/>
      <w:bookmarkEnd w:id="173"/>
      <w:bookmarkEnd w:id="174"/>
      <w:bookmarkEnd w:id="175"/>
      <w:bookmarkEnd w:id="176"/>
      <w:bookmarkEnd w:id="177"/>
      <w:bookmarkEnd w:id="178"/>
    </w:p>
    <w:p w:rsidR="00085A17" w:rsidRDefault="00085A17">
      <w:pPr>
        <w:ind w:firstLine="420"/>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2"/>
        <w:rPr>
          <w:rFonts w:ascii="宋体" w:cs="宋体"/>
          <w:b/>
          <w:bCs/>
          <w:szCs w:val="21"/>
        </w:rPr>
      </w:pPr>
      <w:r>
        <w:rPr>
          <w:rFonts w:ascii="宋体" w:cs="宋体" w:hint="eastAsia"/>
          <w:b/>
          <w:bCs/>
          <w:szCs w:val="21"/>
        </w:rPr>
        <w:t>1.比选保证金</w:t>
      </w:r>
    </w:p>
    <w:p w:rsidR="00085A17" w:rsidRDefault="00521615">
      <w:pPr>
        <w:spacing w:line="360" w:lineRule="auto"/>
        <w:ind w:firstLine="420"/>
        <w:rPr>
          <w:rFonts w:ascii="宋体" w:cs="宋体"/>
          <w:bCs/>
          <w:szCs w:val="21"/>
        </w:rPr>
      </w:pPr>
      <w:r>
        <w:rPr>
          <w:rFonts w:ascii="宋体" w:cs="宋体" w:hint="eastAsia"/>
          <w:bCs/>
          <w:szCs w:val="21"/>
        </w:rPr>
        <w:t xml:space="preserve">（1）以转账支票或电汇形式交纳比选保证金的，提供企业基本账户开户证明文件复印件和比选保证金缴纳凭证复印件，并加盖比选申请人单位法人章。 </w:t>
      </w:r>
    </w:p>
    <w:p w:rsidR="00085A17" w:rsidRDefault="00521615">
      <w:pPr>
        <w:spacing w:line="360" w:lineRule="auto"/>
        <w:ind w:firstLine="420"/>
        <w:jc w:val="left"/>
        <w:rPr>
          <w:rFonts w:ascii="宋体" w:cs="宋体"/>
          <w:bCs/>
          <w:szCs w:val="21"/>
        </w:rPr>
      </w:pPr>
      <w:r>
        <w:rPr>
          <w:rFonts w:ascii="宋体" w:cs="宋体" w:hint="eastAsia"/>
          <w:bCs/>
          <w:szCs w:val="21"/>
        </w:rPr>
        <w:t>（2）以纸质比选保函（或投标保函）形式交纳比选保证金的，提供银行开具的纸质比选保函（或投标保函）正本扫描件，纸质比选保函（或投标保函）的核验地点、方式和联系人，并加盖比选申请人单位法人章。</w:t>
      </w:r>
    </w:p>
    <w:p w:rsidR="00085A17" w:rsidRDefault="00521615">
      <w:pPr>
        <w:spacing w:line="360" w:lineRule="auto"/>
        <w:ind w:firstLine="422"/>
        <w:jc w:val="center"/>
        <w:rPr>
          <w:rFonts w:ascii="宋体" w:hAnsi="宋体"/>
          <w:b/>
          <w:bCs/>
          <w:szCs w:val="21"/>
        </w:rPr>
      </w:pPr>
      <w:r>
        <w:rPr>
          <w:rFonts w:ascii="宋体" w:hAnsi="宋体" w:hint="eastAsia"/>
          <w:b/>
          <w:bCs/>
          <w:szCs w:val="21"/>
        </w:rPr>
        <w:t>比选保函示范文本</w:t>
      </w:r>
    </w:p>
    <w:p w:rsidR="00085A17" w:rsidRDefault="00521615">
      <w:pPr>
        <w:spacing w:line="360" w:lineRule="auto"/>
        <w:ind w:firstLine="422"/>
        <w:jc w:val="center"/>
        <w:rPr>
          <w:rFonts w:ascii="宋体" w:hAnsi="宋体"/>
          <w:b/>
          <w:bCs/>
          <w:szCs w:val="21"/>
        </w:rPr>
      </w:pPr>
      <w:r>
        <w:rPr>
          <w:rFonts w:ascii="宋体" w:hAnsi="宋体" w:hint="eastAsia"/>
          <w:b/>
          <w:bCs/>
          <w:szCs w:val="21"/>
        </w:rPr>
        <w:t>（独立保函）</w:t>
      </w:r>
    </w:p>
    <w:p w:rsidR="00085A17" w:rsidRDefault="00521615">
      <w:pPr>
        <w:wordWrap w:val="0"/>
        <w:spacing w:line="360" w:lineRule="auto"/>
        <w:ind w:firstLine="420"/>
        <w:jc w:val="right"/>
        <w:rPr>
          <w:rFonts w:ascii="宋体" w:hAnsi="宋体"/>
          <w:szCs w:val="21"/>
        </w:rPr>
      </w:pPr>
      <w:r>
        <w:rPr>
          <w:rFonts w:ascii="宋体" w:hAnsi="宋体" w:hint="eastAsia"/>
          <w:szCs w:val="21"/>
        </w:rPr>
        <w:t xml:space="preserve">编号： </w:t>
      </w:r>
      <w:r>
        <w:rPr>
          <w:rFonts w:ascii="宋体" w:hAnsi="宋体"/>
          <w:szCs w:val="21"/>
        </w:rPr>
        <w:t xml:space="preserve">          </w:t>
      </w:r>
    </w:p>
    <w:p w:rsidR="00085A17" w:rsidRDefault="00521615">
      <w:pPr>
        <w:spacing w:line="360" w:lineRule="auto"/>
        <w:ind w:firstLine="420"/>
        <w:rPr>
          <w:rFonts w:ascii="宋体" w:hAnsi="宋体"/>
          <w:szCs w:val="21"/>
        </w:rPr>
      </w:pPr>
      <w:r>
        <w:rPr>
          <w:rFonts w:ascii="宋体" w:hAnsi="宋体"/>
          <w:szCs w:val="21"/>
        </w:rPr>
        <w:t xml:space="preserve"> </w:t>
      </w:r>
    </w:p>
    <w:p w:rsidR="00085A17" w:rsidRDefault="00521615">
      <w:pPr>
        <w:spacing w:line="360" w:lineRule="auto"/>
        <w:ind w:firstLine="420"/>
        <w:rPr>
          <w:rFonts w:ascii="宋体" w:hAnsi="宋体"/>
          <w:szCs w:val="21"/>
        </w:rPr>
      </w:pPr>
      <w:bookmarkStart w:id="179" w:name="_Hlk40303117"/>
      <w:r>
        <w:rPr>
          <w:rFonts w:ascii="宋体" w:hAnsi="宋体" w:hint="eastAsia"/>
          <w:szCs w:val="21"/>
        </w:rPr>
        <w:t>申请人：</w:t>
      </w:r>
    </w:p>
    <w:p w:rsidR="00085A17" w:rsidRDefault="00521615">
      <w:pPr>
        <w:spacing w:line="360" w:lineRule="auto"/>
        <w:ind w:firstLine="420"/>
        <w:rPr>
          <w:rFonts w:ascii="宋体" w:hAnsi="宋体"/>
          <w:szCs w:val="21"/>
        </w:rPr>
      </w:pPr>
      <w:r>
        <w:rPr>
          <w:rFonts w:ascii="宋体" w:hAnsi="宋体" w:hint="eastAsia"/>
          <w:szCs w:val="21"/>
        </w:rPr>
        <w:t>地址</w:t>
      </w:r>
      <w:r>
        <w:rPr>
          <w:rFonts w:ascii="宋体" w:hAnsi="宋体"/>
          <w:szCs w:val="21"/>
        </w:rPr>
        <w:t>：</w:t>
      </w:r>
    </w:p>
    <w:p w:rsidR="00085A17" w:rsidRDefault="00521615">
      <w:pPr>
        <w:spacing w:line="360" w:lineRule="auto"/>
        <w:ind w:firstLine="420"/>
        <w:rPr>
          <w:rFonts w:ascii="宋体" w:hAnsi="宋体"/>
          <w:szCs w:val="21"/>
        </w:rPr>
      </w:pPr>
      <w:r>
        <w:rPr>
          <w:rFonts w:ascii="宋体" w:hAnsi="宋体" w:hint="eastAsia"/>
          <w:szCs w:val="21"/>
        </w:rPr>
        <w:t>受益人：</w:t>
      </w:r>
      <w:r>
        <w:rPr>
          <w:rFonts w:ascii="宋体" w:hAnsi="宋体"/>
          <w:szCs w:val="21"/>
        </w:rPr>
        <w:t xml:space="preserve"> </w:t>
      </w:r>
    </w:p>
    <w:p w:rsidR="00085A17" w:rsidRDefault="00521615">
      <w:pPr>
        <w:spacing w:line="360" w:lineRule="auto"/>
        <w:ind w:firstLine="420"/>
        <w:rPr>
          <w:rFonts w:ascii="宋体" w:hAnsi="宋体"/>
          <w:szCs w:val="21"/>
        </w:rPr>
      </w:pPr>
      <w:r>
        <w:rPr>
          <w:rFonts w:ascii="宋体" w:hAnsi="宋体" w:hint="eastAsia"/>
          <w:szCs w:val="21"/>
        </w:rPr>
        <w:t>地址：</w:t>
      </w:r>
    </w:p>
    <w:p w:rsidR="00085A17" w:rsidRDefault="00521615">
      <w:pPr>
        <w:spacing w:line="360" w:lineRule="auto"/>
        <w:ind w:firstLine="420"/>
        <w:rPr>
          <w:rFonts w:ascii="宋体" w:hAnsi="宋体"/>
          <w:szCs w:val="21"/>
        </w:rPr>
      </w:pPr>
      <w:r>
        <w:rPr>
          <w:rFonts w:ascii="宋体" w:hAnsi="宋体" w:hint="eastAsia"/>
          <w:szCs w:val="21"/>
        </w:rPr>
        <w:t>开立人：</w:t>
      </w:r>
    </w:p>
    <w:bookmarkEnd w:id="179"/>
    <w:p w:rsidR="00085A17" w:rsidRDefault="00521615">
      <w:pPr>
        <w:spacing w:line="360" w:lineRule="auto"/>
        <w:ind w:firstLine="420"/>
        <w:rPr>
          <w:rFonts w:ascii="宋体" w:hAnsi="宋体"/>
          <w:szCs w:val="21"/>
        </w:rPr>
      </w:pPr>
      <w:r>
        <w:rPr>
          <w:rFonts w:ascii="宋体" w:hAnsi="宋体" w:hint="eastAsia"/>
          <w:szCs w:val="21"/>
        </w:rPr>
        <w:t>地址：</w:t>
      </w:r>
    </w:p>
    <w:p w:rsidR="00085A17" w:rsidRDefault="00085A17">
      <w:pPr>
        <w:spacing w:line="360" w:lineRule="auto"/>
        <w:ind w:firstLine="420"/>
        <w:rPr>
          <w:rFonts w:ascii="宋体" w:hAnsi="宋体"/>
          <w:szCs w:val="21"/>
        </w:rPr>
      </w:pPr>
    </w:p>
    <w:p w:rsidR="00085A17" w:rsidRDefault="00521615">
      <w:pPr>
        <w:spacing w:line="360" w:lineRule="auto"/>
        <w:ind w:firstLine="420"/>
        <w:rPr>
          <w:rFonts w:ascii="宋体" w:hAnsi="宋体"/>
          <w:szCs w:val="21"/>
        </w:rPr>
      </w:pPr>
      <w:r>
        <w:rPr>
          <w:rFonts w:ascii="宋体" w:hAnsi="宋体" w:hint="eastAsia"/>
          <w:szCs w:val="21"/>
        </w:rPr>
        <w:t>致：（受益人名称）</w:t>
      </w:r>
    </w:p>
    <w:p w:rsidR="00085A17" w:rsidRDefault="00521615">
      <w:pPr>
        <w:spacing w:line="360" w:lineRule="auto"/>
        <w:ind w:firstLine="420"/>
        <w:rPr>
          <w:rFonts w:ascii="宋体" w:hAnsi="宋体"/>
          <w:szCs w:val="21"/>
        </w:rPr>
      </w:pPr>
      <w:r>
        <w:rPr>
          <w:rFonts w:ascii="宋体" w:hAnsi="宋体" w:hint="eastAsia"/>
          <w:szCs w:val="21"/>
        </w:rPr>
        <w:t>我方（即“开立人”）已获得通知，本保函申请人（即“比选申请人”）已响应贵方于</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日就</w:t>
      </w:r>
      <w:r>
        <w:rPr>
          <w:rFonts w:ascii="宋体" w:hAnsi="宋体" w:hint="eastAsia"/>
          <w:szCs w:val="21"/>
          <w:u w:val="single"/>
        </w:rPr>
        <w:t xml:space="preserve">                            </w:t>
      </w:r>
      <w:r>
        <w:rPr>
          <w:rFonts w:ascii="宋体" w:hAnsi="宋体" w:hint="eastAsia"/>
          <w:szCs w:val="21"/>
        </w:rPr>
        <w:t>（以下简称“本工程”）发出的竞争性比选文件，并已向比选人（即“受益人”）提交了参选文件（即“基础交易”）。</w:t>
      </w:r>
    </w:p>
    <w:p w:rsidR="00085A17" w:rsidRDefault="00521615">
      <w:pPr>
        <w:spacing w:line="360" w:lineRule="auto"/>
        <w:ind w:firstLine="420"/>
        <w:rPr>
          <w:rFonts w:ascii="宋体" w:hAnsi="宋体"/>
          <w:szCs w:val="21"/>
        </w:rPr>
      </w:pPr>
      <w:r>
        <w:rPr>
          <w:rFonts w:ascii="宋体" w:hAnsi="宋体" w:hint="eastAsia"/>
          <w:szCs w:val="21"/>
        </w:rPr>
        <w:t>一、我方理解根据招标条件，比选申请人必须提交一份比选保函（以下简称“本保函”），以担保比选申请人诚信履行其在上述基础交易中承担的比选申请人义务。鉴此，应申请人要求，我方在此同意向贵方出具此比选保函，本保函担保金额最高不超过</w:t>
      </w:r>
      <w:r>
        <w:rPr>
          <w:rFonts w:ascii="宋体" w:hAnsi="宋体"/>
          <w:szCs w:val="21"/>
        </w:rPr>
        <w:t>人民币（大写）</w:t>
      </w:r>
      <w:r>
        <w:rPr>
          <w:rFonts w:ascii="宋体" w:hAnsi="宋体"/>
          <w:szCs w:val="21"/>
          <w:u w:val="single"/>
        </w:rPr>
        <w:t xml:space="preserve">      </w:t>
      </w:r>
      <w:r>
        <w:rPr>
          <w:rFonts w:ascii="宋体" w:hAnsi="宋体"/>
          <w:szCs w:val="21"/>
        </w:rPr>
        <w:t>元（¥</w:t>
      </w:r>
      <w:r>
        <w:rPr>
          <w:rFonts w:ascii="宋体" w:hAnsi="宋体"/>
          <w:szCs w:val="21"/>
          <w:u w:val="single"/>
        </w:rPr>
        <w:t xml:space="preserve">       </w:t>
      </w:r>
      <w:r>
        <w:rPr>
          <w:rFonts w:ascii="宋体" w:hAnsi="宋体"/>
          <w:szCs w:val="21"/>
        </w:rPr>
        <w:t>）。</w:t>
      </w:r>
    </w:p>
    <w:p w:rsidR="00085A17" w:rsidRDefault="00521615">
      <w:pPr>
        <w:spacing w:line="360" w:lineRule="auto"/>
        <w:ind w:firstLine="420"/>
        <w:rPr>
          <w:rFonts w:ascii="宋体" w:hAnsi="宋体"/>
          <w:szCs w:val="21"/>
        </w:rPr>
      </w:pPr>
      <w:r>
        <w:rPr>
          <w:rFonts w:ascii="宋体" w:hAnsi="宋体" w:hint="eastAsia"/>
          <w:szCs w:val="21"/>
        </w:rPr>
        <w:t>二、我方在比选申请人发生以下情形时承担保证担保责任：</w:t>
      </w:r>
      <w:r>
        <w:rPr>
          <w:rFonts w:ascii="宋体" w:hAnsi="宋体"/>
          <w:szCs w:val="21"/>
        </w:rPr>
        <w:t xml:space="preserve"> </w:t>
      </w:r>
    </w:p>
    <w:p w:rsidR="00085A17" w:rsidRDefault="00521615">
      <w:pPr>
        <w:pStyle w:val="1f1"/>
        <w:spacing w:line="360" w:lineRule="auto"/>
        <w:ind w:left="480" w:firstLineChars="0" w:firstLine="0"/>
        <w:rPr>
          <w:rFonts w:ascii="宋体" w:hAnsi="宋体"/>
          <w:szCs w:val="21"/>
        </w:rPr>
      </w:pPr>
      <w:r>
        <w:rPr>
          <w:rFonts w:ascii="宋体" w:hAnsi="宋体" w:hint="eastAsia"/>
          <w:szCs w:val="21"/>
        </w:rPr>
        <w:t>（1）比选申请人</w:t>
      </w:r>
      <w:r>
        <w:rPr>
          <w:rFonts w:ascii="宋体" w:hAnsi="宋体"/>
          <w:szCs w:val="21"/>
        </w:rPr>
        <w:t>在开标后和</w:t>
      </w:r>
      <w:r>
        <w:rPr>
          <w:rFonts w:ascii="宋体" w:hAnsi="宋体" w:hint="eastAsia"/>
          <w:szCs w:val="21"/>
        </w:rPr>
        <w:t>比选</w:t>
      </w:r>
      <w:r>
        <w:rPr>
          <w:rFonts w:ascii="宋体" w:hAnsi="宋体"/>
          <w:szCs w:val="21"/>
        </w:rPr>
        <w:t xml:space="preserve">有效期满之前撤销投标的； </w:t>
      </w:r>
    </w:p>
    <w:p w:rsidR="00085A17" w:rsidRDefault="00521615">
      <w:pPr>
        <w:pStyle w:val="1f1"/>
        <w:spacing w:line="360" w:lineRule="auto"/>
        <w:ind w:firstLineChars="0" w:firstLine="480"/>
        <w:rPr>
          <w:rFonts w:ascii="宋体" w:hAnsi="宋体"/>
          <w:szCs w:val="21"/>
        </w:rPr>
      </w:pPr>
      <w:r>
        <w:rPr>
          <w:rFonts w:ascii="宋体" w:hAnsi="宋体" w:hint="eastAsia"/>
          <w:szCs w:val="21"/>
        </w:rPr>
        <w:t>（2）</w:t>
      </w:r>
      <w:r>
        <w:rPr>
          <w:rFonts w:ascii="宋体" w:hAnsi="宋体"/>
          <w:szCs w:val="21"/>
        </w:rPr>
        <w:t>比选申请人在收到</w:t>
      </w:r>
      <w:r>
        <w:rPr>
          <w:rFonts w:ascii="宋体" w:hAnsi="宋体" w:hint="eastAsia"/>
          <w:szCs w:val="21"/>
        </w:rPr>
        <w:t>中选</w:t>
      </w:r>
      <w:r>
        <w:rPr>
          <w:rFonts w:ascii="宋体" w:hAnsi="宋体"/>
          <w:szCs w:val="21"/>
        </w:rPr>
        <w:t>通知后，</w:t>
      </w:r>
      <w:r>
        <w:rPr>
          <w:rFonts w:ascii="宋体" w:hAnsi="宋体" w:hint="eastAsia"/>
          <w:szCs w:val="21"/>
        </w:rPr>
        <w:t>不能或拒绝</w:t>
      </w:r>
      <w:r>
        <w:rPr>
          <w:rFonts w:ascii="宋体" w:hAnsi="宋体"/>
          <w:szCs w:val="21"/>
        </w:rPr>
        <w:t xml:space="preserve">在中选通知书规定的时间内与贵方签订合同； </w:t>
      </w:r>
    </w:p>
    <w:p w:rsidR="00085A17" w:rsidRDefault="00521615">
      <w:pPr>
        <w:pStyle w:val="1f1"/>
        <w:spacing w:line="360" w:lineRule="auto"/>
        <w:ind w:firstLineChars="0" w:firstLine="480"/>
        <w:rPr>
          <w:rFonts w:ascii="宋体" w:hAnsi="宋体"/>
          <w:szCs w:val="21"/>
        </w:rPr>
      </w:pPr>
      <w:r>
        <w:rPr>
          <w:rFonts w:ascii="宋体" w:hAnsi="宋体" w:hint="eastAsia"/>
          <w:szCs w:val="21"/>
        </w:rPr>
        <w:t>（3）比选申请人在与贵方签订合同后，未在规定的时间内提交符合竞争性比选文件要求的履约担保；</w:t>
      </w:r>
    </w:p>
    <w:p w:rsidR="00085A17" w:rsidRDefault="00521615">
      <w:pPr>
        <w:pStyle w:val="1f1"/>
        <w:spacing w:line="360" w:lineRule="auto"/>
        <w:ind w:firstLineChars="0" w:firstLine="480"/>
        <w:rPr>
          <w:rFonts w:ascii="宋体" w:hAnsi="宋体"/>
          <w:szCs w:val="21"/>
        </w:rPr>
      </w:pPr>
      <w:r>
        <w:rPr>
          <w:rFonts w:ascii="宋体" w:hAnsi="宋体" w:hint="eastAsia"/>
          <w:szCs w:val="21"/>
        </w:rPr>
        <w:t>（4）比选申请人违反</w:t>
      </w:r>
      <w:r>
        <w:rPr>
          <w:rFonts w:ascii="宋体" w:hAnsi="宋体"/>
          <w:szCs w:val="21"/>
        </w:rPr>
        <w:t>竞争性比选文件规定</w:t>
      </w:r>
      <w:r>
        <w:rPr>
          <w:rFonts w:ascii="宋体" w:hAnsi="宋体" w:hint="eastAsia"/>
          <w:szCs w:val="21"/>
        </w:rPr>
        <w:t>的其他</w:t>
      </w:r>
      <w:r>
        <w:rPr>
          <w:rFonts w:ascii="宋体" w:hAnsi="宋体"/>
          <w:szCs w:val="21"/>
        </w:rPr>
        <w:t>情形。</w:t>
      </w:r>
    </w:p>
    <w:p w:rsidR="00085A17" w:rsidRDefault="00521615">
      <w:pPr>
        <w:spacing w:line="360" w:lineRule="auto"/>
        <w:ind w:firstLine="420"/>
        <w:rPr>
          <w:rFonts w:ascii="宋体" w:hAnsi="宋体"/>
          <w:szCs w:val="21"/>
        </w:rPr>
      </w:pPr>
      <w:r>
        <w:rPr>
          <w:rFonts w:ascii="宋体" w:hAnsi="宋体" w:hint="eastAsia"/>
          <w:szCs w:val="21"/>
        </w:rPr>
        <w:t xml:space="preserve">    三、本保函为</w:t>
      </w:r>
      <w:r>
        <w:rPr>
          <w:rFonts w:ascii="宋体" w:hAnsi="宋体"/>
          <w:szCs w:val="21"/>
        </w:rPr>
        <w:t>不可撤销、</w:t>
      </w:r>
      <w:r>
        <w:rPr>
          <w:rFonts w:ascii="宋体" w:hAnsi="宋体" w:hint="eastAsia"/>
          <w:szCs w:val="21"/>
        </w:rPr>
        <w:t>不可转让的见索即付</w:t>
      </w:r>
      <w:r>
        <w:rPr>
          <w:rFonts w:ascii="宋体" w:hAnsi="宋体"/>
          <w:szCs w:val="21"/>
        </w:rPr>
        <w:t>独立</w:t>
      </w:r>
      <w:r>
        <w:rPr>
          <w:rFonts w:ascii="宋体" w:hAnsi="宋体" w:hint="eastAsia"/>
          <w:szCs w:val="21"/>
        </w:rPr>
        <w:t>保函</w:t>
      </w:r>
      <w:r>
        <w:rPr>
          <w:rFonts w:ascii="宋体" w:hAnsi="宋体"/>
          <w:szCs w:val="21"/>
        </w:rPr>
        <w:t>。</w:t>
      </w:r>
      <w:r>
        <w:rPr>
          <w:rFonts w:ascii="宋体" w:hAnsi="宋体" w:hint="eastAsia"/>
          <w:szCs w:val="21"/>
        </w:rPr>
        <w:t>本保函</w:t>
      </w:r>
      <w:r>
        <w:rPr>
          <w:rFonts w:ascii="宋体" w:hAnsi="宋体"/>
          <w:szCs w:val="21"/>
        </w:rPr>
        <w:t>有效期自</w:t>
      </w:r>
      <w:r>
        <w:rPr>
          <w:rFonts w:ascii="宋体" w:hAnsi="宋体" w:hint="eastAsia"/>
          <w:szCs w:val="21"/>
        </w:rPr>
        <w:t>开立之日起</w:t>
      </w:r>
      <w:r>
        <w:rPr>
          <w:rFonts w:ascii="宋体" w:hAnsi="宋体"/>
          <w:szCs w:val="21"/>
        </w:rPr>
        <w:t>至</w:t>
      </w:r>
      <w:r>
        <w:rPr>
          <w:rFonts w:ascii="宋体" w:hAnsi="宋体" w:hint="eastAsia"/>
          <w:szCs w:val="21"/>
        </w:rPr>
        <w:t>比选有效期届满之日后的</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日</w:t>
      </w:r>
      <w:r>
        <w:rPr>
          <w:rFonts w:ascii="宋体" w:hAnsi="宋体"/>
          <w:szCs w:val="21"/>
        </w:rPr>
        <w:t>。</w:t>
      </w:r>
      <w:r>
        <w:rPr>
          <w:rFonts w:ascii="宋体" w:hAnsi="宋体" w:hint="eastAsia"/>
          <w:szCs w:val="21"/>
        </w:rPr>
        <w:t>比选有效期延长的，本保函有效期相应顺延</w:t>
      </w:r>
      <w:bookmarkStart w:id="180" w:name="_Hlk58489417"/>
      <w:r>
        <w:rPr>
          <w:rFonts w:ascii="宋体" w:hAnsi="宋体" w:hint="eastAsia"/>
          <w:szCs w:val="21"/>
        </w:rPr>
        <w:t>，最迟不超过</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日</w:t>
      </w:r>
      <w:bookmarkEnd w:id="180"/>
      <w:r>
        <w:rPr>
          <w:rFonts w:ascii="宋体" w:hAnsi="宋体" w:hint="eastAsia"/>
          <w:szCs w:val="21"/>
        </w:rPr>
        <w:t>。</w:t>
      </w:r>
    </w:p>
    <w:p w:rsidR="00085A17" w:rsidRDefault="00521615">
      <w:pPr>
        <w:spacing w:line="360" w:lineRule="auto"/>
        <w:ind w:firstLine="420"/>
        <w:rPr>
          <w:rFonts w:ascii="宋体" w:hAnsi="宋体"/>
          <w:szCs w:val="21"/>
        </w:rPr>
      </w:pPr>
      <w:bookmarkStart w:id="181" w:name="_Hlk40302764"/>
      <w:r>
        <w:rPr>
          <w:rFonts w:ascii="宋体" w:hAnsi="宋体" w:hint="eastAsia"/>
          <w:szCs w:val="21"/>
        </w:rPr>
        <w:t>四、我方承诺，在收到受益人发来的书面付款通知后的</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日内无条件支付，前述书面付款通知即为付款要求之单据，且应满足以下要求：</w:t>
      </w:r>
    </w:p>
    <w:p w:rsidR="00085A17" w:rsidRDefault="00521615">
      <w:pPr>
        <w:spacing w:line="360" w:lineRule="auto"/>
        <w:ind w:firstLine="420"/>
        <w:rPr>
          <w:rFonts w:ascii="宋体" w:hAnsi="宋体"/>
          <w:szCs w:val="21"/>
        </w:rPr>
      </w:pPr>
      <w:r>
        <w:rPr>
          <w:rFonts w:ascii="宋体" w:hAnsi="宋体" w:hint="eastAsia"/>
          <w:szCs w:val="21"/>
        </w:rPr>
        <w:t>（1）付款通知到达的日期在本保函的有效期内；</w:t>
      </w:r>
    </w:p>
    <w:p w:rsidR="00085A17" w:rsidRDefault="00521615">
      <w:pPr>
        <w:spacing w:line="360" w:lineRule="auto"/>
        <w:ind w:firstLine="420"/>
        <w:rPr>
          <w:rFonts w:ascii="宋体" w:hAnsi="宋体"/>
          <w:szCs w:val="21"/>
        </w:rPr>
      </w:pPr>
      <w:r>
        <w:rPr>
          <w:rFonts w:ascii="宋体" w:hAnsi="宋体" w:hint="eastAsia"/>
          <w:szCs w:val="21"/>
        </w:rPr>
        <w:t>（2）载明要求支付的金额；</w:t>
      </w:r>
    </w:p>
    <w:p w:rsidR="00085A17" w:rsidRDefault="00521615">
      <w:pPr>
        <w:spacing w:line="360" w:lineRule="auto"/>
        <w:ind w:firstLine="420"/>
        <w:rPr>
          <w:rFonts w:ascii="宋体" w:hAnsi="宋体"/>
          <w:szCs w:val="21"/>
        </w:rPr>
      </w:pPr>
      <w:r>
        <w:rPr>
          <w:rFonts w:ascii="宋体" w:hAnsi="宋体" w:hint="eastAsia"/>
          <w:szCs w:val="21"/>
        </w:rPr>
        <w:t>（3）</w:t>
      </w:r>
      <w:bookmarkStart w:id="182" w:name="_Hlk40354215"/>
      <w:r>
        <w:rPr>
          <w:rFonts w:ascii="宋体" w:hAnsi="宋体" w:hint="eastAsia"/>
          <w:szCs w:val="21"/>
        </w:rPr>
        <w:t>载明申请人违反竞争性比选文件规定的义务内容和具体条款；</w:t>
      </w:r>
      <w:bookmarkEnd w:id="182"/>
    </w:p>
    <w:p w:rsidR="00085A17" w:rsidRDefault="00521615">
      <w:pPr>
        <w:spacing w:line="360" w:lineRule="auto"/>
        <w:ind w:firstLine="420"/>
        <w:rPr>
          <w:rFonts w:ascii="宋体" w:hAnsi="宋体"/>
          <w:szCs w:val="21"/>
        </w:rPr>
      </w:pPr>
      <w:r>
        <w:rPr>
          <w:rFonts w:ascii="宋体" w:hAnsi="宋体" w:hint="eastAsia"/>
          <w:szCs w:val="21"/>
        </w:rPr>
        <w:t>（4）</w:t>
      </w:r>
      <w:bookmarkStart w:id="183" w:name="_Hlk40354839"/>
      <w:r>
        <w:rPr>
          <w:rFonts w:ascii="宋体" w:hAnsi="宋体" w:hint="eastAsia"/>
          <w:szCs w:val="21"/>
        </w:rPr>
        <w:t>声明不存在竞争性比选文件规定或我国法律规定免除申请人或我方支付责任的情形；</w:t>
      </w:r>
      <w:bookmarkEnd w:id="183"/>
    </w:p>
    <w:p w:rsidR="00085A17" w:rsidRDefault="00521615">
      <w:pPr>
        <w:spacing w:line="360" w:lineRule="auto"/>
        <w:ind w:firstLine="420"/>
        <w:rPr>
          <w:rFonts w:ascii="宋体" w:hAnsi="宋体"/>
          <w:szCs w:val="21"/>
        </w:rPr>
      </w:pPr>
      <w:r>
        <w:rPr>
          <w:rFonts w:ascii="宋体" w:hAnsi="宋体" w:hint="eastAsia"/>
          <w:szCs w:val="21"/>
        </w:rPr>
        <w:t>（5）书面付款通知应在本保函有效期内到达的地址是：</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w:t>
      </w:r>
    </w:p>
    <w:bookmarkEnd w:id="181"/>
    <w:p w:rsidR="00085A17" w:rsidRDefault="00521615">
      <w:pPr>
        <w:spacing w:line="360" w:lineRule="auto"/>
        <w:ind w:firstLine="420"/>
        <w:rPr>
          <w:rFonts w:ascii="宋体" w:hAnsi="宋体"/>
          <w:szCs w:val="21"/>
        </w:rPr>
      </w:pPr>
      <w:r>
        <w:rPr>
          <w:rFonts w:ascii="宋体" w:hAnsi="宋体" w:hint="eastAsia"/>
          <w:szCs w:val="21"/>
        </w:rPr>
        <w:t xml:space="preserve">    </w:t>
      </w:r>
      <w:bookmarkStart w:id="184" w:name="_Hlk40303486"/>
      <w:r>
        <w:rPr>
          <w:rFonts w:ascii="宋体" w:hAnsi="宋体" w:hint="eastAsia"/>
          <w:szCs w:val="21"/>
        </w:rPr>
        <w:t>受益人发出的书面付款通知应由其为鉴明受益人法定代表人（负责人）或授权代理人签名并加盖公章。</w:t>
      </w:r>
      <w:bookmarkEnd w:id="184"/>
    </w:p>
    <w:p w:rsidR="00085A17" w:rsidRDefault="00521615">
      <w:pPr>
        <w:spacing w:line="360" w:lineRule="auto"/>
        <w:ind w:firstLine="420"/>
        <w:rPr>
          <w:rFonts w:ascii="宋体" w:hAnsi="宋体"/>
          <w:szCs w:val="21"/>
        </w:rPr>
      </w:pPr>
      <w:r>
        <w:rPr>
          <w:rFonts w:ascii="宋体" w:hAnsi="宋体" w:hint="eastAsia"/>
          <w:szCs w:val="21"/>
        </w:rPr>
        <w:t>五、</w:t>
      </w:r>
      <w:r>
        <w:rPr>
          <w:rFonts w:ascii="宋体" w:hAnsi="宋体"/>
          <w:szCs w:val="21"/>
        </w:rPr>
        <w:t>本保函项下的权利不得转让，不得设定担保。</w:t>
      </w:r>
      <w:r>
        <w:rPr>
          <w:rFonts w:ascii="宋体" w:hAnsi="宋体" w:hint="eastAsia"/>
          <w:szCs w:val="21"/>
        </w:rPr>
        <w:t>贵方</w:t>
      </w:r>
      <w:r>
        <w:rPr>
          <w:rFonts w:ascii="宋体" w:hAnsi="宋体"/>
          <w:szCs w:val="21"/>
        </w:rPr>
        <w:t>未经我方书面同意转让本保函或其项下任何权利，</w:t>
      </w:r>
      <w:r>
        <w:rPr>
          <w:rFonts w:ascii="宋体" w:hAnsi="宋体" w:hint="eastAsia"/>
          <w:szCs w:val="21"/>
        </w:rPr>
        <w:t>对我方不发生法律效力</w:t>
      </w:r>
      <w:r>
        <w:rPr>
          <w:rFonts w:ascii="宋体" w:hAnsi="宋体"/>
          <w:szCs w:val="21"/>
        </w:rPr>
        <w:t xml:space="preserve">。 </w:t>
      </w:r>
    </w:p>
    <w:p w:rsidR="00085A17" w:rsidRDefault="00521615">
      <w:pPr>
        <w:spacing w:line="360" w:lineRule="auto"/>
        <w:ind w:firstLine="420"/>
        <w:rPr>
          <w:rFonts w:ascii="宋体" w:hAnsi="宋体"/>
          <w:szCs w:val="21"/>
        </w:rPr>
      </w:pPr>
      <w:r>
        <w:rPr>
          <w:rFonts w:ascii="宋体" w:hAnsi="宋体" w:hint="eastAsia"/>
          <w:szCs w:val="21"/>
        </w:rPr>
        <w:t>六、</w:t>
      </w:r>
      <w:r>
        <w:rPr>
          <w:rFonts w:ascii="宋体" w:hAnsi="宋体"/>
          <w:szCs w:val="21"/>
        </w:rPr>
        <w:t xml:space="preserve">本保函项下的基础交易不成立、不生效、无效、被撤销、被解除，不影响本保函的独立有效。 </w:t>
      </w:r>
    </w:p>
    <w:p w:rsidR="00085A17" w:rsidRDefault="00521615">
      <w:pPr>
        <w:spacing w:line="360" w:lineRule="auto"/>
        <w:ind w:firstLine="420"/>
        <w:rPr>
          <w:rFonts w:ascii="宋体" w:hAnsi="宋体"/>
          <w:szCs w:val="21"/>
        </w:rPr>
      </w:pPr>
      <w:r>
        <w:rPr>
          <w:rFonts w:ascii="宋体" w:hAnsi="宋体" w:hint="eastAsia"/>
          <w:szCs w:val="21"/>
        </w:rPr>
        <w:t>七、受益人</w:t>
      </w:r>
      <w:r>
        <w:rPr>
          <w:rFonts w:ascii="宋体" w:hAnsi="宋体"/>
          <w:szCs w:val="21"/>
        </w:rPr>
        <w:t>应在本保函到期后的</w:t>
      </w:r>
      <w:r>
        <w:rPr>
          <w:rFonts w:ascii="宋体" w:hAnsi="宋体" w:hint="eastAsia"/>
          <w:szCs w:val="21"/>
        </w:rPr>
        <w:t>七</w:t>
      </w:r>
      <w:r>
        <w:rPr>
          <w:rFonts w:ascii="宋体" w:hAnsi="宋体"/>
          <w:szCs w:val="21"/>
        </w:rPr>
        <w:t>日内将本保函正本退回我方</w:t>
      </w:r>
      <w:r>
        <w:rPr>
          <w:rFonts w:ascii="宋体" w:hAnsi="宋体" w:hint="eastAsia"/>
          <w:szCs w:val="21"/>
        </w:rPr>
        <w:t>注销</w:t>
      </w:r>
      <w:r>
        <w:rPr>
          <w:rFonts w:ascii="宋体" w:hAnsi="宋体"/>
          <w:szCs w:val="21"/>
        </w:rPr>
        <w:t>，但是不论</w:t>
      </w:r>
      <w:r>
        <w:rPr>
          <w:rFonts w:ascii="宋体" w:hAnsi="宋体" w:hint="eastAsia"/>
          <w:szCs w:val="21"/>
        </w:rPr>
        <w:t>受益人</w:t>
      </w:r>
      <w:r>
        <w:rPr>
          <w:rFonts w:ascii="宋体" w:hAnsi="宋体"/>
          <w:szCs w:val="21"/>
        </w:rPr>
        <w:t>是否按此要求将本保函正本退回我方，我方在本保函项下的义务和责任均在保函</w:t>
      </w:r>
      <w:r>
        <w:rPr>
          <w:rFonts w:ascii="宋体" w:hAnsi="宋体" w:hint="eastAsia"/>
          <w:szCs w:val="21"/>
        </w:rPr>
        <w:t>有效期</w:t>
      </w:r>
      <w:r>
        <w:rPr>
          <w:rFonts w:ascii="宋体" w:hAnsi="宋体"/>
          <w:szCs w:val="21"/>
        </w:rPr>
        <w:t xml:space="preserve">到期后自动消灭。 </w:t>
      </w:r>
    </w:p>
    <w:p w:rsidR="00085A17" w:rsidRDefault="00521615">
      <w:pPr>
        <w:spacing w:line="360" w:lineRule="auto"/>
        <w:ind w:firstLine="420"/>
        <w:rPr>
          <w:rFonts w:ascii="宋体" w:hAnsi="宋体"/>
          <w:szCs w:val="21"/>
        </w:rPr>
      </w:pPr>
      <w:bookmarkStart w:id="185" w:name="_Hlk40303383"/>
      <w:bookmarkStart w:id="186" w:name="_Hlk40354981"/>
      <w:r>
        <w:rPr>
          <w:rFonts w:ascii="宋体" w:hAnsi="宋体" w:hint="eastAsia"/>
          <w:szCs w:val="21"/>
        </w:rPr>
        <w:t>八、</w:t>
      </w:r>
      <w:r>
        <w:rPr>
          <w:rFonts w:ascii="宋体" w:hAnsi="宋体"/>
          <w:szCs w:val="21"/>
        </w:rPr>
        <w:t>本保函</w:t>
      </w:r>
      <w:r>
        <w:rPr>
          <w:rFonts w:ascii="宋体" w:hAnsi="宋体" w:hint="eastAsia"/>
          <w:szCs w:val="21"/>
        </w:rPr>
        <w:t>适用的法律为中华人民共和国法律，争议裁判管辖地为中华人民共和国</w:t>
      </w:r>
      <w:bookmarkEnd w:id="185"/>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w:t>
      </w:r>
      <w:r>
        <w:rPr>
          <w:rFonts w:ascii="宋体" w:hAnsi="宋体"/>
          <w:szCs w:val="21"/>
        </w:rPr>
        <w:t xml:space="preserve"> </w:t>
      </w:r>
    </w:p>
    <w:bookmarkEnd w:id="186"/>
    <w:p w:rsidR="00085A17" w:rsidRDefault="00521615">
      <w:pPr>
        <w:spacing w:line="360" w:lineRule="auto"/>
        <w:ind w:firstLine="420"/>
        <w:rPr>
          <w:rFonts w:ascii="宋体" w:hAnsi="宋体"/>
          <w:szCs w:val="21"/>
        </w:rPr>
      </w:pPr>
      <w:r>
        <w:rPr>
          <w:rFonts w:ascii="宋体" w:hAnsi="宋体" w:hint="eastAsia"/>
          <w:szCs w:val="21"/>
        </w:rPr>
        <w:t>九、</w:t>
      </w:r>
      <w:r>
        <w:rPr>
          <w:rFonts w:ascii="宋体" w:hAnsi="宋体"/>
          <w:szCs w:val="21"/>
        </w:rPr>
        <w:t>本保函自我方法定代表人</w:t>
      </w:r>
      <w:r>
        <w:rPr>
          <w:rFonts w:ascii="宋体" w:hAnsi="宋体" w:hint="eastAsia"/>
          <w:szCs w:val="21"/>
        </w:rPr>
        <w:t>或授权代表签名并</w:t>
      </w:r>
      <w:r>
        <w:rPr>
          <w:rFonts w:ascii="宋体" w:hAnsi="宋体"/>
          <w:szCs w:val="21"/>
        </w:rPr>
        <w:t xml:space="preserve">加盖公章之日起生效。 </w:t>
      </w:r>
    </w:p>
    <w:p w:rsidR="00085A17" w:rsidRDefault="00085A17">
      <w:pPr>
        <w:spacing w:line="360" w:lineRule="auto"/>
        <w:ind w:firstLine="420"/>
        <w:rPr>
          <w:rFonts w:ascii="宋体" w:hAnsi="宋体"/>
          <w:szCs w:val="21"/>
        </w:rPr>
      </w:pPr>
    </w:p>
    <w:p w:rsidR="00085A17" w:rsidRDefault="00521615">
      <w:pPr>
        <w:spacing w:line="360" w:lineRule="auto"/>
        <w:ind w:firstLine="420"/>
        <w:rPr>
          <w:rFonts w:ascii="宋体" w:hAnsi="宋体"/>
          <w:szCs w:val="21"/>
        </w:rPr>
      </w:pPr>
      <w:r>
        <w:rPr>
          <w:rFonts w:ascii="宋体" w:hAnsi="宋体" w:hint="eastAsia"/>
          <w:szCs w:val="21"/>
        </w:rPr>
        <w:t>开 立 人</w:t>
      </w:r>
      <w:r>
        <w:rPr>
          <w:rFonts w:ascii="宋体" w:hAnsi="宋体"/>
          <w:szCs w:val="21"/>
        </w:rPr>
        <w:t xml:space="preserve">：                 </w:t>
      </w:r>
      <w:r>
        <w:rPr>
          <w:rFonts w:ascii="宋体" w:hAnsi="宋体" w:hint="eastAsia"/>
          <w:szCs w:val="21"/>
        </w:rPr>
        <w:t xml:space="preserve">               </w:t>
      </w:r>
      <w:r>
        <w:rPr>
          <w:rFonts w:ascii="宋体" w:hAnsi="宋体"/>
          <w:szCs w:val="21"/>
        </w:rPr>
        <w:t>（</w:t>
      </w:r>
      <w:r>
        <w:rPr>
          <w:rFonts w:ascii="宋体" w:hAnsi="宋体" w:hint="eastAsia"/>
          <w:szCs w:val="21"/>
        </w:rPr>
        <w:t>公</w:t>
      </w:r>
      <w:r>
        <w:rPr>
          <w:rFonts w:ascii="宋体" w:hAnsi="宋体"/>
          <w:szCs w:val="21"/>
        </w:rPr>
        <w:t xml:space="preserve">章） </w:t>
      </w:r>
    </w:p>
    <w:p w:rsidR="00085A17" w:rsidRDefault="00521615">
      <w:pPr>
        <w:spacing w:line="360" w:lineRule="auto"/>
        <w:ind w:firstLine="420"/>
        <w:rPr>
          <w:rFonts w:ascii="宋体" w:hAnsi="宋体"/>
          <w:szCs w:val="21"/>
        </w:rPr>
      </w:pPr>
      <w:r>
        <w:rPr>
          <w:rFonts w:ascii="宋体" w:hAnsi="宋体" w:hint="eastAsia"/>
          <w:szCs w:val="21"/>
        </w:rPr>
        <w:t>法定代表人（或授权代表） ：</w:t>
      </w:r>
      <w:r>
        <w:rPr>
          <w:rFonts w:ascii="宋体" w:hAnsi="宋体"/>
          <w:szCs w:val="21"/>
        </w:rPr>
        <w:t xml:space="preserve">               （</w:t>
      </w:r>
      <w:r>
        <w:rPr>
          <w:rFonts w:ascii="宋体" w:hAnsi="宋体" w:hint="eastAsia"/>
          <w:szCs w:val="21"/>
        </w:rPr>
        <w:t>签名</w:t>
      </w:r>
      <w:r>
        <w:rPr>
          <w:rFonts w:ascii="宋体" w:hAnsi="宋体"/>
          <w:szCs w:val="21"/>
        </w:rPr>
        <w:t xml:space="preserve">） </w:t>
      </w:r>
    </w:p>
    <w:p w:rsidR="00085A17" w:rsidRDefault="00521615">
      <w:pPr>
        <w:spacing w:line="360" w:lineRule="auto"/>
        <w:ind w:firstLine="420"/>
        <w:rPr>
          <w:rFonts w:ascii="宋体" w:hAnsi="宋体"/>
          <w:szCs w:val="21"/>
        </w:rPr>
      </w:pPr>
      <w:r>
        <w:rPr>
          <w:rFonts w:ascii="宋体" w:hAnsi="宋体" w:hint="eastAsia"/>
          <w:szCs w:val="21"/>
        </w:rPr>
        <w:t>地</w:t>
      </w:r>
      <w:r>
        <w:rPr>
          <w:rFonts w:ascii="宋体" w:hAnsi="宋体"/>
          <w:szCs w:val="21"/>
        </w:rPr>
        <w:t xml:space="preserve">    址：                                       </w:t>
      </w:r>
    </w:p>
    <w:p w:rsidR="00085A17" w:rsidRDefault="00521615">
      <w:pPr>
        <w:spacing w:line="360" w:lineRule="auto"/>
        <w:ind w:firstLine="420"/>
        <w:rPr>
          <w:rFonts w:ascii="宋体" w:hAnsi="宋体"/>
          <w:szCs w:val="21"/>
        </w:rPr>
      </w:pPr>
      <w:r>
        <w:rPr>
          <w:rFonts w:ascii="宋体" w:hAnsi="宋体" w:hint="eastAsia"/>
          <w:szCs w:val="21"/>
        </w:rPr>
        <w:t>邮政编码：</w:t>
      </w:r>
      <w:r>
        <w:rPr>
          <w:rFonts w:ascii="宋体" w:hAnsi="宋体"/>
          <w:szCs w:val="21"/>
        </w:rPr>
        <w:t xml:space="preserve">                 </w:t>
      </w:r>
    </w:p>
    <w:p w:rsidR="00085A17" w:rsidRDefault="00521615">
      <w:pPr>
        <w:spacing w:line="360" w:lineRule="auto"/>
        <w:ind w:firstLine="420"/>
        <w:rPr>
          <w:rFonts w:ascii="宋体" w:hAnsi="宋体"/>
          <w:szCs w:val="21"/>
        </w:rPr>
      </w:pPr>
      <w:r>
        <w:rPr>
          <w:rFonts w:ascii="宋体" w:hAnsi="宋体" w:hint="eastAsia"/>
          <w:szCs w:val="21"/>
        </w:rPr>
        <w:t>电</w:t>
      </w:r>
      <w:r>
        <w:rPr>
          <w:rFonts w:ascii="宋体" w:hAnsi="宋体"/>
          <w:szCs w:val="21"/>
        </w:rPr>
        <w:t xml:space="preserve">    话：                 </w:t>
      </w:r>
    </w:p>
    <w:p w:rsidR="00085A17" w:rsidRDefault="00521615">
      <w:pPr>
        <w:spacing w:line="360" w:lineRule="auto"/>
        <w:ind w:firstLine="420"/>
        <w:rPr>
          <w:rFonts w:ascii="宋体" w:hAnsi="宋体"/>
          <w:szCs w:val="21"/>
        </w:rPr>
      </w:pPr>
      <w:r>
        <w:rPr>
          <w:rFonts w:ascii="宋体" w:hAnsi="宋体" w:hint="eastAsia"/>
          <w:szCs w:val="21"/>
        </w:rPr>
        <w:t>传</w:t>
      </w:r>
      <w:r>
        <w:rPr>
          <w:rFonts w:ascii="宋体" w:hAnsi="宋体"/>
          <w:szCs w:val="21"/>
        </w:rPr>
        <w:t xml:space="preserve">    真：                 </w:t>
      </w:r>
    </w:p>
    <w:p w:rsidR="00085A17" w:rsidRDefault="00521615">
      <w:pPr>
        <w:spacing w:line="360" w:lineRule="auto"/>
        <w:ind w:firstLine="420"/>
        <w:rPr>
          <w:rFonts w:ascii="宋体" w:hAnsi="宋体"/>
          <w:szCs w:val="21"/>
        </w:rPr>
      </w:pPr>
      <w:r>
        <w:rPr>
          <w:rFonts w:ascii="宋体" w:hAnsi="宋体" w:hint="eastAsia"/>
          <w:szCs w:val="21"/>
        </w:rPr>
        <w:t xml:space="preserve">开立时间：    </w:t>
      </w:r>
      <w:r>
        <w:rPr>
          <w:rFonts w:ascii="宋体" w:hAnsi="宋体"/>
          <w:szCs w:val="21"/>
        </w:rPr>
        <w:t>年</w:t>
      </w:r>
      <w:r>
        <w:rPr>
          <w:rFonts w:ascii="宋体" w:hAnsi="宋体" w:hint="eastAsia"/>
          <w:szCs w:val="21"/>
        </w:rPr>
        <w:t xml:space="preserve">    </w:t>
      </w:r>
      <w:r>
        <w:rPr>
          <w:rFonts w:ascii="宋体" w:hAnsi="宋体"/>
          <w:szCs w:val="21"/>
        </w:rPr>
        <w:t>月</w:t>
      </w:r>
      <w:r>
        <w:rPr>
          <w:rFonts w:ascii="宋体" w:hAnsi="宋体" w:hint="eastAsia"/>
          <w:szCs w:val="21"/>
        </w:rPr>
        <w:t xml:space="preserve">    </w:t>
      </w:r>
      <w:r>
        <w:rPr>
          <w:rFonts w:ascii="宋体" w:hAnsi="宋体"/>
          <w:szCs w:val="21"/>
        </w:rPr>
        <w:t>日</w:t>
      </w:r>
      <w:r>
        <w:rPr>
          <w:rFonts w:ascii="宋体" w:hAnsi="宋体" w:hint="eastAsia"/>
          <w:szCs w:val="21"/>
        </w:rPr>
        <w:t>；</w:t>
      </w:r>
    </w:p>
    <w:p w:rsidR="00085A17" w:rsidRDefault="00521615">
      <w:pPr>
        <w:spacing w:line="360" w:lineRule="auto"/>
        <w:ind w:firstLine="422"/>
        <w:jc w:val="left"/>
        <w:rPr>
          <w:rFonts w:ascii="宋体" w:hAnsi="宋体"/>
          <w:b/>
          <w:bCs/>
          <w:szCs w:val="21"/>
        </w:rPr>
      </w:pPr>
      <w:r>
        <w:rPr>
          <w:rFonts w:ascii="宋体" w:hAnsi="宋体" w:hint="eastAsia"/>
          <w:b/>
          <w:bCs/>
          <w:szCs w:val="21"/>
        </w:rPr>
        <w:t>注：以上版本比选申请人可参考。</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2"/>
        <w:rPr>
          <w:rFonts w:ascii="宋体" w:cs="宋体"/>
          <w:b/>
          <w:bCs/>
          <w:szCs w:val="21"/>
        </w:rPr>
      </w:pPr>
      <w:r>
        <w:rPr>
          <w:rFonts w:ascii="宋体" w:cs="宋体" w:hint="eastAsia"/>
          <w:b/>
          <w:bCs/>
          <w:szCs w:val="21"/>
        </w:rPr>
        <w:t>2.参选文件要求的其他资料。</w:t>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2"/>
        <w:rPr>
          <w:rFonts w:ascii="宋体" w:cs="宋体"/>
          <w:b/>
          <w:bCs/>
          <w:szCs w:val="21"/>
        </w:rPr>
      </w:pPr>
      <w:r>
        <w:rPr>
          <w:rFonts w:ascii="宋体" w:cs="宋体" w:hint="eastAsia"/>
          <w:b/>
          <w:bCs/>
          <w:szCs w:val="21"/>
        </w:rPr>
        <w:t>3.低价风险担保缴纳承诺书（如有）</w:t>
      </w:r>
    </w:p>
    <w:p w:rsidR="00085A17" w:rsidRDefault="00521615">
      <w:pPr>
        <w:spacing w:line="360" w:lineRule="auto"/>
        <w:ind w:firstLineChars="300" w:firstLine="630"/>
        <w:rPr>
          <w:rFonts w:ascii="宋体" w:cs="宋体"/>
          <w:bCs/>
          <w:szCs w:val="21"/>
        </w:rPr>
      </w:pPr>
      <w:r>
        <w:rPr>
          <w:rFonts w:ascii="宋体" w:cs="宋体" w:hint="eastAsia"/>
          <w:bCs/>
          <w:szCs w:val="21"/>
        </w:rPr>
        <w:br w:type="page"/>
      </w: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602"/>
        <w:jc w:val="center"/>
        <w:rPr>
          <w:rFonts w:ascii="宋体" w:cs="宋体"/>
          <w:b/>
          <w:bCs/>
          <w:sz w:val="30"/>
          <w:szCs w:val="30"/>
        </w:rPr>
      </w:pPr>
      <w:r>
        <w:rPr>
          <w:rFonts w:ascii="宋体" w:cs="宋体" w:hint="eastAsia"/>
          <w:b/>
          <w:bCs/>
          <w:sz w:val="30"/>
          <w:szCs w:val="30"/>
        </w:rPr>
        <w:t>低价风险担保缴纳承诺书</w:t>
      </w:r>
    </w:p>
    <w:p w:rsidR="00085A17" w:rsidRDefault="00085A17">
      <w:pPr>
        <w:autoSpaceDE w:val="0"/>
        <w:autoSpaceDN w:val="0"/>
        <w:adjustRightInd w:val="0"/>
        <w:snapToGrid w:val="0"/>
        <w:spacing w:line="360" w:lineRule="auto"/>
        <w:jc w:val="center"/>
        <w:rPr>
          <w:rFonts w:ascii="宋体" w:cs="宋体"/>
          <w:snapToGrid w:val="0"/>
          <w:kern w:val="0"/>
          <w:sz w:val="32"/>
          <w:szCs w:val="32"/>
        </w:rPr>
      </w:pPr>
    </w:p>
    <w:p w:rsidR="00085A17" w:rsidRDefault="00521615">
      <w:pPr>
        <w:autoSpaceDE w:val="0"/>
        <w:autoSpaceDN w:val="0"/>
        <w:adjustRightInd w:val="0"/>
        <w:snapToGrid w:val="0"/>
        <w:spacing w:line="360" w:lineRule="auto"/>
        <w:ind w:firstLine="560"/>
        <w:jc w:val="center"/>
        <w:rPr>
          <w:rFonts w:ascii="宋体" w:cs="宋体"/>
          <w:snapToGrid w:val="0"/>
          <w:kern w:val="0"/>
          <w:sz w:val="28"/>
          <w:szCs w:val="28"/>
        </w:rPr>
      </w:pPr>
      <w:r>
        <w:rPr>
          <w:rFonts w:ascii="宋体" w:cs="宋体" w:hint="eastAsia"/>
          <w:snapToGrid w:val="0"/>
          <w:kern w:val="0"/>
          <w:sz w:val="28"/>
          <w:szCs w:val="28"/>
        </w:rPr>
        <w:t>（比选总报价低于比选总报价最高限价85%时采用）</w:t>
      </w:r>
    </w:p>
    <w:p w:rsidR="00085A17" w:rsidRDefault="00085A17">
      <w:pPr>
        <w:autoSpaceDE w:val="0"/>
        <w:autoSpaceDN w:val="0"/>
        <w:adjustRightInd w:val="0"/>
        <w:snapToGrid w:val="0"/>
        <w:spacing w:line="360" w:lineRule="auto"/>
        <w:jc w:val="center"/>
        <w:rPr>
          <w:rFonts w:ascii="宋体" w:cs="宋体"/>
          <w:snapToGrid w:val="0"/>
          <w:kern w:val="0"/>
          <w:sz w:val="32"/>
          <w:szCs w:val="32"/>
        </w:rPr>
      </w:pPr>
    </w:p>
    <w:p w:rsidR="00085A17" w:rsidRDefault="00521615">
      <w:pPr>
        <w:autoSpaceDE w:val="0"/>
        <w:autoSpaceDN w:val="0"/>
        <w:adjustRightInd w:val="0"/>
        <w:snapToGrid w:val="0"/>
        <w:spacing w:line="720" w:lineRule="auto"/>
        <w:ind w:firstLine="420"/>
        <w:rPr>
          <w:rFonts w:ascii="宋体" w:cs="宋体"/>
          <w:snapToGrid w:val="0"/>
          <w:kern w:val="0"/>
          <w:szCs w:val="21"/>
        </w:rPr>
      </w:pPr>
      <w:r>
        <w:rPr>
          <w:rFonts w:ascii="宋体" w:cs="宋体" w:hint="eastAsia"/>
          <w:snapToGrid w:val="0"/>
          <w:kern w:val="0"/>
          <w:szCs w:val="21"/>
          <w:u w:val="single"/>
        </w:rPr>
        <w:t>（比选人名称）</w:t>
      </w:r>
      <w:r>
        <w:rPr>
          <w:rFonts w:ascii="宋体" w:cs="宋体" w:hint="eastAsia"/>
          <w:snapToGrid w:val="0"/>
          <w:kern w:val="0"/>
          <w:szCs w:val="21"/>
        </w:rPr>
        <w:t>：</w:t>
      </w:r>
    </w:p>
    <w:p w:rsidR="00085A17" w:rsidRDefault="00521615">
      <w:pPr>
        <w:autoSpaceDE w:val="0"/>
        <w:autoSpaceDN w:val="0"/>
        <w:adjustRightInd w:val="0"/>
        <w:snapToGrid w:val="0"/>
        <w:spacing w:line="720" w:lineRule="auto"/>
        <w:ind w:firstLine="420"/>
        <w:rPr>
          <w:rFonts w:ascii="宋体" w:cs="宋体"/>
          <w:snapToGrid w:val="0"/>
          <w:kern w:val="0"/>
          <w:szCs w:val="21"/>
        </w:rPr>
      </w:pPr>
      <w:r>
        <w:rPr>
          <w:rFonts w:ascii="宋体" w:cs="宋体" w:hint="eastAsia"/>
          <w:snapToGrid w:val="0"/>
          <w:kern w:val="0"/>
          <w:szCs w:val="21"/>
        </w:rPr>
        <w:t>我公司</w:t>
      </w:r>
      <w:r>
        <w:rPr>
          <w:rFonts w:ascii="宋体" w:cs="宋体" w:hint="eastAsia"/>
          <w:snapToGrid w:val="0"/>
          <w:kern w:val="0"/>
          <w:szCs w:val="21"/>
          <w:u w:val="single"/>
        </w:rPr>
        <w:t>（比选人名称）</w:t>
      </w:r>
      <w:r>
        <w:rPr>
          <w:rFonts w:ascii="宋体" w:cs="宋体" w:hint="eastAsia"/>
          <w:snapToGrid w:val="0"/>
          <w:kern w:val="0"/>
          <w:szCs w:val="21"/>
        </w:rPr>
        <w:t>参加了你公司</w:t>
      </w:r>
      <w:r>
        <w:rPr>
          <w:rFonts w:ascii="宋体" w:cs="宋体" w:hint="eastAsia"/>
          <w:snapToGrid w:val="0"/>
          <w:kern w:val="0"/>
          <w:szCs w:val="21"/>
          <w:u w:val="single"/>
        </w:rPr>
        <w:t>（项目名称）</w:t>
      </w:r>
      <w:r>
        <w:rPr>
          <w:rFonts w:ascii="宋体" w:cs="宋体" w:hint="eastAsia"/>
          <w:snapToGrid w:val="0"/>
          <w:kern w:val="0"/>
          <w:szCs w:val="21"/>
        </w:rPr>
        <w:t>的比选申请。我公司比选申请报价低于比选项目最高限价</w:t>
      </w:r>
      <w:r>
        <w:rPr>
          <w:rFonts w:ascii="宋体" w:cs="宋体" w:hint="eastAsia"/>
          <w:snapToGrid w:val="0"/>
          <w:kern w:val="0"/>
          <w:szCs w:val="21"/>
          <w:u w:val="single"/>
        </w:rPr>
        <w:t xml:space="preserve">    </w:t>
      </w:r>
      <w:r>
        <w:rPr>
          <w:rFonts w:ascii="宋体" w:cs="宋体" w:hint="eastAsia"/>
          <w:snapToGrid w:val="0"/>
          <w:kern w:val="0"/>
          <w:szCs w:val="21"/>
        </w:rPr>
        <w:t>%，若获得中选资格，我公司承诺按照竞争性比选文件的规定递交低价风险担保。否则，我公司愿承担竞争性比选文件中约定的，因未按规定递交低价风险担保的相应责任。</w:t>
      </w:r>
    </w:p>
    <w:p w:rsidR="00085A17" w:rsidRDefault="00085A17">
      <w:pPr>
        <w:autoSpaceDE w:val="0"/>
        <w:autoSpaceDN w:val="0"/>
        <w:adjustRightInd w:val="0"/>
        <w:snapToGrid w:val="0"/>
        <w:spacing w:line="360" w:lineRule="auto"/>
        <w:ind w:firstLine="420"/>
        <w:rPr>
          <w:rFonts w:ascii="宋体" w:cs="宋体"/>
          <w:snapToGrid w:val="0"/>
          <w:kern w:val="0"/>
          <w:szCs w:val="21"/>
        </w:rPr>
      </w:pPr>
    </w:p>
    <w:p w:rsidR="00085A17" w:rsidRDefault="00521615">
      <w:pPr>
        <w:autoSpaceDE w:val="0"/>
        <w:autoSpaceDN w:val="0"/>
        <w:adjustRightInd w:val="0"/>
        <w:snapToGrid w:val="0"/>
        <w:spacing w:line="360" w:lineRule="auto"/>
        <w:ind w:firstLine="420"/>
        <w:rPr>
          <w:rFonts w:ascii="宋体" w:cs="宋体"/>
          <w:snapToGrid w:val="0"/>
          <w:kern w:val="0"/>
          <w:szCs w:val="21"/>
        </w:rPr>
      </w:pPr>
      <w:r>
        <w:rPr>
          <w:rFonts w:ascii="宋体" w:cs="宋体" w:hint="eastAsia"/>
          <w:snapToGrid w:val="0"/>
          <w:kern w:val="0"/>
          <w:szCs w:val="21"/>
        </w:rPr>
        <w:t>特此承诺。</w:t>
      </w:r>
    </w:p>
    <w:p w:rsidR="00085A17" w:rsidRDefault="00085A17">
      <w:pPr>
        <w:autoSpaceDE w:val="0"/>
        <w:autoSpaceDN w:val="0"/>
        <w:adjustRightInd w:val="0"/>
        <w:snapToGrid w:val="0"/>
        <w:spacing w:line="360" w:lineRule="auto"/>
        <w:rPr>
          <w:rFonts w:ascii="宋体" w:cs="宋体"/>
          <w:snapToGrid w:val="0"/>
          <w:kern w:val="0"/>
          <w:sz w:val="32"/>
          <w:szCs w:val="32"/>
        </w:rPr>
      </w:pPr>
    </w:p>
    <w:p w:rsidR="00085A17" w:rsidRDefault="00085A17">
      <w:pPr>
        <w:autoSpaceDE w:val="0"/>
        <w:autoSpaceDN w:val="0"/>
        <w:adjustRightInd w:val="0"/>
        <w:snapToGrid w:val="0"/>
        <w:spacing w:line="360" w:lineRule="auto"/>
        <w:rPr>
          <w:rFonts w:ascii="宋体" w:cs="宋体"/>
          <w:snapToGrid w:val="0"/>
          <w:kern w:val="0"/>
          <w:sz w:val="32"/>
          <w:szCs w:val="32"/>
        </w:rPr>
      </w:pPr>
    </w:p>
    <w:p w:rsidR="00085A17" w:rsidRDefault="00085A17">
      <w:pPr>
        <w:autoSpaceDE w:val="0"/>
        <w:autoSpaceDN w:val="0"/>
        <w:adjustRightInd w:val="0"/>
        <w:snapToGrid w:val="0"/>
        <w:spacing w:line="360" w:lineRule="auto"/>
        <w:rPr>
          <w:rFonts w:ascii="宋体" w:cs="宋体"/>
          <w:snapToGrid w:val="0"/>
          <w:kern w:val="0"/>
          <w:sz w:val="32"/>
          <w:szCs w:val="32"/>
        </w:rPr>
      </w:pPr>
    </w:p>
    <w:p w:rsidR="00085A17" w:rsidRDefault="00085A17">
      <w:pPr>
        <w:autoSpaceDE w:val="0"/>
        <w:autoSpaceDN w:val="0"/>
        <w:adjustRightInd w:val="0"/>
        <w:snapToGrid w:val="0"/>
        <w:spacing w:line="360" w:lineRule="auto"/>
        <w:rPr>
          <w:rFonts w:ascii="宋体" w:cs="宋体"/>
          <w:snapToGrid w:val="0"/>
          <w:kern w:val="0"/>
          <w:sz w:val="32"/>
          <w:szCs w:val="32"/>
        </w:rPr>
      </w:pPr>
    </w:p>
    <w:p w:rsidR="00085A17" w:rsidRDefault="00521615">
      <w:pPr>
        <w:tabs>
          <w:tab w:val="left" w:pos="4200"/>
          <w:tab w:val="left" w:pos="4620"/>
        </w:tabs>
        <w:autoSpaceDE w:val="0"/>
        <w:autoSpaceDN w:val="0"/>
        <w:adjustRightInd w:val="0"/>
        <w:snapToGrid w:val="0"/>
        <w:spacing w:line="480" w:lineRule="auto"/>
        <w:ind w:firstLine="420"/>
        <w:jc w:val="right"/>
        <w:rPr>
          <w:rFonts w:ascii="宋体" w:cs="宋体"/>
          <w:kern w:val="0"/>
          <w:szCs w:val="21"/>
        </w:rPr>
      </w:pPr>
      <w:r>
        <w:rPr>
          <w:rFonts w:ascii="宋体" w:cs="宋体" w:hint="eastAsia"/>
          <w:kern w:val="0"/>
          <w:szCs w:val="21"/>
        </w:rPr>
        <w:t>比选申请人：</w:t>
      </w:r>
      <w:r>
        <w:rPr>
          <w:rFonts w:ascii="宋体" w:cs="宋体" w:hint="eastAsia"/>
          <w:w w:val="200"/>
          <w:kern w:val="0"/>
          <w:szCs w:val="21"/>
          <w:u w:val="single"/>
        </w:rPr>
        <w:t xml:space="preserve">                        </w:t>
      </w:r>
      <w:r>
        <w:rPr>
          <w:rFonts w:ascii="宋体" w:cs="宋体" w:hint="eastAsia"/>
          <w:kern w:val="0"/>
          <w:szCs w:val="21"/>
        </w:rPr>
        <w:t>（</w:t>
      </w:r>
      <w:r>
        <w:rPr>
          <w:rFonts w:ascii="宋体" w:cs="宋体" w:hint="eastAsia"/>
          <w:spacing w:val="-1"/>
          <w:kern w:val="0"/>
          <w:szCs w:val="21"/>
        </w:rPr>
        <w:t>盖单位法人章</w:t>
      </w:r>
      <w:r>
        <w:rPr>
          <w:rFonts w:ascii="宋体" w:cs="宋体" w:hint="eastAsia"/>
          <w:kern w:val="0"/>
          <w:szCs w:val="21"/>
        </w:rPr>
        <w:t>）</w:t>
      </w:r>
    </w:p>
    <w:p w:rsidR="00085A17" w:rsidRDefault="00521615">
      <w:pPr>
        <w:tabs>
          <w:tab w:val="left" w:pos="6300"/>
        </w:tabs>
        <w:autoSpaceDE w:val="0"/>
        <w:autoSpaceDN w:val="0"/>
        <w:adjustRightInd w:val="0"/>
        <w:snapToGrid w:val="0"/>
        <w:spacing w:line="480" w:lineRule="auto"/>
        <w:ind w:firstLine="420"/>
        <w:jc w:val="right"/>
        <w:rPr>
          <w:rFonts w:ascii="宋体" w:cs="宋体"/>
          <w:kern w:val="0"/>
          <w:szCs w:val="21"/>
        </w:rPr>
      </w:pPr>
      <w:r>
        <w:rPr>
          <w:rFonts w:ascii="宋体" w:cs="宋体" w:hint="eastAsia"/>
          <w:kern w:val="0"/>
          <w:szCs w:val="21"/>
        </w:rPr>
        <w:t>法定代表人：</w:t>
      </w:r>
      <w:r>
        <w:rPr>
          <w:rFonts w:ascii="宋体" w:cs="宋体" w:hint="eastAsia"/>
          <w:w w:val="200"/>
          <w:kern w:val="0"/>
          <w:szCs w:val="21"/>
          <w:u w:val="single"/>
        </w:rPr>
        <w:t xml:space="preserve">                         </w:t>
      </w:r>
      <w:r>
        <w:rPr>
          <w:rFonts w:ascii="宋体" w:cs="宋体" w:hint="eastAsia"/>
          <w:kern w:val="0"/>
          <w:szCs w:val="21"/>
        </w:rPr>
        <w:t>（签字或盖章）</w:t>
      </w:r>
    </w:p>
    <w:p w:rsidR="00085A17" w:rsidRDefault="00085A17">
      <w:pPr>
        <w:tabs>
          <w:tab w:val="left" w:pos="7140"/>
          <w:tab w:val="left" w:pos="7560"/>
          <w:tab w:val="left" w:pos="8300"/>
        </w:tabs>
        <w:autoSpaceDE w:val="0"/>
        <w:autoSpaceDN w:val="0"/>
        <w:adjustRightInd w:val="0"/>
        <w:ind w:firstLine="420"/>
        <w:rPr>
          <w:rFonts w:ascii="宋体" w:cs="宋体"/>
          <w:snapToGrid w:val="0"/>
          <w:kern w:val="0"/>
          <w:szCs w:val="21"/>
        </w:rPr>
      </w:pPr>
    </w:p>
    <w:p w:rsidR="00085A17" w:rsidRDefault="00521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100" w:left="210" w:firstLine="420"/>
        <w:jc w:val="right"/>
      </w:pPr>
      <w:r>
        <w:rPr>
          <w:rFonts w:ascii="宋体" w:cs="宋体" w:hint="eastAsia"/>
          <w:kern w:val="0"/>
          <w:szCs w:val="21"/>
          <w:u w:val="single"/>
        </w:rPr>
        <w:t xml:space="preserve">    </w:t>
      </w:r>
      <w:r>
        <w:rPr>
          <w:rFonts w:ascii="宋体" w:cs="宋体" w:hint="eastAsia"/>
          <w:kern w:val="0"/>
          <w:szCs w:val="21"/>
        </w:rPr>
        <w:t>年</w:t>
      </w:r>
      <w:r>
        <w:rPr>
          <w:rFonts w:ascii="宋体" w:cs="宋体" w:hint="eastAsia"/>
          <w:kern w:val="0"/>
          <w:szCs w:val="21"/>
          <w:u w:val="single"/>
        </w:rPr>
        <w:t xml:space="preserve">    </w:t>
      </w:r>
      <w:r>
        <w:rPr>
          <w:rFonts w:ascii="宋体" w:cs="宋体" w:hint="eastAsia"/>
          <w:kern w:val="0"/>
          <w:szCs w:val="21"/>
        </w:rPr>
        <w:t>月</w:t>
      </w:r>
      <w:r>
        <w:rPr>
          <w:rFonts w:ascii="宋体" w:cs="宋体" w:hint="eastAsia"/>
          <w:kern w:val="0"/>
          <w:szCs w:val="21"/>
          <w:u w:val="single"/>
        </w:rPr>
        <w:t xml:space="preserve">    </w:t>
      </w:r>
      <w:r>
        <w:rPr>
          <w:rFonts w:ascii="宋体" w:cs="宋体" w:hint="eastAsia"/>
          <w:kern w:val="0"/>
          <w:szCs w:val="21"/>
        </w:rPr>
        <w:t>日</w:t>
      </w:r>
    </w:p>
    <w:p w:rsidR="00085A17" w:rsidRDefault="00085A17">
      <w:pPr>
        <w:ind w:firstLine="420"/>
      </w:pPr>
    </w:p>
    <w:sectPr w:rsidR="00085A17">
      <w:headerReference w:type="default" r:id="rId18"/>
      <w:footerReference w:type="default" r:id="rId19"/>
      <w:pgSz w:w="11906" w:h="16838"/>
      <w:pgMar w:top="1440" w:right="1276" w:bottom="1440" w:left="1276"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5562BDF" w15:done="0"/>
  <w15:commentEx w15:paraId="558D01CC" w15:done="0"/>
  <w15:commentEx w15:paraId="7DB313CE" w15:done="0"/>
  <w15:commentEx w15:paraId="7B711E7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B6F" w:rsidRDefault="00C64B6F">
      <w:pPr>
        <w:spacing w:line="240" w:lineRule="auto"/>
        <w:ind w:firstLine="420"/>
      </w:pPr>
      <w:r>
        <w:separator/>
      </w:r>
    </w:p>
  </w:endnote>
  <w:endnote w:type="continuationSeparator" w:id="0">
    <w:p w:rsidR="00C64B6F" w:rsidRDefault="00C64B6F">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onospace">
    <w:altName w:val="Segoe Print"/>
    <w:charset w:val="00"/>
    <w:family w:val="auto"/>
    <w:pitch w:val="default"/>
    <w:sig w:usb0="00000000" w:usb1="00000000" w:usb2="00000000"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ˎ̥">
    <w:altName w:val="Times New Roman"/>
    <w:charset w:val="00"/>
    <w:family w:val="roman"/>
    <w:pitch w:val="default"/>
    <w:sig w:usb0="00000000" w:usb1="00000000" w:usb2="00000000" w:usb3="00000000" w:csb0="00040001" w:csb1="00000000"/>
  </w:font>
  <w:font w:name="华文新魏">
    <w:altName w:val="宋体"/>
    <w:charset w:val="86"/>
    <w:family w:val="auto"/>
    <w:pitch w:val="variable"/>
    <w:sig w:usb0="00000001" w:usb1="080F0000" w:usb2="00000010" w:usb3="00000000" w:csb0="00040000" w:csb1="00000000"/>
  </w:font>
  <w:font w:name="方正仿宋简体">
    <w:altName w:val="微软雅黑"/>
    <w:charset w:val="86"/>
    <w:family w:val="script"/>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书宋简体">
    <w:altName w:val="宋体"/>
    <w:charset w:val="86"/>
    <w:family w:val="script"/>
    <w:pitch w:val="default"/>
    <w:sig w:usb0="00000000" w:usb1="00000000" w:usb2="00000000" w:usb3="00000000" w:csb0="00040000" w:csb1="00000000"/>
  </w:font>
  <w:font w:name="华文细黑">
    <w:altName w:val="微软雅黑"/>
    <w:charset w:val="86"/>
    <w:family w:val="auto"/>
    <w:pitch w:val="variable"/>
    <w:sig w:usb0="00000287" w:usb1="080F0000" w:usb2="00000010" w:usb3="00000000" w:csb0="0004009F" w:csb1="00000000"/>
  </w:font>
  <w:font w:name="魏碑体">
    <w:altName w:val="宋体"/>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方正大标宋简体">
    <w:altName w:val="微软雅黑"/>
    <w:charset w:val="86"/>
    <w:family w:val="auto"/>
    <w:pitch w:val="default"/>
    <w:sig w:usb0="00000000" w:usb1="00000000" w:usb2="00000000" w:usb3="00000000" w:csb0="00040000" w:csb1="00000000"/>
  </w:font>
  <w:font w:name="五">
    <w:altName w:val="黑体"/>
    <w:charset w:val="86"/>
    <w:family w:val="auto"/>
    <w:pitch w:val="default"/>
    <w:sig w:usb0="00000000" w:usb1="00000000" w:usb2="00000010" w:usb3="00000000" w:csb0="00040000" w:csb1="00000000"/>
  </w:font>
  <w:font w:name="'宋体">
    <w:altName w:val="宋体"/>
    <w:charset w:val="86"/>
    <w:family w:val="auto"/>
    <w:pitch w:val="default"/>
    <w:sig w:usb0="00000000" w:usb1="00000000" w:usb2="00000010" w:usb3="00000000" w:csb0="00040000" w:csb1="00000000"/>
  </w:font>
  <w:font w:name="隶书">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长城仿宋">
    <w:altName w:val="黑体"/>
    <w:charset w:val="86"/>
    <w:family w:val="auto"/>
    <w:pitch w:val="default"/>
    <w:sig w:usb0="00000000" w:usb1="00000000" w:usb2="00000010" w:usb3="00000000" w:csb0="00040000" w:csb1="00000000"/>
  </w:font>
  <w:font w:name="华文中宋">
    <w:altName w:val="宋体"/>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昆仑楷体">
    <w:altName w:val="宋体"/>
    <w:charset w:val="86"/>
    <w:family w:val="auto"/>
    <w:pitch w:val="default"/>
    <w:sig w:usb0="00000000" w:usb1="0000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Arial Narrow">
    <w:charset w:val="00"/>
    <w:family w:val="swiss"/>
    <w:pitch w:val="default"/>
    <w:sig w:usb0="00000287" w:usb1="00000800" w:usb2="00000000" w:usb3="00000000" w:csb0="2000009F" w:csb1="DFD70000"/>
  </w:font>
  <w:font w:name="文鼎粗黑">
    <w:altName w:val="黑体"/>
    <w:charset w:val="86"/>
    <w:family w:val="auto"/>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tabs>
        <w:tab w:val="clear" w:pos="4153"/>
      </w:tabs>
      <w:ind w:firstLine="360"/>
      <w:jc w:val="center"/>
      <w:rPr>
        <w:rFonts w:eastAsia="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tabs>
        <w:tab w:val="clear" w:pos="4153"/>
      </w:tabs>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ind w:firstLine="360"/>
    </w:pPr>
    <w:r>
      <w:rPr>
        <w:noProof/>
      </w:rPr>
      <mc:AlternateContent>
        <mc:Choice Requires="wps">
          <w:drawing>
            <wp:anchor distT="0" distB="0" distL="114300" distR="114300" simplePos="0" relativeHeight="251659264" behindDoc="0" locked="0" layoutInCell="1" allowOverlap="1" wp14:anchorId="353689C8" wp14:editId="08507FAC">
              <wp:simplePos x="0" y="0"/>
              <wp:positionH relativeFrom="margin">
                <wp:align>center</wp:align>
              </wp:positionH>
              <wp:positionV relativeFrom="paragraph">
                <wp:posOffset>0</wp:posOffset>
              </wp:positionV>
              <wp:extent cx="1828800" cy="1828800"/>
              <wp:effectExtent l="0" t="0" r="0" b="0"/>
              <wp:wrapNone/>
              <wp:docPr id="211" name="文本框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D12B9E" w:rsidRDefault="00D12B9E">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11" o:spid="_x0000_s105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Cuuqpj8QEAALoDAAAOAAAAAAAAAAAAAAAAAC4CAABkcnMvZTJvRG9jLnht&#10;bFBLAQItABQABgAIAAAAIQAMSvDu1gAAAAUBAAAPAAAAAAAAAAAAAAAAAEsEAABkcnMvZG93bnJl&#10;di54bWxQSwUGAAAAAAQABADzAAAATgUAAAAA&#10;" filled="f" stroked="f">
              <v:textbox style="mso-fit-shape-to-text:t" inset="0,0,0,0">
                <w:txbxContent>
                  <w:p w:rsidR="00D12B9E" w:rsidRDefault="00D12B9E">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7"/>
      <w:ind w:firstLine="360"/>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43535" cy="279400"/>
              <wp:effectExtent l="0" t="635" r="635" b="0"/>
              <wp:wrapNone/>
              <wp:docPr id="210" name="文本框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79400"/>
                      </a:xfrm>
                      <a:prstGeom prst="rect">
                        <a:avLst/>
                      </a:prstGeom>
                      <a:noFill/>
                      <a:ln>
                        <a:noFill/>
                      </a:ln>
                    </wps:spPr>
                    <wps:txbx>
                      <w:txbxContent>
                        <w:p w:rsidR="00D12B9E" w:rsidRDefault="00D12B9E">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B3AD1">
                            <w:rPr>
                              <w:noProof/>
                              <w:sz w:val="18"/>
                            </w:rPr>
                            <w:t>81</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10" o:spid="_x0000_s1057" type="#_x0000_t202" style="position:absolute;left:0;text-align:left;margin-left:0;margin-top:0;width:27.05pt;height:22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" filled="f" stroked="f">
              <v:textbox style="mso-fit-shape-to-text:t" inset="0,0,0,0">
                <w:txbxContent>
                  <w:p w:rsidR="00D12B9E" w:rsidRDefault="00D12B9E">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B3AD1">
                      <w:rPr>
                        <w:noProof/>
                        <w:sz w:val="18"/>
                      </w:rPr>
                      <w:t>81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B6F" w:rsidRDefault="00C64B6F">
      <w:pPr>
        <w:spacing w:line="240" w:lineRule="auto"/>
        <w:ind w:firstLine="420"/>
      </w:pPr>
      <w:r>
        <w:separator/>
      </w:r>
    </w:p>
  </w:footnote>
  <w:footnote w:type="continuationSeparator" w:id="0">
    <w:p w:rsidR="00C64B6F" w:rsidRDefault="00C64B6F">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8"/>
      <w:pBdr>
        <w:bottom w:val="none" w:sz="0" w:space="1" w:color="auto"/>
      </w:pBdr>
      <w:ind w:firstLine="360"/>
      <w:rPr>
        <w:rFonts w:eastAsia="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ind w:firstLine="420"/>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9E" w:rsidRDefault="00D12B9E">
    <w:pPr>
      <w:pStyle w:val="af8"/>
      <w:pBdr>
        <w:bottom w:val="none" w:sz="0" w:space="1" w:color="auto"/>
      </w:pBdr>
      <w:tabs>
        <w:tab w:val="clear" w:pos="8306"/>
      </w:tabs>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E1E08B"/>
    <w:multiLevelType w:val="singleLevel"/>
    <w:tmpl w:val="DBE1E08B"/>
    <w:lvl w:ilvl="0">
      <w:start w:val="2"/>
      <w:numFmt w:val="decimal"/>
      <w:lvlText w:val="%1."/>
      <w:lvlJc w:val="left"/>
      <w:pPr>
        <w:tabs>
          <w:tab w:val="left" w:pos="312"/>
        </w:tabs>
      </w:pPr>
    </w:lvl>
  </w:abstractNum>
  <w:abstractNum w:abstractNumId="1">
    <w:nsid w:val="00000003"/>
    <w:multiLevelType w:val="singleLevel"/>
    <w:tmpl w:val="00000003"/>
    <w:lvl w:ilvl="0">
      <w:start w:val="1"/>
      <w:numFmt w:val="decimal"/>
      <w:pStyle w:val="2"/>
      <w:lvlText w:val="%1."/>
      <w:lvlJc w:val="left"/>
      <w:pPr>
        <w:tabs>
          <w:tab w:val="left" w:pos="780"/>
        </w:tabs>
        <w:ind w:left="780" w:hanging="360"/>
      </w:pPr>
    </w:lvl>
  </w:abstractNum>
  <w:abstractNum w:abstractNumId="2">
    <w:nsid w:val="00000005"/>
    <w:multiLevelType w:val="multilevel"/>
    <w:tmpl w:val="00000005"/>
    <w:lvl w:ilvl="0">
      <w:start w:val="1"/>
      <w:numFmt w:val="bullet"/>
      <w:pStyle w:val="a"/>
      <w:lvlText w:val=""/>
      <w:lvlJc w:val="left"/>
      <w:pPr>
        <w:tabs>
          <w:tab w:val="left" w:pos="980"/>
        </w:tabs>
        <w:ind w:left="980" w:hanging="360"/>
      </w:pPr>
      <w:rPr>
        <w:rFonts w:ascii="Wingdings" w:hAnsi="Wingdings" w:hint="default"/>
      </w:rPr>
    </w:lvl>
    <w:lvl w:ilvl="1">
      <w:start w:val="1"/>
      <w:numFmt w:val="bullet"/>
      <w:lvlText w:val=""/>
      <w:lvlJc w:val="left"/>
      <w:pPr>
        <w:tabs>
          <w:tab w:val="left" w:pos="1040"/>
        </w:tabs>
        <w:ind w:left="1040" w:hanging="420"/>
      </w:pPr>
      <w:rPr>
        <w:rFonts w:ascii="Wingdings" w:hAnsi="Wingdings" w:hint="default"/>
      </w:rPr>
    </w:lvl>
    <w:lvl w:ilvl="2">
      <w:start w:val="1"/>
      <w:numFmt w:val="bullet"/>
      <w:lvlText w:val=""/>
      <w:lvlJc w:val="left"/>
      <w:pPr>
        <w:tabs>
          <w:tab w:val="left" w:pos="1460"/>
        </w:tabs>
        <w:ind w:left="1460" w:hanging="420"/>
      </w:pPr>
      <w:rPr>
        <w:rFonts w:ascii="Wingdings" w:hAnsi="Wingdings" w:hint="default"/>
      </w:rPr>
    </w:lvl>
    <w:lvl w:ilvl="3">
      <w:start w:val="1"/>
      <w:numFmt w:val="bullet"/>
      <w:lvlText w:val=""/>
      <w:lvlJc w:val="left"/>
      <w:pPr>
        <w:tabs>
          <w:tab w:val="left" w:pos="1880"/>
        </w:tabs>
        <w:ind w:left="1880" w:hanging="420"/>
      </w:pPr>
      <w:rPr>
        <w:rFonts w:ascii="Wingdings" w:hAnsi="Wingdings" w:hint="default"/>
      </w:rPr>
    </w:lvl>
    <w:lvl w:ilvl="4">
      <w:start w:val="1"/>
      <w:numFmt w:val="bullet"/>
      <w:lvlText w:val=""/>
      <w:lvlJc w:val="left"/>
      <w:pPr>
        <w:tabs>
          <w:tab w:val="left" w:pos="2300"/>
        </w:tabs>
        <w:ind w:left="2300" w:hanging="420"/>
      </w:pPr>
      <w:rPr>
        <w:rFonts w:ascii="Wingdings" w:hAnsi="Wingdings" w:hint="default"/>
      </w:rPr>
    </w:lvl>
    <w:lvl w:ilvl="5">
      <w:start w:val="1"/>
      <w:numFmt w:val="bullet"/>
      <w:lvlText w:val=""/>
      <w:lvlJc w:val="left"/>
      <w:pPr>
        <w:tabs>
          <w:tab w:val="left" w:pos="2720"/>
        </w:tabs>
        <w:ind w:left="2720" w:hanging="420"/>
      </w:pPr>
      <w:rPr>
        <w:rFonts w:ascii="Wingdings" w:hAnsi="Wingdings" w:hint="default"/>
      </w:rPr>
    </w:lvl>
    <w:lvl w:ilvl="6">
      <w:start w:val="1"/>
      <w:numFmt w:val="bullet"/>
      <w:lvlText w:val=""/>
      <w:lvlJc w:val="left"/>
      <w:pPr>
        <w:tabs>
          <w:tab w:val="left" w:pos="3140"/>
        </w:tabs>
        <w:ind w:left="3140" w:hanging="420"/>
      </w:pPr>
      <w:rPr>
        <w:rFonts w:ascii="Wingdings" w:hAnsi="Wingdings" w:hint="default"/>
      </w:rPr>
    </w:lvl>
    <w:lvl w:ilvl="7">
      <w:start w:val="1"/>
      <w:numFmt w:val="bullet"/>
      <w:lvlText w:val=""/>
      <w:lvlJc w:val="left"/>
      <w:pPr>
        <w:tabs>
          <w:tab w:val="left" w:pos="3560"/>
        </w:tabs>
        <w:ind w:left="3560" w:hanging="420"/>
      </w:pPr>
      <w:rPr>
        <w:rFonts w:ascii="Wingdings" w:hAnsi="Wingdings" w:hint="default"/>
      </w:rPr>
    </w:lvl>
    <w:lvl w:ilvl="8">
      <w:start w:val="1"/>
      <w:numFmt w:val="bullet"/>
      <w:lvlText w:val=""/>
      <w:lvlJc w:val="left"/>
      <w:pPr>
        <w:tabs>
          <w:tab w:val="left" w:pos="3980"/>
        </w:tabs>
        <w:ind w:left="3980" w:hanging="420"/>
      </w:pPr>
      <w:rPr>
        <w:rFonts w:ascii="Wingdings" w:hAnsi="Wingdings" w:hint="default"/>
      </w:rPr>
    </w:lvl>
  </w:abstractNum>
  <w:abstractNum w:abstractNumId="3">
    <w:nsid w:val="00000006"/>
    <w:multiLevelType w:val="singleLevel"/>
    <w:tmpl w:val="00000006"/>
    <w:lvl w:ilvl="0">
      <w:start w:val="1"/>
      <w:numFmt w:val="bullet"/>
      <w:pStyle w:val="4"/>
      <w:lvlText w:val=""/>
      <w:lvlJc w:val="left"/>
      <w:pPr>
        <w:tabs>
          <w:tab w:val="left" w:pos="1620"/>
        </w:tabs>
        <w:ind w:left="1620" w:hanging="360"/>
      </w:pPr>
      <w:rPr>
        <w:rFonts w:ascii="Wingdings" w:hAnsi="Wingdings" w:hint="default"/>
      </w:rPr>
    </w:lvl>
  </w:abstractNum>
  <w:abstractNum w:abstractNumId="4">
    <w:nsid w:val="00000007"/>
    <w:multiLevelType w:val="multilevel"/>
    <w:tmpl w:val="00000007"/>
    <w:lvl w:ilvl="0">
      <w:start w:val="1"/>
      <w:numFmt w:val="bullet"/>
      <w:pStyle w:val="22"/>
      <w:lvlText w:val=""/>
      <w:lvlJc w:val="left"/>
      <w:pPr>
        <w:tabs>
          <w:tab w:val="left" w:pos="987"/>
        </w:tabs>
        <w:ind w:left="987" w:hanging="420"/>
      </w:pPr>
      <w:rPr>
        <w:rFonts w:ascii="Wingdings" w:hAnsi="Wingdings" w:hint="default"/>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hint="eastAsia"/>
      </w:rPr>
    </w:lvl>
    <w:lvl w:ilvl="3">
      <w:start w:val="1"/>
      <w:numFmt w:val="bullet"/>
      <w:lvlText w:val=""/>
      <w:lvlJc w:val="left"/>
      <w:pPr>
        <w:tabs>
          <w:tab w:val="left" w:pos="1680"/>
        </w:tabs>
        <w:ind w:left="1680" w:hanging="420"/>
      </w:pPr>
      <w:rPr>
        <w:rFonts w:ascii="Wingdings" w:hAnsi="Wingding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8"/>
    <w:multiLevelType w:val="multilevel"/>
    <w:tmpl w:val="00000008"/>
    <w:lvl w:ilvl="0">
      <w:start w:val="1"/>
      <w:numFmt w:val="decimal"/>
      <w:lvlText w:val="%1、"/>
      <w:lvlJc w:val="left"/>
      <w:pPr>
        <w:tabs>
          <w:tab w:val="left" w:pos="285"/>
        </w:tabs>
        <w:ind w:left="285" w:hanging="285"/>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000000A"/>
    <w:multiLevelType w:val="multilevel"/>
    <w:tmpl w:val="0000000A"/>
    <w:lvl w:ilvl="0">
      <w:start w:val="8"/>
      <w:numFmt w:val="decimal"/>
      <w:pStyle w:val="CharCharCharCharChar"/>
      <w:lvlText w:val="%1."/>
      <w:lvlJc w:val="left"/>
      <w:pPr>
        <w:tabs>
          <w:tab w:val="left" w:pos="425"/>
        </w:tabs>
        <w:ind w:left="425" w:hanging="425"/>
      </w:pPr>
      <w:rPr>
        <w:rFonts w:hint="eastAsia"/>
      </w:rPr>
    </w:lvl>
    <w:lvl w:ilvl="1">
      <w:start w:val="1"/>
      <w:numFmt w:val="decimal"/>
      <w:lvlText w:val="%1.%2."/>
      <w:lvlJc w:val="left"/>
      <w:pPr>
        <w:tabs>
          <w:tab w:val="left" w:pos="747"/>
        </w:tabs>
        <w:ind w:left="747" w:hanging="567"/>
      </w:pPr>
      <w:rPr>
        <w:rFonts w:hint="eastAsia"/>
      </w:rPr>
    </w:lvl>
    <w:lvl w:ilvl="2">
      <w:start w:val="1"/>
      <w:numFmt w:val="decimal"/>
      <w:pStyle w:val="StyleHeading3h3Heading3-oldLevel3HeadH3level3PIM3se"/>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7">
    <w:nsid w:val="00000012"/>
    <w:multiLevelType w:val="singleLevel"/>
    <w:tmpl w:val="00000012"/>
    <w:lvl w:ilvl="0">
      <w:start w:val="1"/>
      <w:numFmt w:val="bullet"/>
      <w:pStyle w:val="20"/>
      <w:lvlText w:val=""/>
      <w:lvlJc w:val="left"/>
      <w:pPr>
        <w:tabs>
          <w:tab w:val="left" w:pos="780"/>
        </w:tabs>
        <w:ind w:left="780" w:hanging="360"/>
      </w:pPr>
      <w:rPr>
        <w:rFonts w:ascii="Wingdings" w:hAnsi="Wingdings" w:hint="default"/>
      </w:rPr>
    </w:lvl>
  </w:abstractNum>
  <w:abstractNum w:abstractNumId="8">
    <w:nsid w:val="00000013"/>
    <w:multiLevelType w:val="multilevel"/>
    <w:tmpl w:val="00000013"/>
    <w:lvl w:ilvl="0">
      <w:start w:val="1"/>
      <w:numFmt w:val="bullet"/>
      <w:pStyle w:val="ItemList"/>
      <w:lvlText w:val=""/>
      <w:lvlJc w:val="left"/>
      <w:pPr>
        <w:tabs>
          <w:tab w:val="left" w:pos="1644"/>
        </w:tabs>
        <w:ind w:left="1644" w:hanging="510"/>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color w:val="auto"/>
        <w:sz w:val="13"/>
        <w:u w:val="none"/>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9">
    <w:nsid w:val="00000015"/>
    <w:multiLevelType w:val="multilevel"/>
    <w:tmpl w:val="00000015"/>
    <w:lvl w:ilvl="0">
      <w:start w:val="1"/>
      <w:numFmt w:val="decimal"/>
      <w:pStyle w:val="ItemStepinTable"/>
      <w:lvlText w:val="(%1)"/>
      <w:lvlJc w:val="left"/>
      <w:pPr>
        <w:tabs>
          <w:tab w:val="left" w:pos="397"/>
        </w:tabs>
        <w:ind w:left="397" w:hanging="397"/>
      </w:pPr>
      <w:rPr>
        <w:rFonts w:ascii="Arial" w:eastAsia="宋体" w:hAnsi="Arial" w:hint="default"/>
        <w:b w:val="0"/>
        <w:i w:val="0"/>
        <w:color w:val="auto"/>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00000016"/>
    <w:multiLevelType w:val="singleLevel"/>
    <w:tmpl w:val="00000016"/>
    <w:lvl w:ilvl="0">
      <w:start w:val="1"/>
      <w:numFmt w:val="bullet"/>
      <w:pStyle w:val="a0"/>
      <w:lvlText w:val=""/>
      <w:lvlJc w:val="left"/>
      <w:pPr>
        <w:tabs>
          <w:tab w:val="left" w:pos="360"/>
        </w:tabs>
        <w:ind w:left="360" w:hanging="360"/>
      </w:pPr>
      <w:rPr>
        <w:rFonts w:ascii="Wingdings" w:hAnsi="Wingdings" w:hint="default"/>
      </w:rPr>
    </w:lvl>
  </w:abstractNum>
  <w:abstractNum w:abstractNumId="11">
    <w:nsid w:val="00000017"/>
    <w:multiLevelType w:val="singleLevel"/>
    <w:tmpl w:val="00000017"/>
    <w:lvl w:ilvl="0">
      <w:start w:val="1"/>
      <w:numFmt w:val="bullet"/>
      <w:pStyle w:val="3"/>
      <w:lvlText w:val=""/>
      <w:lvlJc w:val="left"/>
      <w:pPr>
        <w:tabs>
          <w:tab w:val="left" w:pos="1200"/>
        </w:tabs>
        <w:ind w:left="1200" w:hanging="360"/>
      </w:pPr>
      <w:rPr>
        <w:rFonts w:ascii="Wingdings" w:hAnsi="Wingdings" w:hint="default"/>
      </w:rPr>
    </w:lvl>
  </w:abstractNum>
  <w:abstractNum w:abstractNumId="12">
    <w:nsid w:val="00000019"/>
    <w:multiLevelType w:val="singleLevel"/>
    <w:tmpl w:val="00000019"/>
    <w:lvl w:ilvl="0">
      <w:start w:val="1"/>
      <w:numFmt w:val="decimal"/>
      <w:pStyle w:val="a1"/>
      <w:lvlText w:val="%1)"/>
      <w:lvlJc w:val="left"/>
      <w:pPr>
        <w:tabs>
          <w:tab w:val="left" w:pos="425"/>
        </w:tabs>
        <w:ind w:left="425" w:hanging="425"/>
      </w:pPr>
      <w:rPr>
        <w:rFonts w:hint="eastAsia"/>
      </w:rPr>
    </w:lvl>
  </w:abstractNum>
  <w:abstractNum w:abstractNumId="13">
    <w:nsid w:val="0000001A"/>
    <w:multiLevelType w:val="multilevel"/>
    <w:tmpl w:val="0000001A"/>
    <w:lvl w:ilvl="0">
      <w:start w:val="1"/>
      <w:numFmt w:val="decimal"/>
      <w:pStyle w:val="220"/>
      <w:lvlText w:val="（%1）"/>
      <w:lvlJc w:val="left"/>
      <w:pPr>
        <w:tabs>
          <w:tab w:val="left" w:pos="1230"/>
        </w:tabs>
        <w:ind w:left="0" w:firstLine="510"/>
      </w:pPr>
      <w:rPr>
        <w:rFonts w:ascii="Arial" w:hAnsi="Arial" w:hint="default"/>
        <w:b w:val="0"/>
        <w:i w:val="0"/>
        <w:sz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00000033"/>
    <w:multiLevelType w:val="multilevel"/>
    <w:tmpl w:val="00000033"/>
    <w:lvl w:ilvl="0">
      <w:start w:val="1"/>
      <w:numFmt w:val="decimal"/>
      <w:pStyle w:val="125"/>
      <w:suff w:val="nothing"/>
      <w:lvlText w:val="图%1　"/>
      <w:lvlJc w:val="left"/>
      <w:rPr>
        <w:rFonts w:ascii="黑体" w:eastAsia="黑体" w:hAnsi="Times New Roman" w:cs="Times New Roman" w:hint="eastAsia"/>
        <w:b w:val="0"/>
        <w:i w:val="0"/>
        <w:sz w:val="21"/>
      </w:rPr>
    </w:lvl>
    <w:lvl w:ilvl="1">
      <w:start w:val="1"/>
      <w:numFmt w:val="decimal"/>
      <w:suff w:val="nothing"/>
      <w:lvlText w:val="%1%2　"/>
      <w:lvlJc w:val="left"/>
      <w:rPr>
        <w:rFonts w:ascii="Times New Roman" w:eastAsia="黑体" w:hAnsi="Times New Roman" w:cs="Times New Roman" w:hint="default"/>
        <w:b w:val="0"/>
        <w:i w:val="0"/>
        <w:sz w:val="21"/>
      </w:rPr>
    </w:lvl>
    <w:lvl w:ilvl="2">
      <w:start w:val="1"/>
      <w:numFmt w:val="decimal"/>
      <w:suff w:val="nothing"/>
      <w:lvlText w:val="%1%2.%3　"/>
      <w:lvlJc w:val="left"/>
      <w:rPr>
        <w:rFonts w:ascii="Times New Roman" w:eastAsia="黑体" w:hAnsi="Times New Roman" w:cs="Times New Roman" w:hint="default"/>
        <w:b w:val="0"/>
        <w:i w:val="0"/>
        <w:sz w:val="21"/>
      </w:rPr>
    </w:lvl>
    <w:lvl w:ilvl="3">
      <w:start w:val="1"/>
      <w:numFmt w:val="decimal"/>
      <w:suff w:val="nothing"/>
      <w:lvlText w:val="%1%2.%3.%4　"/>
      <w:lvlJc w:val="left"/>
      <w:rPr>
        <w:rFonts w:ascii="Times New Roman" w:eastAsia="黑体" w:hAnsi="Times New Roman" w:cs="Times New Roman" w:hint="default"/>
        <w:b w:val="0"/>
        <w:i w:val="0"/>
        <w:sz w:val="21"/>
      </w:rPr>
    </w:lvl>
    <w:lvl w:ilvl="4">
      <w:start w:val="1"/>
      <w:numFmt w:val="decimal"/>
      <w:suff w:val="nothing"/>
      <w:lvlText w:val="%1%2.%3.%4.%5　"/>
      <w:lvlJc w:val="left"/>
      <w:rPr>
        <w:rFonts w:ascii="Times New Roman" w:eastAsia="黑体" w:hAnsi="Times New Roman" w:cs="Times New Roman" w:hint="default"/>
        <w:b w:val="0"/>
        <w:i w:val="0"/>
        <w:sz w:val="21"/>
      </w:rPr>
    </w:lvl>
    <w:lvl w:ilvl="5">
      <w:start w:val="1"/>
      <w:numFmt w:val="decimal"/>
      <w:suff w:val="nothing"/>
      <w:lvlText w:val="%1%2.%3.%4.%5.%6　"/>
      <w:lvlJc w:val="left"/>
      <w:rPr>
        <w:rFonts w:ascii="Times New Roman" w:eastAsia="黑体" w:hAnsi="Times New Roman" w:cs="Times New Roman" w:hint="default"/>
        <w:b w:val="0"/>
        <w:i w:val="0"/>
        <w:sz w:val="21"/>
      </w:rPr>
    </w:lvl>
    <w:lvl w:ilvl="6">
      <w:start w:val="1"/>
      <w:numFmt w:val="decimal"/>
      <w:suff w:val="nothing"/>
      <w:lvlText w:val="%1%2.%3.%4.%5.%6.%7　"/>
      <w:lvlJc w:val="left"/>
      <w:rPr>
        <w:rFonts w:ascii="Times New Roman" w:eastAsia="黑体" w:hAnsi="Times New Roman" w:cs="Times New Roman" w:hint="default"/>
        <w:b w:val="0"/>
        <w:i w:val="0"/>
        <w:sz w:val="21"/>
      </w:rPr>
    </w:lvl>
    <w:lvl w:ilvl="7">
      <w:start w:val="1"/>
      <w:numFmt w:val="decimal"/>
      <w:lvlText w:val="%1.%2.%3.%4.%5.%6.%7.%8"/>
      <w:lvlJc w:val="left"/>
      <w:pPr>
        <w:tabs>
          <w:tab w:val="left" w:pos="4351"/>
        </w:tabs>
        <w:ind w:left="3969" w:hanging="1418"/>
      </w:pPr>
      <w:rPr>
        <w:rFonts w:cs="Times New Roman" w:hint="eastAsia"/>
      </w:rPr>
    </w:lvl>
    <w:lvl w:ilvl="8">
      <w:start w:val="1"/>
      <w:numFmt w:val="decimal"/>
      <w:lvlText w:val="%1.%2.%3.%4.%5.%6.%7.%8.%9"/>
      <w:lvlJc w:val="left"/>
      <w:pPr>
        <w:tabs>
          <w:tab w:val="left" w:pos="4777"/>
        </w:tabs>
        <w:ind w:left="4677" w:hanging="1700"/>
      </w:pPr>
      <w:rPr>
        <w:rFonts w:cs="Times New Roman" w:hint="eastAsia"/>
      </w:rPr>
    </w:lvl>
  </w:abstractNum>
  <w:abstractNum w:abstractNumId="15">
    <w:nsid w:val="00000037"/>
    <w:multiLevelType w:val="multilevel"/>
    <w:tmpl w:val="00000037"/>
    <w:lvl w:ilvl="0">
      <w:start w:val="1"/>
      <w:numFmt w:val="none"/>
      <w:pStyle w:val="a2"/>
      <w:lvlText w:val="%1——"/>
      <w:lvlJc w:val="left"/>
      <w:pPr>
        <w:tabs>
          <w:tab w:val="left" w:pos="1140"/>
        </w:tabs>
        <w:ind w:left="840" w:hanging="42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pStyle w:val="QB4"/>
      <w:lvlText w:val="%4."/>
      <w:lvlJc w:val="left"/>
      <w:pPr>
        <w:tabs>
          <w:tab w:val="left" w:pos="1680"/>
        </w:tabs>
        <w:ind w:left="1680" w:hanging="420"/>
      </w:pPr>
      <w:rPr>
        <w:rFonts w:cs="Times New Roman"/>
      </w:rPr>
    </w:lvl>
    <w:lvl w:ilvl="4">
      <w:start w:val="1"/>
      <w:numFmt w:val="lowerLetter"/>
      <w:pStyle w:val="QB5"/>
      <w:lvlText w:val="%5)"/>
      <w:lvlJc w:val="left"/>
      <w:pPr>
        <w:tabs>
          <w:tab w:val="left" w:pos="2100"/>
        </w:tabs>
        <w:ind w:left="2100" w:hanging="420"/>
      </w:pPr>
      <w:rPr>
        <w:rFonts w:cs="Times New Roman"/>
      </w:rPr>
    </w:lvl>
    <w:lvl w:ilvl="5">
      <w:start w:val="1"/>
      <w:numFmt w:val="lowerRoman"/>
      <w:pStyle w:val="QB6"/>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55EEA995"/>
    <w:multiLevelType w:val="singleLevel"/>
    <w:tmpl w:val="55EEA995"/>
    <w:lvl w:ilvl="0">
      <w:start w:val="4"/>
      <w:numFmt w:val="chineseCounting"/>
      <w:suff w:val="space"/>
      <w:lvlText w:val="第%1章"/>
      <w:lvlJc w:val="left"/>
    </w:lvl>
  </w:abstractNum>
  <w:abstractNum w:abstractNumId="17">
    <w:nsid w:val="5B337602"/>
    <w:multiLevelType w:val="multilevel"/>
    <w:tmpl w:val="5B337602"/>
    <w:lvl w:ilvl="0">
      <w:start w:val="1"/>
      <w:numFmt w:val="decimal"/>
      <w:suff w:val="nothing"/>
      <w:lvlText w:val="%1、"/>
      <w:lvlJc w:val="left"/>
      <w:rPr>
        <w:rFonts w:cs="Times New Roman"/>
        <w:b/>
      </w:rPr>
    </w:lvl>
    <w:lvl w:ilvl="1">
      <w:start w:val="1"/>
      <w:numFmt w:val="lowerLetter"/>
      <w:pStyle w:val="21"/>
      <w:lvlText w:val="%2)"/>
      <w:lvlJc w:val="left"/>
      <w:pPr>
        <w:ind w:left="840" w:hanging="420"/>
      </w:pPr>
      <w:rPr>
        <w:rFonts w:cs="Times New Roman"/>
      </w:rPr>
    </w:lvl>
    <w:lvl w:ilvl="2">
      <w:start w:val="1"/>
      <w:numFmt w:val="lowerRoman"/>
      <w:pStyle w:val="a3"/>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8">
    <w:nsid w:val="61027DAC"/>
    <w:multiLevelType w:val="singleLevel"/>
    <w:tmpl w:val="61027DAC"/>
    <w:lvl w:ilvl="0">
      <w:start w:val="1"/>
      <w:numFmt w:val="chineseCounting"/>
      <w:suff w:val="nothing"/>
      <w:lvlText w:val="%1、"/>
      <w:lvlJc w:val="left"/>
    </w:lvl>
  </w:abstractNum>
  <w:abstractNum w:abstractNumId="19">
    <w:nsid w:val="6C7C3047"/>
    <w:multiLevelType w:val="multilevel"/>
    <w:tmpl w:val="6C7C3047"/>
    <w:lvl w:ilvl="0">
      <w:start w:val="1"/>
      <w:numFmt w:val="decimal"/>
      <w:pStyle w:val="P"/>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9"/>
  </w:num>
  <w:num w:numId="2">
    <w:abstractNumId w:val="1"/>
  </w:num>
  <w:num w:numId="3">
    <w:abstractNumId w:val="3"/>
  </w:num>
  <w:num w:numId="4">
    <w:abstractNumId w:val="11"/>
  </w:num>
  <w:num w:numId="5">
    <w:abstractNumId w:val="7"/>
  </w:num>
  <w:num w:numId="6">
    <w:abstractNumId w:val="15"/>
  </w:num>
  <w:num w:numId="7">
    <w:abstractNumId w:val="17"/>
  </w:num>
  <w:num w:numId="8">
    <w:abstractNumId w:val="14"/>
  </w:num>
  <w:num w:numId="9">
    <w:abstractNumId w:val="9"/>
  </w:num>
  <w:num w:numId="10">
    <w:abstractNumId w:val="6"/>
  </w:num>
  <w:num w:numId="11">
    <w:abstractNumId w:val="10"/>
  </w:num>
  <w:num w:numId="12">
    <w:abstractNumId w:val="12"/>
  </w:num>
  <w:num w:numId="13">
    <w:abstractNumId w:val="2"/>
  </w:num>
  <w:num w:numId="14">
    <w:abstractNumId w:val="8"/>
  </w:num>
  <w:num w:numId="15">
    <w:abstractNumId w:val="13"/>
  </w:num>
  <w:num w:numId="16">
    <w:abstractNumId w:val="4"/>
  </w:num>
  <w:num w:numId="17">
    <w:abstractNumId w:val="5"/>
    <w:lvlOverride w:ilvl="0">
      <w:startOverride w:val="1"/>
    </w:lvlOverride>
  </w:num>
  <w:num w:numId="18">
    <w:abstractNumId w:val="16"/>
  </w:num>
  <w:num w:numId="19">
    <w:abstractNumId w:val="18"/>
  </w:num>
  <w:num w:numId="2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antuo">
    <w15:presenceInfo w15:providerId="WPS Office" w15:userId="541667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mOGY2ZDA4NzQ1YjY0MGEyOTA2NWUwZjY3MmMwZjQifQ=="/>
  </w:docVars>
  <w:rsids>
    <w:rsidRoot w:val="00055FFA"/>
    <w:rsid w:val="00003D36"/>
    <w:rsid w:val="00010D34"/>
    <w:rsid w:val="00026F56"/>
    <w:rsid w:val="00030CC8"/>
    <w:rsid w:val="000341DF"/>
    <w:rsid w:val="000368BA"/>
    <w:rsid w:val="00055FFA"/>
    <w:rsid w:val="0007654C"/>
    <w:rsid w:val="00083C3B"/>
    <w:rsid w:val="00085A17"/>
    <w:rsid w:val="00086E30"/>
    <w:rsid w:val="00087436"/>
    <w:rsid w:val="0009246C"/>
    <w:rsid w:val="000F7807"/>
    <w:rsid w:val="00121CC8"/>
    <w:rsid w:val="001239E9"/>
    <w:rsid w:val="0014698C"/>
    <w:rsid w:val="00165F3B"/>
    <w:rsid w:val="00175779"/>
    <w:rsid w:val="001C6602"/>
    <w:rsid w:val="001C7951"/>
    <w:rsid w:val="001E0627"/>
    <w:rsid w:val="001F7A3E"/>
    <w:rsid w:val="00203E55"/>
    <w:rsid w:val="00212194"/>
    <w:rsid w:val="00220DE9"/>
    <w:rsid w:val="002375FF"/>
    <w:rsid w:val="00244D06"/>
    <w:rsid w:val="00263F97"/>
    <w:rsid w:val="00287211"/>
    <w:rsid w:val="00287EEA"/>
    <w:rsid w:val="002A602D"/>
    <w:rsid w:val="002C0893"/>
    <w:rsid w:val="00327627"/>
    <w:rsid w:val="0034273B"/>
    <w:rsid w:val="00343876"/>
    <w:rsid w:val="00347BFC"/>
    <w:rsid w:val="00380530"/>
    <w:rsid w:val="003808BF"/>
    <w:rsid w:val="00392DA7"/>
    <w:rsid w:val="003B5364"/>
    <w:rsid w:val="003C13E0"/>
    <w:rsid w:val="003C22FD"/>
    <w:rsid w:val="003C4FEB"/>
    <w:rsid w:val="003C51D7"/>
    <w:rsid w:val="003E7231"/>
    <w:rsid w:val="003F4058"/>
    <w:rsid w:val="004153EE"/>
    <w:rsid w:val="004333FE"/>
    <w:rsid w:val="00433E75"/>
    <w:rsid w:val="00445160"/>
    <w:rsid w:val="004512A6"/>
    <w:rsid w:val="00474036"/>
    <w:rsid w:val="004A1722"/>
    <w:rsid w:val="004A4283"/>
    <w:rsid w:val="004A479C"/>
    <w:rsid w:val="004A76F5"/>
    <w:rsid w:val="004B33F9"/>
    <w:rsid w:val="004C0F29"/>
    <w:rsid w:val="004C58E3"/>
    <w:rsid w:val="00521615"/>
    <w:rsid w:val="00526C07"/>
    <w:rsid w:val="00547BED"/>
    <w:rsid w:val="0056565A"/>
    <w:rsid w:val="005859F1"/>
    <w:rsid w:val="00596576"/>
    <w:rsid w:val="00596E7A"/>
    <w:rsid w:val="005975AD"/>
    <w:rsid w:val="005A4CD2"/>
    <w:rsid w:val="005C2165"/>
    <w:rsid w:val="005C3E28"/>
    <w:rsid w:val="005F3A38"/>
    <w:rsid w:val="005F7CB1"/>
    <w:rsid w:val="006046AD"/>
    <w:rsid w:val="00610B0E"/>
    <w:rsid w:val="0061754C"/>
    <w:rsid w:val="00656EA8"/>
    <w:rsid w:val="00660F2C"/>
    <w:rsid w:val="006633B4"/>
    <w:rsid w:val="00663549"/>
    <w:rsid w:val="00666033"/>
    <w:rsid w:val="0068411B"/>
    <w:rsid w:val="006950E9"/>
    <w:rsid w:val="006A361B"/>
    <w:rsid w:val="006B3AD1"/>
    <w:rsid w:val="006C6AF0"/>
    <w:rsid w:val="006D46FF"/>
    <w:rsid w:val="0070083D"/>
    <w:rsid w:val="0071420B"/>
    <w:rsid w:val="0071539A"/>
    <w:rsid w:val="00727E59"/>
    <w:rsid w:val="00736058"/>
    <w:rsid w:val="00740C00"/>
    <w:rsid w:val="007442E5"/>
    <w:rsid w:val="00744955"/>
    <w:rsid w:val="00750373"/>
    <w:rsid w:val="00753ECB"/>
    <w:rsid w:val="0077021C"/>
    <w:rsid w:val="007708DF"/>
    <w:rsid w:val="00784807"/>
    <w:rsid w:val="007873CC"/>
    <w:rsid w:val="007874D1"/>
    <w:rsid w:val="007924BD"/>
    <w:rsid w:val="00793181"/>
    <w:rsid w:val="007A1A20"/>
    <w:rsid w:val="007B2171"/>
    <w:rsid w:val="007C20DC"/>
    <w:rsid w:val="007C77CB"/>
    <w:rsid w:val="007D4282"/>
    <w:rsid w:val="007D7872"/>
    <w:rsid w:val="007F0457"/>
    <w:rsid w:val="00830D02"/>
    <w:rsid w:val="00837949"/>
    <w:rsid w:val="008925AD"/>
    <w:rsid w:val="008A5A70"/>
    <w:rsid w:val="008B604F"/>
    <w:rsid w:val="00903FFA"/>
    <w:rsid w:val="009144D6"/>
    <w:rsid w:val="009252F0"/>
    <w:rsid w:val="00965D13"/>
    <w:rsid w:val="00967363"/>
    <w:rsid w:val="00992C9C"/>
    <w:rsid w:val="009C08FE"/>
    <w:rsid w:val="009D323D"/>
    <w:rsid w:val="009D5BEF"/>
    <w:rsid w:val="00A06A16"/>
    <w:rsid w:val="00A1182C"/>
    <w:rsid w:val="00A11D9B"/>
    <w:rsid w:val="00A45D88"/>
    <w:rsid w:val="00A4743A"/>
    <w:rsid w:val="00A53717"/>
    <w:rsid w:val="00A564CF"/>
    <w:rsid w:val="00A63F2A"/>
    <w:rsid w:val="00A7342E"/>
    <w:rsid w:val="00A752E3"/>
    <w:rsid w:val="00A86E77"/>
    <w:rsid w:val="00A918F3"/>
    <w:rsid w:val="00A91DB6"/>
    <w:rsid w:val="00B01F8B"/>
    <w:rsid w:val="00B10C18"/>
    <w:rsid w:val="00B21444"/>
    <w:rsid w:val="00B23EC3"/>
    <w:rsid w:val="00B26580"/>
    <w:rsid w:val="00B6086F"/>
    <w:rsid w:val="00B705F1"/>
    <w:rsid w:val="00B7398F"/>
    <w:rsid w:val="00B7750E"/>
    <w:rsid w:val="00B819B6"/>
    <w:rsid w:val="00B92CE5"/>
    <w:rsid w:val="00B94CEB"/>
    <w:rsid w:val="00BA7248"/>
    <w:rsid w:val="00BB6D95"/>
    <w:rsid w:val="00BC5A22"/>
    <w:rsid w:val="00BF3219"/>
    <w:rsid w:val="00BF3B0C"/>
    <w:rsid w:val="00BF7B9F"/>
    <w:rsid w:val="00C25DDA"/>
    <w:rsid w:val="00C271DD"/>
    <w:rsid w:val="00C31F2B"/>
    <w:rsid w:val="00C36566"/>
    <w:rsid w:val="00C43826"/>
    <w:rsid w:val="00C460D9"/>
    <w:rsid w:val="00C64B6F"/>
    <w:rsid w:val="00C7307C"/>
    <w:rsid w:val="00C7389A"/>
    <w:rsid w:val="00C8384F"/>
    <w:rsid w:val="00C95406"/>
    <w:rsid w:val="00C96702"/>
    <w:rsid w:val="00CA1F3E"/>
    <w:rsid w:val="00CA7675"/>
    <w:rsid w:val="00CA7BF6"/>
    <w:rsid w:val="00CC4E8B"/>
    <w:rsid w:val="00D01295"/>
    <w:rsid w:val="00D03C0F"/>
    <w:rsid w:val="00D11A7C"/>
    <w:rsid w:val="00D12B9E"/>
    <w:rsid w:val="00D12FC5"/>
    <w:rsid w:val="00D13533"/>
    <w:rsid w:val="00D1582B"/>
    <w:rsid w:val="00D17AEE"/>
    <w:rsid w:val="00D7421F"/>
    <w:rsid w:val="00D91D36"/>
    <w:rsid w:val="00D92EC7"/>
    <w:rsid w:val="00DB621C"/>
    <w:rsid w:val="00DC10F2"/>
    <w:rsid w:val="00DC3395"/>
    <w:rsid w:val="00DD09C6"/>
    <w:rsid w:val="00DF3FC3"/>
    <w:rsid w:val="00E00F42"/>
    <w:rsid w:val="00E06B24"/>
    <w:rsid w:val="00E140DC"/>
    <w:rsid w:val="00E2356A"/>
    <w:rsid w:val="00E7043E"/>
    <w:rsid w:val="00E95A7D"/>
    <w:rsid w:val="00EA2CDD"/>
    <w:rsid w:val="00EC1A2F"/>
    <w:rsid w:val="00EC7D8D"/>
    <w:rsid w:val="00ED07F1"/>
    <w:rsid w:val="00ED5C02"/>
    <w:rsid w:val="00EE209A"/>
    <w:rsid w:val="00EE2440"/>
    <w:rsid w:val="00EE55D2"/>
    <w:rsid w:val="00EF4C92"/>
    <w:rsid w:val="00EF71E7"/>
    <w:rsid w:val="00F20166"/>
    <w:rsid w:val="00F50481"/>
    <w:rsid w:val="00F65035"/>
    <w:rsid w:val="00F91390"/>
    <w:rsid w:val="00FC113A"/>
    <w:rsid w:val="00FC2994"/>
    <w:rsid w:val="00FC468D"/>
    <w:rsid w:val="00FE08C2"/>
    <w:rsid w:val="00FE0D66"/>
    <w:rsid w:val="02C45F5F"/>
    <w:rsid w:val="07E459C1"/>
    <w:rsid w:val="0E713EE1"/>
    <w:rsid w:val="0F613935"/>
    <w:rsid w:val="102A1172"/>
    <w:rsid w:val="148469F1"/>
    <w:rsid w:val="14970CC4"/>
    <w:rsid w:val="15DF69D2"/>
    <w:rsid w:val="16262DFD"/>
    <w:rsid w:val="16362E06"/>
    <w:rsid w:val="1744630A"/>
    <w:rsid w:val="178E02DA"/>
    <w:rsid w:val="19840E46"/>
    <w:rsid w:val="19C4556B"/>
    <w:rsid w:val="1BCF4BF5"/>
    <w:rsid w:val="1DC67EC8"/>
    <w:rsid w:val="1F4C7D09"/>
    <w:rsid w:val="202D415A"/>
    <w:rsid w:val="2B891F53"/>
    <w:rsid w:val="2C8C63B1"/>
    <w:rsid w:val="30AA0DB4"/>
    <w:rsid w:val="30FB3F3B"/>
    <w:rsid w:val="318D7E62"/>
    <w:rsid w:val="32B449D4"/>
    <w:rsid w:val="34AF459B"/>
    <w:rsid w:val="37930774"/>
    <w:rsid w:val="386C2072"/>
    <w:rsid w:val="38A4740E"/>
    <w:rsid w:val="394C649F"/>
    <w:rsid w:val="3D6B7AE4"/>
    <w:rsid w:val="3FFA5B2C"/>
    <w:rsid w:val="410B063F"/>
    <w:rsid w:val="43220BFC"/>
    <w:rsid w:val="45B636C3"/>
    <w:rsid w:val="47B20F5F"/>
    <w:rsid w:val="49507308"/>
    <w:rsid w:val="4AAC743D"/>
    <w:rsid w:val="4F8404A6"/>
    <w:rsid w:val="53133197"/>
    <w:rsid w:val="57943E2E"/>
    <w:rsid w:val="5BED2C46"/>
    <w:rsid w:val="5EDD7824"/>
    <w:rsid w:val="607240E8"/>
    <w:rsid w:val="68BB1F6A"/>
    <w:rsid w:val="690C5FFF"/>
    <w:rsid w:val="69BD641A"/>
    <w:rsid w:val="6AFE0AE1"/>
    <w:rsid w:val="6EE21ECA"/>
    <w:rsid w:val="6F81567E"/>
    <w:rsid w:val="71D618DD"/>
    <w:rsid w:val="73C3181A"/>
    <w:rsid w:val="7599438A"/>
    <w:rsid w:val="76E92EA5"/>
    <w:rsid w:val="7A58562E"/>
    <w:rsid w:val="7CD16878"/>
    <w:rsid w:val="7DBD56CA"/>
    <w:rsid w:val="7DCD1C86"/>
    <w:rsid w:val="7E813486"/>
    <w:rsid w:val="7EEE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qFormat="1"/>
    <w:lsdException w:name="index 3" w:semiHidden="1" w:unhideWhenUsed="1"/>
    <w:lsdException w:name="index 4" w:uiPriority="0" w:qFormat="1"/>
    <w:lsdException w:name="index 5"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unhideWhenUsed="1" w:qFormat="1"/>
    <w:lsdException w:name="annotation text" w:uiPriority="0" w:qFormat="1"/>
    <w:lsdException w:name="header" w:uiPriority="0" w:qFormat="1"/>
    <w:lsdException w:name="footer" w:uiPriority="0"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qFormat="1"/>
    <w:lsdException w:name="List Continue" w:uiPriority="0" w:qFormat="1"/>
    <w:lsdException w:name="List Continue 2" w:uiPriority="0" w:qFormat="1"/>
    <w:lsdException w:name="List Continue 3" w:uiPriority="0" w:qFormat="1"/>
    <w:lsdException w:name="List Continue 4" w:uiPriority="0" w:qFormat="1"/>
    <w:lsdException w:name="List Continue 5" w:semiHidden="1" w:unhideWhenUsed="1"/>
    <w:lsdException w:name="Message Header" w:semiHidden="1" w:unhideWhenUsed="1"/>
    <w:lsdException w:name="Subtitle" w:uiPriority="11" w:qFormat="1"/>
    <w:lsdException w:name="Salutation" w:uiPriority="0"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iPriority="0" w:unhideWhenUsed="1" w:qFormat="1"/>
    <w:lsdException w:name="HTML Address" w:semiHidden="1" w:unhideWhenUsed="1"/>
    <w:lsdException w:name="HTML Cite" w:uiPriority="0" w:unhideWhenUsed="1" w:qFormat="1"/>
    <w:lsdException w:name="HTML Code" w:uiPriority="0" w:unhideWhenUsed="1" w:qFormat="1"/>
    <w:lsdException w:name="HTML Definition" w:uiPriority="0" w:unhideWhenUsed="1" w:qFormat="1"/>
    <w:lsdException w:name="HTML Keyboard" w:uiPriority="0" w:unhideWhenUsed="1" w:qFormat="1"/>
    <w:lsdException w:name="HTML Preformatted" w:uiPriority="0" w:qFormat="1"/>
    <w:lsdException w:name="HTML Sample" w:uiPriority="0" w:unhideWhenUsed="1" w:qFormat="1"/>
    <w:lsdException w:name="HTML Typewriter" w:qFormat="1"/>
    <w:lsdException w:name="HTML Variable" w:uiPriority="0" w:unhideWhenUsed="1" w:qFormat="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0" w:qFormat="1"/>
    <w:lsdException w:name="Table Grid" w:uiPriority="0" w:qFormat="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next w:val="a5"/>
    <w:qFormat/>
    <w:pPr>
      <w:widowControl w:val="0"/>
      <w:spacing w:line="440" w:lineRule="exact"/>
      <w:ind w:firstLineChars="200" w:firstLine="640"/>
      <w:jc w:val="both"/>
    </w:pPr>
    <w:rPr>
      <w:rFonts w:ascii="Times New Roman" w:hAnsi="Times New Roman"/>
      <w:kern w:val="2"/>
      <w:sz w:val="21"/>
      <w:szCs w:val="24"/>
    </w:rPr>
  </w:style>
  <w:style w:type="paragraph" w:styleId="1">
    <w:name w:val="heading 1"/>
    <w:basedOn w:val="a6"/>
    <w:next w:val="P"/>
    <w:link w:val="1Char"/>
    <w:qFormat/>
    <w:pPr>
      <w:keepNext/>
      <w:keepLines/>
      <w:spacing w:beforeLines="100" w:before="100" w:afterLines="100" w:after="100"/>
      <w:ind w:firstLineChars="0" w:firstLine="0"/>
    </w:pPr>
    <w:rPr>
      <w:rFonts w:ascii="Times New Roman" w:hAnsi="Times New Roman"/>
      <w:bCs/>
      <w:kern w:val="44"/>
      <w:sz w:val="44"/>
      <w:szCs w:val="44"/>
    </w:rPr>
  </w:style>
  <w:style w:type="paragraph" w:styleId="23">
    <w:name w:val="heading 2"/>
    <w:basedOn w:val="a4"/>
    <w:next w:val="a4"/>
    <w:link w:val="2Char"/>
    <w:qFormat/>
    <w:pPr>
      <w:keepNext/>
      <w:keepLines/>
      <w:spacing w:beforeLines="50" w:before="50" w:afterLines="50" w:after="50"/>
      <w:outlineLvl w:val="1"/>
    </w:pPr>
    <w:rPr>
      <w:rFonts w:ascii="Arial" w:hAnsi="Arial"/>
      <w:b/>
      <w:sz w:val="32"/>
      <w:szCs w:val="20"/>
    </w:rPr>
  </w:style>
  <w:style w:type="paragraph" w:styleId="30">
    <w:name w:val="heading 3"/>
    <w:basedOn w:val="a4"/>
    <w:next w:val="a4"/>
    <w:link w:val="3Char"/>
    <w:qFormat/>
    <w:pPr>
      <w:keepNext/>
      <w:keepLines/>
      <w:spacing w:line="360" w:lineRule="auto"/>
      <w:outlineLvl w:val="2"/>
    </w:pPr>
    <w:rPr>
      <w:b/>
      <w:sz w:val="28"/>
      <w:szCs w:val="20"/>
    </w:rPr>
  </w:style>
  <w:style w:type="paragraph" w:styleId="40">
    <w:name w:val="heading 4"/>
    <w:basedOn w:val="a4"/>
    <w:next w:val="a4"/>
    <w:link w:val="4Char1"/>
    <w:qFormat/>
    <w:pPr>
      <w:keepNext/>
      <w:keepLines/>
      <w:spacing w:line="360" w:lineRule="auto"/>
      <w:outlineLvl w:val="3"/>
    </w:pPr>
    <w:rPr>
      <w:rFonts w:ascii="Cambria" w:hAnsi="Cambria"/>
      <w:b/>
      <w:bCs/>
      <w:kern w:val="0"/>
      <w:sz w:val="24"/>
      <w:szCs w:val="28"/>
    </w:rPr>
  </w:style>
  <w:style w:type="paragraph" w:styleId="5">
    <w:name w:val="heading 5"/>
    <w:basedOn w:val="a4"/>
    <w:next w:val="a4"/>
    <w:link w:val="5Char"/>
    <w:qFormat/>
    <w:pPr>
      <w:keepNext/>
      <w:keepLines/>
      <w:spacing w:before="280" w:after="290" w:line="372" w:lineRule="auto"/>
      <w:outlineLvl w:val="4"/>
    </w:pPr>
    <w:rPr>
      <w:b/>
      <w:sz w:val="28"/>
      <w:szCs w:val="20"/>
    </w:rPr>
  </w:style>
  <w:style w:type="paragraph" w:styleId="6">
    <w:name w:val="heading 6"/>
    <w:basedOn w:val="a4"/>
    <w:next w:val="a4"/>
    <w:link w:val="6Char"/>
    <w:qFormat/>
    <w:pPr>
      <w:keepNext/>
      <w:keepLines/>
      <w:spacing w:before="240" w:after="64" w:line="317" w:lineRule="auto"/>
      <w:outlineLvl w:val="5"/>
    </w:pPr>
    <w:rPr>
      <w:rFonts w:ascii="Cambria" w:hAnsi="Cambria"/>
      <w:b/>
      <w:bCs/>
      <w:kern w:val="0"/>
      <w:sz w:val="24"/>
    </w:rPr>
  </w:style>
  <w:style w:type="paragraph" w:styleId="7">
    <w:name w:val="heading 7"/>
    <w:basedOn w:val="a4"/>
    <w:next w:val="a4"/>
    <w:link w:val="7Char"/>
    <w:qFormat/>
    <w:pPr>
      <w:keepNext/>
      <w:keepLines/>
      <w:spacing w:before="240" w:after="64" w:line="317" w:lineRule="auto"/>
      <w:outlineLvl w:val="6"/>
    </w:pPr>
    <w:rPr>
      <w:b/>
      <w:sz w:val="24"/>
      <w:szCs w:val="20"/>
    </w:rPr>
  </w:style>
  <w:style w:type="paragraph" w:styleId="8">
    <w:name w:val="heading 8"/>
    <w:basedOn w:val="a4"/>
    <w:next w:val="a4"/>
    <w:link w:val="8Char"/>
    <w:qFormat/>
    <w:pPr>
      <w:keepNext/>
      <w:keepLines/>
      <w:spacing w:before="240" w:after="64" w:line="317" w:lineRule="auto"/>
      <w:outlineLvl w:val="7"/>
    </w:pPr>
    <w:rPr>
      <w:rFonts w:ascii="Arial" w:eastAsia="黑体" w:hAnsi="Arial"/>
      <w:sz w:val="24"/>
      <w:szCs w:val="20"/>
    </w:rPr>
  </w:style>
  <w:style w:type="paragraph" w:styleId="9">
    <w:name w:val="heading 9"/>
    <w:basedOn w:val="a4"/>
    <w:next w:val="a4"/>
    <w:link w:val="9Char"/>
    <w:qFormat/>
    <w:pPr>
      <w:keepNext/>
      <w:keepLines/>
      <w:spacing w:before="240" w:after="64" w:line="317" w:lineRule="auto"/>
      <w:outlineLvl w:val="8"/>
    </w:pPr>
    <w:rPr>
      <w:rFonts w:ascii="Cambria" w:hAnsi="Cambria"/>
      <w:kern w:val="0"/>
      <w:sz w:val="20"/>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5">
    <w:name w:val="Body Text"/>
    <w:basedOn w:val="a4"/>
    <w:next w:val="53"/>
    <w:link w:val="Char2"/>
    <w:unhideWhenUsed/>
    <w:qFormat/>
    <w:pPr>
      <w:spacing w:after="120"/>
    </w:pPr>
  </w:style>
  <w:style w:type="paragraph" w:customStyle="1" w:styleId="53">
    <w:name w:val="目录 53"/>
    <w:basedOn w:val="a4"/>
    <w:next w:val="a4"/>
    <w:qFormat/>
    <w:pPr>
      <w:ind w:left="840"/>
    </w:pPr>
    <w:rPr>
      <w:sz w:val="18"/>
    </w:rPr>
  </w:style>
  <w:style w:type="paragraph" w:styleId="a6">
    <w:name w:val="Title"/>
    <w:basedOn w:val="a4"/>
    <w:link w:val="Char"/>
    <w:qFormat/>
    <w:pPr>
      <w:spacing w:before="240" w:after="60"/>
      <w:jc w:val="center"/>
      <w:outlineLvl w:val="0"/>
    </w:pPr>
    <w:rPr>
      <w:rFonts w:ascii="Cambria" w:eastAsiaTheme="minorEastAsia" w:hAnsi="Cambria" w:cstheme="minorBidi"/>
      <w:b/>
      <w:sz w:val="32"/>
      <w:szCs w:val="22"/>
    </w:rPr>
  </w:style>
  <w:style w:type="paragraph" w:customStyle="1" w:styleId="P">
    <w:name w:val="正文_P"/>
    <w:basedOn w:val="a4"/>
    <w:qFormat/>
    <w:pPr>
      <w:numPr>
        <w:numId w:val="1"/>
      </w:numPr>
      <w:spacing w:beforeLines="50" w:before="50" w:afterLines="50" w:after="50" w:line="300" w:lineRule="auto"/>
    </w:pPr>
    <w:rPr>
      <w:rFonts w:ascii="Arial" w:eastAsia="仿宋_GB2312" w:hAnsi="Arial"/>
    </w:rPr>
  </w:style>
  <w:style w:type="paragraph" w:styleId="31">
    <w:name w:val="List 3"/>
    <w:basedOn w:val="a4"/>
    <w:qFormat/>
    <w:pPr>
      <w:adjustRightInd w:val="0"/>
      <w:snapToGrid w:val="0"/>
      <w:spacing w:line="360" w:lineRule="auto"/>
      <w:ind w:leftChars="400" w:left="100" w:hangingChars="200" w:hanging="200"/>
    </w:pPr>
    <w:rPr>
      <w:sz w:val="24"/>
      <w:szCs w:val="20"/>
    </w:rPr>
  </w:style>
  <w:style w:type="paragraph" w:styleId="70">
    <w:name w:val="toc 7"/>
    <w:basedOn w:val="a4"/>
    <w:next w:val="a4"/>
    <w:qFormat/>
    <w:pPr>
      <w:ind w:leftChars="1200" w:left="2520"/>
    </w:pPr>
  </w:style>
  <w:style w:type="paragraph" w:styleId="2">
    <w:name w:val="List Number 2"/>
    <w:basedOn w:val="a4"/>
    <w:qFormat/>
    <w:pPr>
      <w:numPr>
        <w:numId w:val="2"/>
      </w:numPr>
      <w:spacing w:line="360" w:lineRule="auto"/>
      <w:ind w:firstLineChars="0" w:firstLine="0"/>
    </w:pPr>
    <w:rPr>
      <w:sz w:val="24"/>
      <w:szCs w:val="20"/>
    </w:rPr>
  </w:style>
  <w:style w:type="paragraph" w:styleId="4">
    <w:name w:val="List Bullet 4"/>
    <w:basedOn w:val="a4"/>
    <w:qFormat/>
    <w:pPr>
      <w:widowControl/>
      <w:numPr>
        <w:numId w:val="3"/>
      </w:numPr>
      <w:tabs>
        <w:tab w:val="clear" w:pos="1620"/>
        <w:tab w:val="left" w:pos="1134"/>
      </w:tabs>
      <w:adjustRightInd w:val="0"/>
      <w:snapToGrid w:val="0"/>
      <w:spacing w:before="120" w:line="280" w:lineRule="atLeast"/>
      <w:ind w:left="1418" w:firstLineChars="0" w:hanging="284"/>
      <w:jc w:val="left"/>
    </w:pPr>
    <w:rPr>
      <w:rFonts w:ascii="宋体"/>
      <w:kern w:val="0"/>
      <w:sz w:val="22"/>
      <w:szCs w:val="20"/>
    </w:rPr>
  </w:style>
  <w:style w:type="paragraph" w:styleId="aa">
    <w:name w:val="Normal Indent"/>
    <w:basedOn w:val="a4"/>
    <w:qFormat/>
    <w:pPr>
      <w:autoSpaceDE w:val="0"/>
      <w:autoSpaceDN w:val="0"/>
      <w:adjustRightInd w:val="0"/>
      <w:spacing w:line="315" w:lineRule="atLeast"/>
      <w:ind w:firstLine="420"/>
      <w:jc w:val="left"/>
    </w:pPr>
    <w:rPr>
      <w:rFonts w:ascii="楷体_GB2312" w:eastAsia="楷体_GB2312"/>
      <w:kern w:val="0"/>
      <w:sz w:val="28"/>
      <w:szCs w:val="20"/>
    </w:rPr>
  </w:style>
  <w:style w:type="paragraph" w:styleId="ab">
    <w:name w:val="caption"/>
    <w:basedOn w:val="a4"/>
    <w:next w:val="a4"/>
    <w:qFormat/>
    <w:pPr>
      <w:spacing w:before="120" w:after="120"/>
    </w:pPr>
    <w:rPr>
      <w:rFonts w:ascii="Arial" w:hAnsi="Arial"/>
      <w:b/>
      <w:kern w:val="0"/>
      <w:sz w:val="20"/>
      <w:szCs w:val="20"/>
    </w:rPr>
  </w:style>
  <w:style w:type="paragraph" w:styleId="50">
    <w:name w:val="index 5"/>
    <w:basedOn w:val="a4"/>
    <w:next w:val="a4"/>
    <w:uiPriority w:val="99"/>
    <w:qFormat/>
    <w:pPr>
      <w:tabs>
        <w:tab w:val="right" w:leader="dot" w:pos="4205"/>
      </w:tabs>
      <w:autoSpaceDE w:val="0"/>
      <w:autoSpaceDN w:val="0"/>
      <w:adjustRightInd w:val="0"/>
      <w:spacing w:line="312" w:lineRule="atLeast"/>
      <w:ind w:left="1050" w:hanging="210"/>
      <w:textAlignment w:val="baseline"/>
    </w:pPr>
    <w:rPr>
      <w:rFonts w:ascii="宋体" w:hAnsi="Tms Rmn"/>
      <w:kern w:val="0"/>
      <w:szCs w:val="20"/>
    </w:rPr>
  </w:style>
  <w:style w:type="paragraph" w:styleId="ac">
    <w:name w:val="Document Map"/>
    <w:basedOn w:val="a4"/>
    <w:link w:val="Char0"/>
    <w:qFormat/>
    <w:pPr>
      <w:shd w:val="clear" w:color="auto" w:fill="000080"/>
    </w:pPr>
    <w:rPr>
      <w:rFonts w:asciiTheme="minorHAnsi" w:eastAsiaTheme="minorEastAsia" w:hAnsiTheme="minorHAnsi" w:cstheme="minorBidi"/>
      <w:sz w:val="16"/>
      <w:szCs w:val="16"/>
    </w:rPr>
  </w:style>
  <w:style w:type="paragraph" w:styleId="ad">
    <w:name w:val="toa heading"/>
    <w:basedOn w:val="a4"/>
    <w:next w:val="a4"/>
    <w:qFormat/>
    <w:pPr>
      <w:spacing w:before="120" w:line="240" w:lineRule="auto"/>
      <w:ind w:firstLineChars="0" w:firstLine="0"/>
    </w:pPr>
    <w:rPr>
      <w:rFonts w:ascii="Arial" w:hAnsi="Arial"/>
      <w:sz w:val="24"/>
      <w:szCs w:val="20"/>
    </w:rPr>
  </w:style>
  <w:style w:type="paragraph" w:styleId="ae">
    <w:name w:val="annotation text"/>
    <w:basedOn w:val="a4"/>
    <w:link w:val="Char1"/>
    <w:qFormat/>
    <w:pPr>
      <w:jc w:val="left"/>
    </w:pPr>
    <w:rPr>
      <w:rFonts w:asciiTheme="minorHAnsi" w:hAnsiTheme="minorHAnsi" w:cstheme="minorBidi"/>
      <w:sz w:val="24"/>
      <w:szCs w:val="22"/>
    </w:rPr>
  </w:style>
  <w:style w:type="paragraph" w:styleId="af">
    <w:name w:val="Salutation"/>
    <w:basedOn w:val="a4"/>
    <w:next w:val="a4"/>
    <w:link w:val="Char3"/>
    <w:unhideWhenUsed/>
    <w:pPr>
      <w:spacing w:line="240" w:lineRule="auto"/>
      <w:ind w:firstLineChars="0" w:firstLine="0"/>
    </w:pPr>
    <w:rPr>
      <w:rFonts w:ascii="仿宋_GB2312" w:eastAsia="仿宋_GB2312" w:hAnsi="Calibri"/>
      <w:sz w:val="32"/>
      <w:szCs w:val="32"/>
    </w:rPr>
  </w:style>
  <w:style w:type="paragraph" w:styleId="32">
    <w:name w:val="Body Text 3"/>
    <w:basedOn w:val="a4"/>
    <w:link w:val="3Char0"/>
    <w:qFormat/>
    <w:pPr>
      <w:spacing w:after="120"/>
    </w:pPr>
    <w:rPr>
      <w:rFonts w:asciiTheme="minorHAnsi" w:eastAsiaTheme="minorEastAsia" w:hAnsiTheme="minorHAnsi" w:cstheme="minorBidi"/>
      <w:sz w:val="16"/>
      <w:szCs w:val="16"/>
    </w:rPr>
  </w:style>
  <w:style w:type="paragraph" w:styleId="3">
    <w:name w:val="List Bullet 3"/>
    <w:basedOn w:val="a4"/>
    <w:qFormat/>
    <w:pPr>
      <w:numPr>
        <w:numId w:val="4"/>
      </w:numPr>
      <w:adjustRightInd w:val="0"/>
      <w:snapToGrid w:val="0"/>
      <w:spacing w:line="360" w:lineRule="auto"/>
      <w:ind w:firstLineChars="0" w:firstLine="0"/>
    </w:pPr>
    <w:rPr>
      <w:sz w:val="24"/>
      <w:szCs w:val="20"/>
    </w:rPr>
  </w:style>
  <w:style w:type="paragraph" w:styleId="af0">
    <w:name w:val="Body Text Indent"/>
    <w:basedOn w:val="a4"/>
    <w:link w:val="Char4"/>
    <w:uiPriority w:val="99"/>
    <w:qFormat/>
    <w:pPr>
      <w:ind w:firstLine="560"/>
    </w:pPr>
    <w:rPr>
      <w:rFonts w:asciiTheme="minorHAnsi" w:eastAsiaTheme="minorEastAsia" w:hAnsiTheme="minorHAnsi" w:cstheme="minorBidi"/>
    </w:rPr>
  </w:style>
  <w:style w:type="paragraph" w:styleId="33">
    <w:name w:val="List Number 3"/>
    <w:basedOn w:val="a4"/>
    <w:qFormat/>
    <w:pPr>
      <w:tabs>
        <w:tab w:val="left" w:pos="2120"/>
      </w:tabs>
      <w:adjustRightInd w:val="0"/>
      <w:snapToGrid w:val="0"/>
      <w:spacing w:line="360" w:lineRule="auto"/>
      <w:ind w:left="2120" w:firstLineChars="0" w:hanging="720"/>
    </w:pPr>
    <w:rPr>
      <w:sz w:val="24"/>
      <w:szCs w:val="20"/>
    </w:rPr>
  </w:style>
  <w:style w:type="paragraph" w:styleId="24">
    <w:name w:val="List 2"/>
    <w:basedOn w:val="a4"/>
    <w:qFormat/>
    <w:pPr>
      <w:ind w:leftChars="200" w:left="100" w:hangingChars="200" w:hanging="200"/>
    </w:pPr>
  </w:style>
  <w:style w:type="paragraph" w:styleId="af1">
    <w:name w:val="List Continue"/>
    <w:basedOn w:val="a4"/>
    <w:qFormat/>
    <w:pPr>
      <w:adjustRightInd w:val="0"/>
      <w:snapToGrid w:val="0"/>
      <w:spacing w:after="120" w:line="360" w:lineRule="auto"/>
      <w:ind w:leftChars="200" w:left="420" w:firstLineChars="0" w:firstLine="0"/>
    </w:pPr>
    <w:rPr>
      <w:sz w:val="24"/>
      <w:szCs w:val="20"/>
    </w:rPr>
  </w:style>
  <w:style w:type="paragraph" w:styleId="af2">
    <w:name w:val="Block Text"/>
    <w:basedOn w:val="a4"/>
    <w:qFormat/>
    <w:pPr>
      <w:spacing w:after="120"/>
      <w:ind w:leftChars="700" w:left="1440" w:rightChars="700" w:right="1440"/>
    </w:pPr>
  </w:style>
  <w:style w:type="paragraph" w:styleId="20">
    <w:name w:val="List Bullet 2"/>
    <w:basedOn w:val="a4"/>
    <w:qFormat/>
    <w:pPr>
      <w:numPr>
        <w:numId w:val="5"/>
      </w:numPr>
      <w:adjustRightInd w:val="0"/>
      <w:snapToGrid w:val="0"/>
      <w:spacing w:line="360" w:lineRule="auto"/>
      <w:ind w:firstLineChars="0" w:firstLine="0"/>
    </w:pPr>
    <w:rPr>
      <w:sz w:val="24"/>
      <w:szCs w:val="20"/>
    </w:rPr>
  </w:style>
  <w:style w:type="paragraph" w:styleId="41">
    <w:name w:val="index 4"/>
    <w:basedOn w:val="a4"/>
    <w:next w:val="a4"/>
    <w:qFormat/>
    <w:pPr>
      <w:spacing w:line="240" w:lineRule="auto"/>
      <w:ind w:leftChars="600" w:left="600" w:firstLineChars="0" w:firstLine="0"/>
    </w:pPr>
  </w:style>
  <w:style w:type="paragraph" w:styleId="51">
    <w:name w:val="toc 5"/>
    <w:basedOn w:val="a4"/>
    <w:next w:val="a4"/>
    <w:qFormat/>
    <w:pPr>
      <w:ind w:leftChars="800" w:left="1680"/>
    </w:pPr>
  </w:style>
  <w:style w:type="paragraph" w:styleId="34">
    <w:name w:val="toc 3"/>
    <w:basedOn w:val="a4"/>
    <w:next w:val="a4"/>
    <w:qFormat/>
    <w:pPr>
      <w:ind w:leftChars="400" w:left="840"/>
    </w:pPr>
  </w:style>
  <w:style w:type="paragraph" w:styleId="af3">
    <w:name w:val="Plain Text"/>
    <w:basedOn w:val="a4"/>
    <w:link w:val="Char5"/>
    <w:qFormat/>
    <w:rPr>
      <w:rFonts w:ascii="宋体" w:eastAsiaTheme="minorEastAsia" w:hAnsi="Courier New" w:cs="Courier New"/>
      <w:szCs w:val="21"/>
    </w:rPr>
  </w:style>
  <w:style w:type="paragraph" w:styleId="80">
    <w:name w:val="toc 8"/>
    <w:basedOn w:val="a4"/>
    <w:next w:val="a4"/>
    <w:qFormat/>
    <w:pPr>
      <w:ind w:leftChars="1400" w:left="2940"/>
    </w:pPr>
  </w:style>
  <w:style w:type="paragraph" w:styleId="af4">
    <w:name w:val="Date"/>
    <w:basedOn w:val="a4"/>
    <w:next w:val="a4"/>
    <w:link w:val="Char6"/>
    <w:qFormat/>
    <w:rPr>
      <w:rFonts w:asciiTheme="minorHAnsi" w:hAnsiTheme="minorHAnsi" w:cstheme="minorBidi"/>
      <w:sz w:val="24"/>
      <w:szCs w:val="22"/>
    </w:rPr>
  </w:style>
  <w:style w:type="paragraph" w:styleId="25">
    <w:name w:val="Body Text Indent 2"/>
    <w:basedOn w:val="a4"/>
    <w:link w:val="2Char0"/>
    <w:qFormat/>
    <w:pPr>
      <w:spacing w:after="120" w:line="480" w:lineRule="auto"/>
      <w:ind w:leftChars="200" w:left="420"/>
    </w:pPr>
    <w:rPr>
      <w:rFonts w:asciiTheme="minorHAnsi" w:eastAsiaTheme="minorEastAsia" w:hAnsiTheme="minorHAnsi" w:cstheme="minorBidi"/>
    </w:rPr>
  </w:style>
  <w:style w:type="paragraph" w:styleId="af5">
    <w:name w:val="endnote text"/>
    <w:basedOn w:val="a4"/>
    <w:link w:val="Char7"/>
    <w:qFormat/>
    <w:pPr>
      <w:widowControl/>
      <w:snapToGrid w:val="0"/>
      <w:spacing w:line="240" w:lineRule="auto"/>
      <w:ind w:firstLineChars="0" w:firstLine="0"/>
      <w:jc w:val="left"/>
    </w:pPr>
    <w:rPr>
      <w:rFonts w:asciiTheme="minorHAnsi" w:eastAsiaTheme="minorEastAsia" w:hAnsiTheme="minorHAnsi" w:cstheme="minorBidi"/>
      <w:sz w:val="18"/>
      <w:szCs w:val="18"/>
    </w:rPr>
  </w:style>
  <w:style w:type="paragraph" w:styleId="af6">
    <w:name w:val="Balloon Text"/>
    <w:basedOn w:val="a4"/>
    <w:link w:val="Char8"/>
    <w:qFormat/>
    <w:rPr>
      <w:rFonts w:asciiTheme="minorHAnsi" w:eastAsiaTheme="minorEastAsia" w:hAnsiTheme="minorHAnsi" w:cstheme="minorBidi"/>
      <w:sz w:val="18"/>
      <w:szCs w:val="22"/>
    </w:rPr>
  </w:style>
  <w:style w:type="paragraph" w:styleId="af7">
    <w:name w:val="footer"/>
    <w:basedOn w:val="a4"/>
    <w:link w:val="Char9"/>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f8">
    <w:name w:val="header"/>
    <w:basedOn w:val="a4"/>
    <w:link w:val="Chara"/>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22"/>
    </w:rPr>
  </w:style>
  <w:style w:type="paragraph" w:styleId="10">
    <w:name w:val="toc 1"/>
    <w:basedOn w:val="a4"/>
    <w:next w:val="a4"/>
    <w:uiPriority w:val="39"/>
    <w:qFormat/>
  </w:style>
  <w:style w:type="paragraph" w:styleId="42">
    <w:name w:val="List Continue 4"/>
    <w:basedOn w:val="a4"/>
    <w:qFormat/>
    <w:pPr>
      <w:adjustRightInd w:val="0"/>
      <w:snapToGrid w:val="0"/>
      <w:spacing w:after="120" w:line="360" w:lineRule="auto"/>
      <w:ind w:leftChars="800" w:left="1680" w:firstLineChars="0" w:firstLine="0"/>
    </w:pPr>
    <w:rPr>
      <w:sz w:val="24"/>
      <w:szCs w:val="20"/>
    </w:rPr>
  </w:style>
  <w:style w:type="paragraph" w:styleId="43">
    <w:name w:val="toc 4"/>
    <w:basedOn w:val="a4"/>
    <w:next w:val="a4"/>
    <w:qFormat/>
    <w:pPr>
      <w:ind w:leftChars="600" w:left="1260"/>
    </w:pPr>
  </w:style>
  <w:style w:type="paragraph" w:styleId="af9">
    <w:name w:val="Subtitle"/>
    <w:basedOn w:val="a4"/>
    <w:next w:val="a4"/>
    <w:link w:val="Charb"/>
    <w:uiPriority w:val="11"/>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a">
    <w:name w:val="footnote text"/>
    <w:basedOn w:val="a4"/>
    <w:link w:val="Charc"/>
    <w:unhideWhenUsed/>
    <w:qFormat/>
    <w:pPr>
      <w:snapToGrid w:val="0"/>
      <w:contextualSpacing/>
      <w:jc w:val="left"/>
    </w:pPr>
    <w:rPr>
      <w:rFonts w:asciiTheme="minorHAnsi" w:eastAsiaTheme="minorEastAsia" w:hAnsiTheme="minorHAnsi" w:cstheme="minorBidi"/>
      <w:sz w:val="18"/>
      <w:szCs w:val="18"/>
    </w:rPr>
  </w:style>
  <w:style w:type="paragraph" w:styleId="60">
    <w:name w:val="toc 6"/>
    <w:basedOn w:val="a4"/>
    <w:next w:val="a4"/>
    <w:qFormat/>
    <w:pPr>
      <w:ind w:leftChars="1000" w:left="2100"/>
    </w:pPr>
  </w:style>
  <w:style w:type="paragraph" w:styleId="52">
    <w:name w:val="List 5"/>
    <w:basedOn w:val="a4"/>
    <w:qFormat/>
    <w:pPr>
      <w:ind w:leftChars="800" w:left="100" w:hangingChars="200" w:hanging="200"/>
    </w:pPr>
  </w:style>
  <w:style w:type="paragraph" w:styleId="35">
    <w:name w:val="Body Text Indent 3"/>
    <w:basedOn w:val="a4"/>
    <w:link w:val="3Char1"/>
    <w:qFormat/>
    <w:pPr>
      <w:spacing w:after="120"/>
      <w:ind w:leftChars="200" w:left="420"/>
    </w:pPr>
    <w:rPr>
      <w:rFonts w:asciiTheme="minorHAnsi" w:eastAsiaTheme="minorEastAsia" w:hAnsiTheme="minorHAnsi" w:cstheme="minorBidi"/>
      <w:sz w:val="16"/>
      <w:szCs w:val="16"/>
    </w:rPr>
  </w:style>
  <w:style w:type="paragraph" w:styleId="afb">
    <w:name w:val="table of figures"/>
    <w:basedOn w:val="a4"/>
    <w:next w:val="a4"/>
    <w:qFormat/>
    <w:pPr>
      <w:spacing w:line="240" w:lineRule="auto"/>
      <w:ind w:leftChars="200" w:left="400" w:hangingChars="200" w:hanging="200"/>
    </w:pPr>
  </w:style>
  <w:style w:type="paragraph" w:styleId="26">
    <w:name w:val="toc 2"/>
    <w:basedOn w:val="a4"/>
    <w:next w:val="a4"/>
    <w:uiPriority w:val="39"/>
    <w:qFormat/>
    <w:pPr>
      <w:ind w:leftChars="200" w:left="420"/>
    </w:pPr>
  </w:style>
  <w:style w:type="paragraph" w:styleId="90">
    <w:name w:val="toc 9"/>
    <w:basedOn w:val="a4"/>
    <w:next w:val="a4"/>
    <w:qFormat/>
    <w:pPr>
      <w:ind w:leftChars="1600" w:left="3360"/>
    </w:pPr>
  </w:style>
  <w:style w:type="paragraph" w:styleId="27">
    <w:name w:val="Body Text 2"/>
    <w:basedOn w:val="a4"/>
    <w:link w:val="2Char1"/>
    <w:qFormat/>
    <w:pPr>
      <w:snapToGrid w:val="0"/>
      <w:spacing w:after="120" w:line="300" w:lineRule="auto"/>
      <w:jc w:val="center"/>
    </w:pPr>
    <w:rPr>
      <w:rFonts w:ascii="宋体" w:hAnsiTheme="minorHAnsi" w:cstheme="minorBidi"/>
      <w:b/>
      <w:color w:val="000000"/>
      <w:sz w:val="28"/>
      <w:szCs w:val="22"/>
    </w:rPr>
  </w:style>
  <w:style w:type="paragraph" w:styleId="44">
    <w:name w:val="List 4"/>
    <w:basedOn w:val="a4"/>
    <w:qFormat/>
    <w:pPr>
      <w:adjustRightInd w:val="0"/>
      <w:spacing w:line="312" w:lineRule="atLeast"/>
      <w:ind w:left="1680" w:hanging="420"/>
      <w:textAlignment w:val="baseline"/>
    </w:pPr>
    <w:rPr>
      <w:kern w:val="0"/>
    </w:rPr>
  </w:style>
  <w:style w:type="paragraph" w:styleId="28">
    <w:name w:val="List Continue 2"/>
    <w:basedOn w:val="a4"/>
    <w:qFormat/>
    <w:pPr>
      <w:adjustRightInd w:val="0"/>
      <w:snapToGrid w:val="0"/>
      <w:spacing w:after="120" w:line="360" w:lineRule="auto"/>
      <w:ind w:leftChars="400" w:left="840" w:firstLineChars="0" w:firstLine="0"/>
    </w:pPr>
    <w:rPr>
      <w:sz w:val="24"/>
      <w:szCs w:val="20"/>
    </w:rPr>
  </w:style>
  <w:style w:type="paragraph" w:styleId="HTML">
    <w:name w:val="HTML Preformatted"/>
    <w:basedOn w:val="a4"/>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eastAsiaTheme="minorEastAsia" w:hAnsiTheme="minorHAnsi" w:cs="宋体"/>
      <w:color w:val="000000"/>
      <w:sz w:val="24"/>
    </w:rPr>
  </w:style>
  <w:style w:type="paragraph" w:styleId="afc">
    <w:name w:val="Normal (Web)"/>
    <w:basedOn w:val="a4"/>
    <w:uiPriority w:val="99"/>
    <w:qFormat/>
    <w:pPr>
      <w:widowControl/>
      <w:spacing w:before="100" w:beforeAutospacing="1" w:after="100" w:afterAutospacing="1"/>
      <w:jc w:val="left"/>
    </w:pPr>
    <w:rPr>
      <w:rFonts w:ascii="宋体" w:hAnsi="宋体" w:cs="宋体"/>
      <w:kern w:val="0"/>
      <w:sz w:val="24"/>
    </w:rPr>
  </w:style>
  <w:style w:type="paragraph" w:styleId="36">
    <w:name w:val="List Continue 3"/>
    <w:basedOn w:val="a4"/>
    <w:qFormat/>
    <w:pPr>
      <w:adjustRightInd w:val="0"/>
      <w:snapToGrid w:val="0"/>
      <w:spacing w:after="120" w:line="360" w:lineRule="auto"/>
      <w:ind w:leftChars="600" w:left="1260" w:firstLineChars="0" w:firstLine="0"/>
    </w:pPr>
    <w:rPr>
      <w:sz w:val="24"/>
      <w:szCs w:val="20"/>
    </w:rPr>
  </w:style>
  <w:style w:type="paragraph" w:styleId="11">
    <w:name w:val="index 1"/>
    <w:basedOn w:val="a4"/>
    <w:next w:val="a4"/>
    <w:qFormat/>
    <w:pPr>
      <w:adjustRightInd w:val="0"/>
      <w:spacing w:line="315" w:lineRule="atLeast"/>
      <w:jc w:val="left"/>
      <w:textAlignment w:val="baseline"/>
    </w:pPr>
    <w:rPr>
      <w:rFonts w:ascii="宋体"/>
      <w:kern w:val="0"/>
      <w:szCs w:val="20"/>
    </w:rPr>
  </w:style>
  <w:style w:type="paragraph" w:styleId="29">
    <w:name w:val="index 2"/>
    <w:basedOn w:val="a4"/>
    <w:next w:val="a4"/>
    <w:uiPriority w:val="99"/>
    <w:qFormat/>
    <w:pPr>
      <w:adjustRightInd w:val="0"/>
      <w:spacing w:line="315" w:lineRule="atLeast"/>
      <w:ind w:left="420"/>
      <w:jc w:val="left"/>
      <w:textAlignment w:val="baseline"/>
    </w:pPr>
    <w:rPr>
      <w:rFonts w:ascii="宋体"/>
      <w:kern w:val="0"/>
      <w:szCs w:val="20"/>
    </w:rPr>
  </w:style>
  <w:style w:type="paragraph" w:styleId="afd">
    <w:name w:val="annotation subject"/>
    <w:basedOn w:val="ae"/>
    <w:next w:val="ae"/>
    <w:link w:val="Chard"/>
    <w:qFormat/>
    <w:rPr>
      <w:b/>
      <w:bCs/>
      <w:szCs w:val="24"/>
    </w:rPr>
  </w:style>
  <w:style w:type="paragraph" w:styleId="afe">
    <w:name w:val="Body Text First Indent"/>
    <w:basedOn w:val="a5"/>
    <w:link w:val="Chare"/>
    <w:qFormat/>
    <w:pPr>
      <w:ind w:firstLineChars="100" w:firstLine="420"/>
    </w:pPr>
    <w:rPr>
      <w:rFonts w:asciiTheme="minorHAnsi" w:eastAsiaTheme="minorEastAsia" w:hAnsiTheme="minorHAnsi" w:cstheme="minorBidi"/>
    </w:rPr>
  </w:style>
  <w:style w:type="paragraph" w:styleId="2a">
    <w:name w:val="Body Text First Indent 2"/>
    <w:basedOn w:val="af0"/>
    <w:link w:val="2Char2"/>
    <w:uiPriority w:val="99"/>
    <w:unhideWhenUsed/>
    <w:qFormat/>
    <w:pPr>
      <w:spacing w:after="120"/>
      <w:ind w:leftChars="200" w:left="420" w:firstLine="420"/>
    </w:pPr>
    <w:rPr>
      <w:rFonts w:ascii="Times New Roman" w:eastAsia="宋体" w:hAnsi="Times New Roman" w:cs="Times New Roman"/>
    </w:rPr>
  </w:style>
  <w:style w:type="table" w:styleId="aff">
    <w:name w:val="Table Grid"/>
    <w:basedOn w:val="a8"/>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Strong"/>
    <w:uiPriority w:val="22"/>
    <w:qFormat/>
    <w:rPr>
      <w:rFonts w:cs="Times New Roman"/>
      <w:b/>
    </w:rPr>
  </w:style>
  <w:style w:type="character" w:styleId="aff1">
    <w:name w:val="endnote reference"/>
    <w:qFormat/>
    <w:rPr>
      <w:vertAlign w:val="superscript"/>
    </w:rPr>
  </w:style>
  <w:style w:type="character" w:styleId="aff2">
    <w:name w:val="page number"/>
    <w:qFormat/>
    <w:rPr>
      <w:rFonts w:cs="Times New Roman"/>
    </w:rPr>
  </w:style>
  <w:style w:type="character" w:styleId="aff3">
    <w:name w:val="FollowedHyperlink"/>
    <w:uiPriority w:val="99"/>
    <w:qFormat/>
    <w:rPr>
      <w:rFonts w:cs="Times New Roman"/>
      <w:color w:val="800080"/>
      <w:u w:val="single"/>
    </w:rPr>
  </w:style>
  <w:style w:type="character" w:styleId="aff4">
    <w:name w:val="Emphasis"/>
    <w:qFormat/>
    <w:rPr>
      <w:i/>
      <w:iCs/>
    </w:rPr>
  </w:style>
  <w:style w:type="character" w:styleId="aff5">
    <w:name w:val="line number"/>
    <w:uiPriority w:val="99"/>
    <w:qFormat/>
    <w:rPr>
      <w:rFonts w:cs="Times New Roman"/>
    </w:rPr>
  </w:style>
  <w:style w:type="character" w:styleId="HTML0">
    <w:name w:val="HTML Definition"/>
    <w:unhideWhenUsed/>
    <w:qFormat/>
  </w:style>
  <w:style w:type="character" w:styleId="HTML1">
    <w:name w:val="HTML Typewriter"/>
    <w:uiPriority w:val="99"/>
    <w:qFormat/>
    <w:rPr>
      <w:rFonts w:ascii="宋体" w:eastAsia="宋体" w:hAnsi="宋体" w:cs="Times New Roman"/>
      <w:sz w:val="24"/>
    </w:rPr>
  </w:style>
  <w:style w:type="character" w:styleId="HTML2">
    <w:name w:val="HTML Acronym"/>
    <w:unhideWhenUsed/>
    <w:qFormat/>
  </w:style>
  <w:style w:type="character" w:styleId="HTML3">
    <w:name w:val="HTML Variable"/>
    <w:unhideWhenUsed/>
    <w:qFormat/>
  </w:style>
  <w:style w:type="character" w:styleId="aff6">
    <w:name w:val="Hyperlink"/>
    <w:uiPriority w:val="99"/>
    <w:qFormat/>
    <w:rPr>
      <w:rFonts w:cs="Times New Roman"/>
      <w:color w:val="0000FF"/>
      <w:u w:val="single"/>
    </w:rPr>
  </w:style>
  <w:style w:type="character" w:styleId="HTML4">
    <w:name w:val="HTML Code"/>
    <w:unhideWhenUsed/>
    <w:qFormat/>
    <w:rPr>
      <w:rFonts w:ascii="monospace" w:eastAsia="monospace" w:hAnsi="monospace" w:cs="monospace" w:hint="default"/>
      <w:sz w:val="20"/>
    </w:rPr>
  </w:style>
  <w:style w:type="character" w:styleId="aff7">
    <w:name w:val="annotation reference"/>
    <w:qFormat/>
    <w:rPr>
      <w:rFonts w:cs="Times New Roman"/>
      <w:sz w:val="21"/>
    </w:rPr>
  </w:style>
  <w:style w:type="character" w:styleId="HTML5">
    <w:name w:val="HTML Cite"/>
    <w:unhideWhenUsed/>
    <w:qFormat/>
  </w:style>
  <w:style w:type="character" w:styleId="aff8">
    <w:name w:val="footnote reference"/>
    <w:unhideWhenUsed/>
    <w:qFormat/>
    <w:rPr>
      <w:vertAlign w:val="superscript"/>
    </w:rPr>
  </w:style>
  <w:style w:type="character" w:styleId="HTML6">
    <w:name w:val="HTML Keyboard"/>
    <w:unhideWhenUsed/>
    <w:qFormat/>
    <w:rPr>
      <w:rFonts w:ascii="monospace" w:eastAsia="monospace" w:hAnsi="monospace" w:cs="monospace" w:hint="default"/>
      <w:sz w:val="20"/>
    </w:rPr>
  </w:style>
  <w:style w:type="character" w:styleId="HTML7">
    <w:name w:val="HTML Sample"/>
    <w:unhideWhenUsed/>
    <w:qFormat/>
    <w:rPr>
      <w:rFonts w:ascii="monospace" w:eastAsia="monospace" w:hAnsi="monospace" w:cs="monospace" w:hint="default"/>
    </w:rPr>
  </w:style>
  <w:style w:type="character" w:customStyle="1" w:styleId="1Char">
    <w:name w:val="标题 1 Char"/>
    <w:basedOn w:val="a7"/>
    <w:link w:val="1"/>
    <w:qFormat/>
    <w:rPr>
      <w:rFonts w:ascii="Times New Roman" w:eastAsia="宋体" w:hAnsi="Times New Roman" w:cs="Times New Roman"/>
      <w:b/>
      <w:bCs/>
      <w:kern w:val="44"/>
      <w:sz w:val="44"/>
      <w:szCs w:val="44"/>
    </w:rPr>
  </w:style>
  <w:style w:type="character" w:customStyle="1" w:styleId="2Char">
    <w:name w:val="标题 2 Char"/>
    <w:basedOn w:val="a7"/>
    <w:link w:val="23"/>
    <w:qFormat/>
    <w:rPr>
      <w:rFonts w:ascii="Arial" w:eastAsia="宋体" w:hAnsi="Arial" w:cs="Times New Roman"/>
      <w:b/>
      <w:sz w:val="32"/>
      <w:szCs w:val="20"/>
    </w:rPr>
  </w:style>
  <w:style w:type="character" w:customStyle="1" w:styleId="3Char">
    <w:name w:val="标题 3 Char"/>
    <w:basedOn w:val="a7"/>
    <w:link w:val="30"/>
    <w:qFormat/>
    <w:rPr>
      <w:rFonts w:ascii="Times New Roman" w:eastAsia="宋体" w:hAnsi="Times New Roman" w:cs="Times New Roman"/>
      <w:b/>
      <w:sz w:val="28"/>
      <w:szCs w:val="20"/>
    </w:rPr>
  </w:style>
  <w:style w:type="character" w:customStyle="1" w:styleId="4Char">
    <w:name w:val="标题 4 Char"/>
    <w:basedOn w:val="a7"/>
    <w:qFormat/>
    <w:rPr>
      <w:rFonts w:asciiTheme="majorHAnsi" w:eastAsiaTheme="majorEastAsia" w:hAnsiTheme="majorHAnsi" w:cstheme="majorBidi"/>
      <w:b/>
      <w:bCs/>
      <w:sz w:val="28"/>
      <w:szCs w:val="28"/>
    </w:rPr>
  </w:style>
  <w:style w:type="character" w:customStyle="1" w:styleId="5Char">
    <w:name w:val="标题 5 Char"/>
    <w:basedOn w:val="a7"/>
    <w:link w:val="5"/>
    <w:qFormat/>
    <w:rPr>
      <w:rFonts w:ascii="Times New Roman" w:eastAsia="宋体" w:hAnsi="Times New Roman" w:cs="Times New Roman"/>
      <w:b/>
      <w:sz w:val="28"/>
      <w:szCs w:val="20"/>
    </w:rPr>
  </w:style>
  <w:style w:type="character" w:customStyle="1" w:styleId="6Char">
    <w:name w:val="标题 6 Char"/>
    <w:basedOn w:val="a7"/>
    <w:link w:val="6"/>
    <w:qFormat/>
    <w:rPr>
      <w:rFonts w:ascii="Cambria" w:eastAsia="宋体" w:hAnsi="Cambria" w:cs="Times New Roman"/>
      <w:b/>
      <w:bCs/>
      <w:kern w:val="0"/>
      <w:sz w:val="24"/>
      <w:szCs w:val="24"/>
    </w:rPr>
  </w:style>
  <w:style w:type="character" w:customStyle="1" w:styleId="7Char">
    <w:name w:val="标题 7 Char"/>
    <w:basedOn w:val="a7"/>
    <w:link w:val="7"/>
    <w:qFormat/>
    <w:rPr>
      <w:rFonts w:ascii="Times New Roman" w:eastAsia="宋体" w:hAnsi="Times New Roman" w:cs="Times New Roman"/>
      <w:b/>
      <w:sz w:val="24"/>
      <w:szCs w:val="20"/>
    </w:rPr>
  </w:style>
  <w:style w:type="character" w:customStyle="1" w:styleId="8Char">
    <w:name w:val="标题 8 Char"/>
    <w:basedOn w:val="a7"/>
    <w:link w:val="8"/>
    <w:qFormat/>
    <w:rPr>
      <w:rFonts w:ascii="Arial" w:eastAsia="黑体" w:hAnsi="Arial" w:cs="Times New Roman"/>
      <w:sz w:val="24"/>
      <w:szCs w:val="20"/>
    </w:rPr>
  </w:style>
  <w:style w:type="character" w:customStyle="1" w:styleId="9Char">
    <w:name w:val="标题 9 Char"/>
    <w:basedOn w:val="a7"/>
    <w:link w:val="9"/>
    <w:qFormat/>
    <w:rPr>
      <w:rFonts w:ascii="Cambria" w:eastAsia="宋体" w:hAnsi="Cambria" w:cs="Times New Roman"/>
      <w:kern w:val="0"/>
      <w:sz w:val="20"/>
      <w:szCs w:val="21"/>
    </w:rPr>
  </w:style>
  <w:style w:type="character" w:customStyle="1" w:styleId="CharChar7">
    <w:name w:val="Char Char7"/>
    <w:qFormat/>
    <w:rPr>
      <w:rFonts w:ascii="Arial" w:eastAsia="黑体" w:hAnsi="Arial" w:cs="Times New Roman"/>
      <w:b/>
      <w:bCs/>
      <w:kern w:val="2"/>
      <w:sz w:val="32"/>
      <w:szCs w:val="32"/>
      <w:lang w:val="en-US" w:eastAsia="zh-CN" w:bidi="ar-SA"/>
    </w:rPr>
  </w:style>
  <w:style w:type="character" w:customStyle="1" w:styleId="12">
    <w:name w:val="明显参考1"/>
    <w:qFormat/>
    <w:rPr>
      <w:b/>
      <w:bCs/>
      <w:smallCaps/>
      <w:color w:val="C0504D"/>
      <w:spacing w:val="5"/>
      <w:u w:val="single"/>
    </w:rPr>
  </w:style>
  <w:style w:type="character" w:customStyle="1" w:styleId="Char0">
    <w:name w:val="文档结构图 Char"/>
    <w:link w:val="ac"/>
    <w:qFormat/>
    <w:rPr>
      <w:sz w:val="16"/>
      <w:szCs w:val="16"/>
      <w:shd w:val="clear" w:color="auto" w:fill="000080"/>
    </w:rPr>
  </w:style>
  <w:style w:type="character" w:customStyle="1" w:styleId="question-title2">
    <w:name w:val="question-title2"/>
    <w:qFormat/>
  </w:style>
  <w:style w:type="character" w:customStyle="1" w:styleId="Charf">
    <w:name w:val="正文文本 Char"/>
    <w:qFormat/>
    <w:rPr>
      <w:szCs w:val="24"/>
    </w:rPr>
  </w:style>
  <w:style w:type="character" w:customStyle="1" w:styleId="Char10">
    <w:name w:val="批注主题 Char1"/>
    <w:qFormat/>
    <w:rPr>
      <w:b/>
      <w:bCs/>
      <w:kern w:val="2"/>
      <w:sz w:val="21"/>
      <w:szCs w:val="22"/>
    </w:rPr>
  </w:style>
  <w:style w:type="character" w:customStyle="1" w:styleId="CharChar12">
    <w:name w:val="Char Char12"/>
    <w:qFormat/>
    <w:rPr>
      <w:rFonts w:eastAsia="宋体"/>
      <w:b/>
      <w:bCs/>
      <w:kern w:val="2"/>
      <w:sz w:val="32"/>
      <w:szCs w:val="32"/>
      <w:lang w:val="en-US" w:eastAsia="zh-CN" w:bidi="ar-SA"/>
    </w:rPr>
  </w:style>
  <w:style w:type="character" w:customStyle="1" w:styleId="l1">
    <w:name w:val="l1"/>
    <w:qFormat/>
  </w:style>
  <w:style w:type="character" w:customStyle="1" w:styleId="Char1">
    <w:name w:val="批注文字 Char"/>
    <w:link w:val="ae"/>
    <w:qFormat/>
    <w:locked/>
    <w:rPr>
      <w:rFonts w:eastAsia="宋体"/>
      <w:sz w:val="24"/>
    </w:rPr>
  </w:style>
  <w:style w:type="character" w:customStyle="1" w:styleId="Char11">
    <w:name w:val="文档结构图 Char1"/>
    <w:qFormat/>
    <w:rPr>
      <w:rFonts w:ascii="宋体"/>
      <w:kern w:val="2"/>
      <w:sz w:val="18"/>
      <w:szCs w:val="18"/>
    </w:rPr>
  </w:style>
  <w:style w:type="character" w:customStyle="1" w:styleId="aff9">
    <w:name w:val="样式 宋体 四号"/>
    <w:qFormat/>
    <w:rPr>
      <w:rFonts w:ascii="宋体" w:eastAsia="仿宋_GB2312" w:hAnsi="宋体"/>
      <w:sz w:val="28"/>
    </w:rPr>
  </w:style>
  <w:style w:type="character" w:customStyle="1" w:styleId="Charf0">
    <w:name w:val="无间隔 Char"/>
    <w:link w:val="13"/>
    <w:uiPriority w:val="1"/>
    <w:qFormat/>
    <w:rPr>
      <w:sz w:val="22"/>
    </w:rPr>
  </w:style>
  <w:style w:type="paragraph" w:customStyle="1" w:styleId="13">
    <w:name w:val="无间隔1"/>
    <w:link w:val="Charf0"/>
    <w:qFormat/>
    <w:rPr>
      <w:rFonts w:asciiTheme="minorHAnsi" w:eastAsiaTheme="minorEastAsia" w:hAnsiTheme="minorHAnsi" w:cstheme="minorBidi"/>
      <w:kern w:val="2"/>
      <w:sz w:val="22"/>
      <w:szCs w:val="22"/>
    </w:rPr>
  </w:style>
  <w:style w:type="character" w:customStyle="1" w:styleId="DeltaViewInsertion">
    <w:name w:val="DeltaView Insertion"/>
    <w:qFormat/>
  </w:style>
  <w:style w:type="character" w:customStyle="1" w:styleId="CharChar11">
    <w:name w:val="Char Char11"/>
    <w:qFormat/>
    <w:rPr>
      <w:rFonts w:ascii="楷体_GB2312" w:eastAsia="楷体_GB2312"/>
      <w:sz w:val="28"/>
    </w:rPr>
  </w:style>
  <w:style w:type="character" w:customStyle="1" w:styleId="DateChar1">
    <w:name w:val="Date Char1"/>
    <w:uiPriority w:val="99"/>
    <w:semiHidden/>
    <w:qFormat/>
    <w:rPr>
      <w:szCs w:val="24"/>
    </w:rPr>
  </w:style>
  <w:style w:type="character" w:customStyle="1" w:styleId="2Char0">
    <w:name w:val="正文文本缩进 2 Char"/>
    <w:link w:val="25"/>
    <w:qFormat/>
    <w:rPr>
      <w:szCs w:val="24"/>
    </w:rPr>
  </w:style>
  <w:style w:type="character" w:customStyle="1" w:styleId="14">
    <w:name w:val="明显强调1"/>
    <w:qFormat/>
    <w:rPr>
      <w:b/>
      <w:bCs/>
      <w:i/>
      <w:iCs/>
      <w:color w:val="4F81BD"/>
    </w:rPr>
  </w:style>
  <w:style w:type="character" w:customStyle="1" w:styleId="Char4">
    <w:name w:val="正文文本缩进 Char"/>
    <w:link w:val="af0"/>
    <w:uiPriority w:val="99"/>
    <w:qFormat/>
    <w:rPr>
      <w:szCs w:val="24"/>
    </w:rPr>
  </w:style>
  <w:style w:type="character" w:customStyle="1" w:styleId="CharCharChar">
    <w:name w:val="Char Char Char"/>
    <w:uiPriority w:val="99"/>
    <w:qFormat/>
    <w:rPr>
      <w:rFonts w:ascii="宋体"/>
      <w:kern w:val="2"/>
      <w:sz w:val="18"/>
    </w:rPr>
  </w:style>
  <w:style w:type="character" w:customStyle="1" w:styleId="colorred1">
    <w:name w:val="color_red1"/>
    <w:qFormat/>
    <w:rPr>
      <w:color w:val="FA0004"/>
    </w:rPr>
  </w:style>
  <w:style w:type="character" w:customStyle="1" w:styleId="maintdbg7601">
    <w:name w:val="main_tdbg_7601"/>
    <w:qFormat/>
    <w:rPr>
      <w:sz w:val="14"/>
      <w:szCs w:val="14"/>
    </w:rPr>
  </w:style>
  <w:style w:type="character" w:customStyle="1" w:styleId="15">
    <w:name w:val="不明显参考1"/>
    <w:qFormat/>
    <w:rPr>
      <w:smallCaps/>
      <w:color w:val="C0504D"/>
      <w:u w:val="single"/>
    </w:rPr>
  </w:style>
  <w:style w:type="character" w:customStyle="1" w:styleId="9CharChar">
    <w:name w:val="样式9 Char Char"/>
    <w:link w:val="9Char0"/>
    <w:qFormat/>
    <w:rPr>
      <w:spacing w:val="6"/>
      <w:sz w:val="24"/>
    </w:rPr>
  </w:style>
  <w:style w:type="paragraph" w:customStyle="1" w:styleId="9Char0">
    <w:name w:val="样式9 Char"/>
    <w:basedOn w:val="a4"/>
    <w:link w:val="9CharChar"/>
    <w:qFormat/>
    <w:pPr>
      <w:widowControl/>
      <w:ind w:firstLine="200"/>
      <w:jc w:val="left"/>
    </w:pPr>
    <w:rPr>
      <w:rFonts w:asciiTheme="minorHAnsi" w:eastAsiaTheme="minorEastAsia" w:hAnsiTheme="minorHAnsi" w:cstheme="minorBidi"/>
      <w:spacing w:val="6"/>
      <w:sz w:val="24"/>
      <w:szCs w:val="22"/>
    </w:rPr>
  </w:style>
  <w:style w:type="character" w:customStyle="1" w:styleId="HTMLChar">
    <w:name w:val="HTML 预设格式 Char"/>
    <w:link w:val="HTML"/>
    <w:qFormat/>
    <w:rPr>
      <w:rFonts w:ascii="宋体" w:cs="宋体"/>
      <w:color w:val="000000"/>
      <w:sz w:val="24"/>
      <w:szCs w:val="24"/>
    </w:rPr>
  </w:style>
  <w:style w:type="character" w:customStyle="1" w:styleId="Charf1">
    <w:name w:val="样式 正文格式 + 加粗 Char"/>
    <w:uiPriority w:val="99"/>
    <w:qFormat/>
    <w:rPr>
      <w:rFonts w:ascii="宋体" w:eastAsia="宋体" w:hAnsi="宋体"/>
      <w:snapToGrid w:val="0"/>
      <w:sz w:val="24"/>
      <w:lang w:val="en-US" w:eastAsia="zh-CN"/>
    </w:rPr>
  </w:style>
  <w:style w:type="character" w:customStyle="1" w:styleId="HeaderChar1">
    <w:name w:val="Header Char1"/>
    <w:uiPriority w:val="99"/>
    <w:semiHidden/>
    <w:qFormat/>
    <w:rPr>
      <w:sz w:val="18"/>
      <w:szCs w:val="18"/>
    </w:rPr>
  </w:style>
  <w:style w:type="character" w:customStyle="1" w:styleId="Char8">
    <w:name w:val="批注框文本 Char"/>
    <w:link w:val="af6"/>
    <w:qFormat/>
    <w:locked/>
    <w:rPr>
      <w:sz w:val="18"/>
    </w:rPr>
  </w:style>
  <w:style w:type="character" w:customStyle="1" w:styleId="Char12">
    <w:name w:val="日期 Char1"/>
    <w:qFormat/>
    <w:rPr>
      <w:kern w:val="2"/>
      <w:sz w:val="21"/>
      <w:szCs w:val="22"/>
    </w:rPr>
  </w:style>
  <w:style w:type="character" w:customStyle="1" w:styleId="Chare">
    <w:name w:val="正文首行缩进 Char"/>
    <w:link w:val="afe"/>
    <w:qFormat/>
    <w:rPr>
      <w:szCs w:val="24"/>
    </w:rPr>
  </w:style>
  <w:style w:type="character" w:customStyle="1" w:styleId="style161">
    <w:name w:val="style161"/>
    <w:qFormat/>
    <w:rPr>
      <w:b/>
      <w:bCs/>
      <w:color w:val="333333"/>
    </w:rPr>
  </w:style>
  <w:style w:type="character" w:customStyle="1" w:styleId="Chard">
    <w:name w:val="批注主题 Char"/>
    <w:link w:val="afd"/>
    <w:qFormat/>
    <w:rPr>
      <w:rFonts w:eastAsia="宋体"/>
      <w:b/>
      <w:bCs/>
      <w:sz w:val="24"/>
      <w:szCs w:val="24"/>
    </w:rPr>
  </w:style>
  <w:style w:type="character" w:customStyle="1" w:styleId="16">
    <w:name w:val="不明显强调1"/>
    <w:qFormat/>
    <w:rPr>
      <w:i/>
      <w:iCs/>
      <w:color w:val="808080"/>
    </w:rPr>
  </w:style>
  <w:style w:type="character" w:customStyle="1" w:styleId="Char9">
    <w:name w:val="页脚 Char"/>
    <w:link w:val="af7"/>
    <w:qFormat/>
    <w:locked/>
    <w:rPr>
      <w:sz w:val="18"/>
    </w:rPr>
  </w:style>
  <w:style w:type="character" w:customStyle="1" w:styleId="17">
    <w:name w:val="书籍标题1"/>
    <w:qFormat/>
    <w:rPr>
      <w:b/>
      <w:bCs/>
      <w:smallCaps/>
      <w:spacing w:val="5"/>
    </w:rPr>
  </w:style>
  <w:style w:type="character" w:customStyle="1" w:styleId="4Char1">
    <w:name w:val="标题 4 Char1"/>
    <w:link w:val="40"/>
    <w:qFormat/>
    <w:rPr>
      <w:rFonts w:ascii="Cambria" w:eastAsia="宋体" w:hAnsi="Cambria" w:cs="Times New Roman"/>
      <w:b/>
      <w:bCs/>
      <w:kern w:val="0"/>
      <w:sz w:val="24"/>
      <w:szCs w:val="28"/>
    </w:rPr>
  </w:style>
  <w:style w:type="character" w:customStyle="1" w:styleId="14t1">
    <w:name w:val="14t1"/>
    <w:qFormat/>
    <w:rPr>
      <w:rFonts w:ascii="宋体" w:eastAsia="宋体"/>
      <w:sz w:val="11"/>
      <w:szCs w:val="11"/>
    </w:rPr>
  </w:style>
  <w:style w:type="character" w:customStyle="1" w:styleId="Charb">
    <w:name w:val="副标题 Char"/>
    <w:link w:val="af9"/>
    <w:uiPriority w:val="11"/>
    <w:qFormat/>
    <w:rPr>
      <w:rFonts w:ascii="Cambria" w:hAnsi="Cambria"/>
      <w:b/>
      <w:bCs/>
      <w:kern w:val="28"/>
      <w:sz w:val="32"/>
      <w:szCs w:val="32"/>
    </w:rPr>
  </w:style>
  <w:style w:type="character" w:customStyle="1" w:styleId="docpro">
    <w:name w:val="docpro"/>
    <w:qFormat/>
  </w:style>
  <w:style w:type="character" w:customStyle="1" w:styleId="CharChar3">
    <w:name w:val="Char Char3"/>
    <w:qFormat/>
    <w:rPr>
      <w:rFonts w:ascii="宋体"/>
      <w:kern w:val="2"/>
      <w:sz w:val="18"/>
      <w:szCs w:val="18"/>
    </w:rPr>
  </w:style>
  <w:style w:type="character" w:customStyle="1" w:styleId="intel3">
    <w:name w:val="intel3"/>
    <w:qFormat/>
  </w:style>
  <w:style w:type="character" w:customStyle="1" w:styleId="CharChar">
    <w:name w:val="正文文本缩进 Char Char"/>
    <w:uiPriority w:val="99"/>
    <w:qFormat/>
    <w:rPr>
      <w:rFonts w:ascii="楷体_GB2312" w:eastAsia="楷体_GB2312"/>
      <w:sz w:val="28"/>
    </w:rPr>
  </w:style>
  <w:style w:type="character" w:customStyle="1" w:styleId="CharChar1">
    <w:name w:val="Char Char1"/>
    <w:qFormat/>
    <w:rPr>
      <w:rFonts w:ascii="楷体_GB2312" w:eastAsia="楷体_GB2312"/>
      <w:sz w:val="28"/>
    </w:rPr>
  </w:style>
  <w:style w:type="character" w:customStyle="1" w:styleId="CharChar0">
    <w:name w:val="Char Char"/>
    <w:qFormat/>
    <w:rPr>
      <w:rFonts w:ascii="宋体"/>
      <w:kern w:val="2"/>
      <w:sz w:val="18"/>
      <w:szCs w:val="18"/>
    </w:rPr>
  </w:style>
  <w:style w:type="character" w:customStyle="1" w:styleId="CharChar18">
    <w:name w:val="Char Char18"/>
    <w:qFormat/>
    <w:rPr>
      <w:rFonts w:eastAsia="宋体"/>
      <w:kern w:val="2"/>
      <w:sz w:val="18"/>
      <w:szCs w:val="18"/>
      <w:lang w:val="en-US" w:eastAsia="zh-CN" w:bidi="ar-SA"/>
    </w:rPr>
  </w:style>
  <w:style w:type="character" w:customStyle="1" w:styleId="3Char1">
    <w:name w:val="正文文本缩进 3 Char"/>
    <w:link w:val="35"/>
    <w:qFormat/>
    <w:rPr>
      <w:sz w:val="16"/>
      <w:szCs w:val="16"/>
    </w:rPr>
  </w:style>
  <w:style w:type="character" w:customStyle="1" w:styleId="1Char0">
    <w:name w:val="样式1 Char"/>
    <w:link w:val="18"/>
    <w:qFormat/>
    <w:rPr>
      <w:b/>
      <w:bCs/>
      <w:kern w:val="44"/>
      <w:sz w:val="24"/>
      <w:szCs w:val="24"/>
    </w:rPr>
  </w:style>
  <w:style w:type="paragraph" w:customStyle="1" w:styleId="18">
    <w:name w:val="样式1"/>
    <w:basedOn w:val="1"/>
    <w:link w:val="1Char0"/>
    <w:qFormat/>
    <w:pPr>
      <w:spacing w:before="240" w:after="240" w:line="480" w:lineRule="auto"/>
      <w:jc w:val="left"/>
    </w:pPr>
    <w:rPr>
      <w:rFonts w:asciiTheme="minorHAnsi" w:hAnsiTheme="minorHAnsi"/>
      <w:sz w:val="24"/>
      <w:szCs w:val="24"/>
    </w:rPr>
  </w:style>
  <w:style w:type="character" w:customStyle="1" w:styleId="Char13">
    <w:name w:val="批注框文本 Char1"/>
    <w:qFormat/>
    <w:rPr>
      <w:kern w:val="2"/>
      <w:sz w:val="18"/>
      <w:szCs w:val="18"/>
    </w:rPr>
  </w:style>
  <w:style w:type="character" w:customStyle="1" w:styleId="1CharChar">
    <w:name w:val="标题 1 Char Char"/>
    <w:uiPriority w:val="99"/>
    <w:qFormat/>
    <w:rPr>
      <w:rFonts w:ascii="黑体"/>
      <w:b/>
      <w:kern w:val="44"/>
      <w:sz w:val="32"/>
    </w:rPr>
  </w:style>
  <w:style w:type="character" w:customStyle="1" w:styleId="ca-141">
    <w:name w:val="ca-141"/>
    <w:qFormat/>
    <w:rPr>
      <w:rFonts w:ascii="仿宋_GB2312" w:eastAsia="仿宋_GB2312"/>
      <w:sz w:val="21"/>
      <w:szCs w:val="21"/>
    </w:rPr>
  </w:style>
  <w:style w:type="character" w:customStyle="1" w:styleId="mbtable11">
    <w:name w:val="mbtable11"/>
    <w:qFormat/>
    <w:rPr>
      <w:bdr w:val="single" w:sz="6" w:space="0" w:color="DAF7FE"/>
    </w:rPr>
  </w:style>
  <w:style w:type="character" w:customStyle="1" w:styleId="CharChar13">
    <w:name w:val="Char Char13"/>
    <w:qFormat/>
    <w:rPr>
      <w:rFonts w:ascii="仿宋_GB2312" w:eastAsia="仿宋_GB2312" w:cs="MingLiU"/>
      <w:b/>
      <w:spacing w:val="1"/>
      <w:w w:val="99"/>
      <w:sz w:val="28"/>
      <w:szCs w:val="32"/>
      <w:lang w:val="en-US" w:eastAsia="zh-CN" w:bidi="ar-SA"/>
    </w:rPr>
  </w:style>
  <w:style w:type="character" w:customStyle="1" w:styleId="CharCharCharCharCharChar">
    <w:name w:val="Char Char Char Char Char Char"/>
    <w:link w:val="CharCharCharChar"/>
    <w:uiPriority w:val="99"/>
    <w:qFormat/>
    <w:locked/>
    <w:rPr>
      <w:rFonts w:ascii="宋体" w:eastAsia="宋体" w:hAnsi="宋体"/>
      <w:sz w:val="24"/>
    </w:rPr>
  </w:style>
  <w:style w:type="paragraph" w:customStyle="1" w:styleId="CharCharCharChar">
    <w:name w:val="Char Char Char Char"/>
    <w:basedOn w:val="a4"/>
    <w:link w:val="CharCharCharCharCharChar"/>
    <w:qFormat/>
    <w:pPr>
      <w:spacing w:line="360" w:lineRule="auto"/>
      <w:ind w:firstLine="200"/>
    </w:pPr>
    <w:rPr>
      <w:rFonts w:ascii="宋体" w:hAnsi="宋体" w:cstheme="minorBidi"/>
      <w:sz w:val="24"/>
      <w:szCs w:val="22"/>
    </w:rPr>
  </w:style>
  <w:style w:type="character" w:customStyle="1" w:styleId="CharChar14">
    <w:name w:val="Char Char14"/>
    <w:qFormat/>
    <w:rPr>
      <w:rFonts w:ascii="楷体_GB2312" w:eastAsia="楷体_GB2312"/>
      <w:sz w:val="28"/>
    </w:rPr>
  </w:style>
  <w:style w:type="character" w:customStyle="1" w:styleId="Chara">
    <w:name w:val="页眉 Char"/>
    <w:link w:val="af8"/>
    <w:qFormat/>
    <w:locked/>
    <w:rPr>
      <w:sz w:val="18"/>
    </w:rPr>
  </w:style>
  <w:style w:type="character" w:customStyle="1" w:styleId="normaltext1">
    <w:name w:val="normaltext1"/>
    <w:qFormat/>
    <w:rPr>
      <w:rFonts w:ascii="ˎ̥" w:hAnsi="ˎ̥"/>
      <w:sz w:val="9"/>
      <w:szCs w:val="9"/>
    </w:rPr>
  </w:style>
  <w:style w:type="character" w:customStyle="1" w:styleId="CharChar8">
    <w:name w:val="Char Char8"/>
    <w:qFormat/>
    <w:rPr>
      <w:rFonts w:ascii="Arial" w:eastAsia="黑体" w:hAnsi="Arial" w:cs="Times New Roman"/>
      <w:b/>
      <w:bCs/>
      <w:kern w:val="2"/>
      <w:sz w:val="32"/>
      <w:szCs w:val="32"/>
      <w:lang w:val="en-US" w:eastAsia="zh-CN" w:bidi="ar-SA"/>
    </w:rPr>
  </w:style>
  <w:style w:type="character" w:customStyle="1" w:styleId="Char">
    <w:name w:val="标题 Char"/>
    <w:link w:val="a6"/>
    <w:qFormat/>
    <w:locked/>
    <w:rPr>
      <w:rFonts w:ascii="Cambria" w:hAnsi="Cambria"/>
      <w:b/>
      <w:sz w:val="32"/>
    </w:rPr>
  </w:style>
  <w:style w:type="character" w:customStyle="1" w:styleId="FooterChar1">
    <w:name w:val="Footer Char1"/>
    <w:uiPriority w:val="99"/>
    <w:semiHidden/>
    <w:qFormat/>
    <w:rPr>
      <w:sz w:val="18"/>
      <w:szCs w:val="18"/>
    </w:rPr>
  </w:style>
  <w:style w:type="character" w:customStyle="1" w:styleId="2Char1">
    <w:name w:val="正文文本 2 Char"/>
    <w:link w:val="27"/>
    <w:qFormat/>
    <w:locked/>
    <w:rPr>
      <w:rFonts w:ascii="宋体" w:eastAsia="宋体"/>
      <w:b/>
      <w:color w:val="000000"/>
      <w:sz w:val="28"/>
    </w:rPr>
  </w:style>
  <w:style w:type="character" w:customStyle="1" w:styleId="Charf2">
    <w:name w:val="列出段落 Char"/>
    <w:link w:val="affa"/>
    <w:uiPriority w:val="34"/>
    <w:qFormat/>
    <w:rPr>
      <w:rFonts w:ascii="Calibri" w:hAnsi="Calibri" w:cs="Calibri"/>
    </w:rPr>
  </w:style>
  <w:style w:type="paragraph" w:styleId="affa">
    <w:name w:val="List Paragraph"/>
    <w:basedOn w:val="a4"/>
    <w:link w:val="Charf2"/>
    <w:uiPriority w:val="34"/>
    <w:qFormat/>
    <w:pPr>
      <w:ind w:firstLine="420"/>
      <w:contextualSpacing/>
    </w:pPr>
    <w:rPr>
      <w:rFonts w:ascii="Calibri" w:eastAsiaTheme="minorEastAsia" w:hAnsi="Calibri" w:cs="Calibri"/>
      <w:szCs w:val="22"/>
    </w:rPr>
  </w:style>
  <w:style w:type="character" w:customStyle="1" w:styleId="style31">
    <w:name w:val="style31"/>
    <w:qFormat/>
    <w:rPr>
      <w:sz w:val="10"/>
      <w:szCs w:val="10"/>
    </w:rPr>
  </w:style>
  <w:style w:type="character" w:customStyle="1" w:styleId="title11">
    <w:name w:val="title11"/>
    <w:qFormat/>
    <w:rPr>
      <w:b/>
      <w:bCs/>
      <w:color w:val="FFFFFF"/>
      <w:sz w:val="11"/>
      <w:szCs w:val="11"/>
    </w:rPr>
  </w:style>
  <w:style w:type="character" w:customStyle="1" w:styleId="CharChar2">
    <w:name w:val="普通文字 Char Char2"/>
    <w:qFormat/>
    <w:rPr>
      <w:rFonts w:ascii="宋体" w:eastAsia="宋体"/>
      <w:kern w:val="2"/>
      <w:sz w:val="21"/>
      <w:lang w:val="en-US" w:eastAsia="zh-CN" w:bidi="ar-SA"/>
    </w:rPr>
  </w:style>
  <w:style w:type="character" w:customStyle="1" w:styleId="Charf3">
    <w:name w:val="引用 Char"/>
    <w:link w:val="affb"/>
    <w:qFormat/>
    <w:rPr>
      <w:i/>
      <w:iCs/>
      <w:color w:val="000000"/>
    </w:rPr>
  </w:style>
  <w:style w:type="paragraph" w:styleId="affb">
    <w:name w:val="Quote"/>
    <w:basedOn w:val="a4"/>
    <w:next w:val="a4"/>
    <w:link w:val="Charf3"/>
    <w:qFormat/>
    <w:pPr>
      <w:spacing w:line="240" w:lineRule="auto"/>
      <w:ind w:firstLineChars="0" w:firstLine="0"/>
    </w:pPr>
    <w:rPr>
      <w:rFonts w:asciiTheme="minorHAnsi" w:eastAsiaTheme="minorEastAsia" w:hAnsiTheme="minorHAnsi" w:cstheme="minorBidi"/>
      <w:i/>
      <w:iCs/>
      <w:color w:val="000000"/>
      <w:szCs w:val="22"/>
    </w:rPr>
  </w:style>
  <w:style w:type="character" w:customStyle="1" w:styleId="CharChar4">
    <w:name w:val="Char Char4"/>
    <w:qFormat/>
    <w:rPr>
      <w:rFonts w:eastAsia="宋体"/>
      <w:kern w:val="2"/>
      <w:sz w:val="18"/>
      <w:szCs w:val="18"/>
      <w:lang w:val="en-US" w:eastAsia="zh-CN" w:bidi="ar-SA"/>
    </w:rPr>
  </w:style>
  <w:style w:type="character" w:customStyle="1" w:styleId="Char6">
    <w:name w:val="日期 Char"/>
    <w:link w:val="af4"/>
    <w:qFormat/>
    <w:locked/>
    <w:rPr>
      <w:rFonts w:eastAsia="宋体"/>
      <w:sz w:val="24"/>
    </w:rPr>
  </w:style>
  <w:style w:type="character" w:customStyle="1" w:styleId="Char14">
    <w:name w:val="正文文本 Char1"/>
    <w:qFormat/>
    <w:rPr>
      <w:kern w:val="2"/>
      <w:sz w:val="21"/>
      <w:szCs w:val="22"/>
    </w:rPr>
  </w:style>
  <w:style w:type="character" w:customStyle="1" w:styleId="Char5">
    <w:name w:val="纯文本 Char"/>
    <w:link w:val="af3"/>
    <w:qFormat/>
    <w:rPr>
      <w:rFonts w:ascii="宋体" w:hAnsi="Courier New" w:cs="Courier New"/>
      <w:szCs w:val="21"/>
    </w:rPr>
  </w:style>
  <w:style w:type="character" w:customStyle="1" w:styleId="2Char3">
    <w:name w:val="样式  + 首行缩进:  2 字符 Char"/>
    <w:link w:val="2b"/>
    <w:qFormat/>
    <w:locked/>
    <w:rPr>
      <w:rFonts w:ascii="宋体" w:eastAsia="宋体"/>
      <w:spacing w:val="10"/>
      <w:sz w:val="24"/>
    </w:rPr>
  </w:style>
  <w:style w:type="paragraph" w:customStyle="1" w:styleId="2b">
    <w:name w:val="样式  + 首行缩进:  2 字符"/>
    <w:basedOn w:val="a4"/>
    <w:link w:val="2Char3"/>
    <w:qFormat/>
    <w:pPr>
      <w:widowControl/>
      <w:adjustRightInd w:val="0"/>
      <w:snapToGrid w:val="0"/>
      <w:spacing w:line="360" w:lineRule="auto"/>
      <w:ind w:firstLine="480"/>
      <w:jc w:val="left"/>
    </w:pPr>
    <w:rPr>
      <w:rFonts w:ascii="宋体" w:hAnsiTheme="minorHAnsi" w:cstheme="minorBidi"/>
      <w:spacing w:val="10"/>
      <w:sz w:val="24"/>
      <w:szCs w:val="22"/>
    </w:rPr>
  </w:style>
  <w:style w:type="character" w:customStyle="1" w:styleId="style121">
    <w:name w:val="style121"/>
    <w:qFormat/>
    <w:rPr>
      <w:rFonts w:ascii="宋体" w:eastAsia="宋体"/>
      <w:sz w:val="18"/>
      <w:szCs w:val="18"/>
    </w:rPr>
  </w:style>
  <w:style w:type="character" w:customStyle="1" w:styleId="ss16">
    <w:name w:val="ss16"/>
    <w:qFormat/>
    <w:rPr>
      <w:rFonts w:ascii="宋体" w:eastAsia="宋体"/>
      <w:color w:val="000000"/>
      <w:sz w:val="9"/>
      <w:szCs w:val="9"/>
    </w:rPr>
  </w:style>
  <w:style w:type="character" w:customStyle="1" w:styleId="QBChar">
    <w:name w:val="QB正文 Char"/>
    <w:link w:val="QB"/>
    <w:qFormat/>
    <w:rPr>
      <w:rFonts w:ascii="宋体"/>
    </w:rPr>
  </w:style>
  <w:style w:type="paragraph" w:customStyle="1" w:styleId="QB">
    <w:name w:val="QB正文"/>
    <w:basedOn w:val="a4"/>
    <w:link w:val="QBChar"/>
    <w:qFormat/>
    <w:pPr>
      <w:widowControl/>
      <w:autoSpaceDE w:val="0"/>
      <w:autoSpaceDN w:val="0"/>
      <w:ind w:firstLine="200"/>
      <w:contextualSpacing/>
    </w:pPr>
    <w:rPr>
      <w:rFonts w:ascii="宋体" w:eastAsiaTheme="minorEastAsia" w:hAnsiTheme="minorHAnsi" w:cstheme="minorBidi"/>
      <w:szCs w:val="22"/>
    </w:rPr>
  </w:style>
  <w:style w:type="character" w:customStyle="1" w:styleId="Charf4">
    <w:name w:val="段 Char"/>
    <w:link w:val="affc"/>
    <w:qFormat/>
    <w:locked/>
    <w:rPr>
      <w:rFonts w:ascii="宋体"/>
    </w:rPr>
  </w:style>
  <w:style w:type="paragraph" w:customStyle="1" w:styleId="affc">
    <w:name w:val="段"/>
    <w:link w:val="Charf4"/>
    <w:qFormat/>
    <w:pPr>
      <w:autoSpaceDE w:val="0"/>
      <w:autoSpaceDN w:val="0"/>
      <w:ind w:firstLineChars="200" w:firstLine="200"/>
      <w:jc w:val="both"/>
    </w:pPr>
    <w:rPr>
      <w:rFonts w:ascii="宋体" w:eastAsiaTheme="minorEastAsia" w:hAnsiTheme="minorHAnsi" w:cstheme="minorBidi"/>
      <w:kern w:val="2"/>
      <w:sz w:val="21"/>
      <w:szCs w:val="22"/>
    </w:rPr>
  </w:style>
  <w:style w:type="character" w:customStyle="1" w:styleId="BalloonTextChar1">
    <w:name w:val="Balloon Text Char1"/>
    <w:uiPriority w:val="99"/>
    <w:semiHidden/>
    <w:qFormat/>
    <w:rPr>
      <w:sz w:val="16"/>
      <w:szCs w:val="16"/>
    </w:rPr>
  </w:style>
  <w:style w:type="character" w:customStyle="1" w:styleId="150">
    <w:name w:val="15"/>
    <w:qFormat/>
    <w:rPr>
      <w:rFonts w:ascii="Cambria" w:eastAsia="宋体" w:hAnsi="Cambria" w:cs="Times New Roman" w:hint="default"/>
      <w:b/>
      <w:bCs/>
      <w:sz w:val="24"/>
      <w:szCs w:val="24"/>
    </w:rPr>
  </w:style>
  <w:style w:type="character" w:customStyle="1" w:styleId="ht1">
    <w:name w:val="ht1"/>
    <w:qFormat/>
    <w:rPr>
      <w:rFonts w:ascii="黑体" w:eastAsia="黑体"/>
      <w:b/>
      <w:bCs/>
    </w:rPr>
  </w:style>
  <w:style w:type="character" w:customStyle="1" w:styleId="unnamed1">
    <w:name w:val="unnamed1"/>
    <w:qFormat/>
  </w:style>
  <w:style w:type="character" w:customStyle="1" w:styleId="CommentTextChar1">
    <w:name w:val="Comment Text Char1"/>
    <w:qFormat/>
    <w:rPr>
      <w:szCs w:val="24"/>
    </w:rPr>
  </w:style>
  <w:style w:type="character" w:customStyle="1" w:styleId="style21">
    <w:name w:val="style21"/>
    <w:qFormat/>
    <w:rPr>
      <w:b/>
      <w:bCs/>
      <w:sz w:val="28"/>
      <w:szCs w:val="28"/>
    </w:rPr>
  </w:style>
  <w:style w:type="character" w:customStyle="1" w:styleId="textcontents">
    <w:name w:val="textcontents"/>
    <w:qFormat/>
    <w:rPr>
      <w:rFonts w:cs="Times New Roman"/>
      <w:lang w:bidi="ar-SA"/>
    </w:rPr>
  </w:style>
  <w:style w:type="character" w:customStyle="1" w:styleId="Char15">
    <w:name w:val="脚注文本 Char1"/>
    <w:semiHidden/>
    <w:qFormat/>
    <w:rPr>
      <w:kern w:val="2"/>
      <w:sz w:val="18"/>
      <w:szCs w:val="18"/>
    </w:rPr>
  </w:style>
  <w:style w:type="character" w:customStyle="1" w:styleId="1Char1">
    <w:name w:val="标题 1 Char1"/>
    <w:qFormat/>
    <w:rPr>
      <w:b/>
      <w:kern w:val="44"/>
      <w:sz w:val="44"/>
      <w:szCs w:val="44"/>
    </w:rPr>
  </w:style>
  <w:style w:type="character" w:customStyle="1" w:styleId="0d1471">
    <w:name w:val="0d1471"/>
    <w:qFormat/>
    <w:rPr>
      <w:color w:val="000000"/>
      <w:sz w:val="11"/>
      <w:szCs w:val="11"/>
      <w:u w:val="none"/>
    </w:rPr>
  </w:style>
  <w:style w:type="character" w:customStyle="1" w:styleId="5CharChar">
    <w:name w:val="5号正文 Char Char"/>
    <w:link w:val="54"/>
    <w:uiPriority w:val="99"/>
    <w:qFormat/>
    <w:locked/>
    <w:rPr>
      <w:rFonts w:ascii="宋体"/>
      <w:szCs w:val="21"/>
    </w:rPr>
  </w:style>
  <w:style w:type="paragraph" w:customStyle="1" w:styleId="54">
    <w:name w:val="5号正文"/>
    <w:link w:val="5CharChar"/>
    <w:uiPriority w:val="99"/>
    <w:qFormat/>
    <w:pPr>
      <w:widowControl w:val="0"/>
      <w:spacing w:line="360" w:lineRule="exact"/>
      <w:ind w:firstLineChars="200" w:firstLine="420"/>
      <w:jc w:val="both"/>
    </w:pPr>
    <w:rPr>
      <w:rFonts w:ascii="宋体" w:eastAsiaTheme="minorEastAsia" w:hAnsiTheme="minorHAnsi" w:cstheme="minorBidi"/>
      <w:kern w:val="2"/>
      <w:sz w:val="21"/>
      <w:szCs w:val="21"/>
    </w:rPr>
  </w:style>
  <w:style w:type="character" w:customStyle="1" w:styleId="TitleChar1">
    <w:name w:val="Title Char1"/>
    <w:uiPriority w:val="10"/>
    <w:qFormat/>
    <w:rPr>
      <w:rFonts w:ascii="Cambria" w:hAnsi="Cambria" w:cs="Times New Roman"/>
      <w:b/>
      <w:bCs/>
      <w:sz w:val="32"/>
      <w:szCs w:val="32"/>
    </w:rPr>
  </w:style>
  <w:style w:type="character" w:customStyle="1" w:styleId="3Char0">
    <w:name w:val="正文文本 3 Char"/>
    <w:link w:val="32"/>
    <w:qFormat/>
    <w:rPr>
      <w:sz w:val="16"/>
      <w:szCs w:val="16"/>
    </w:rPr>
  </w:style>
  <w:style w:type="character" w:customStyle="1" w:styleId="BodyText2Char1">
    <w:name w:val="Body Text 2 Char1"/>
    <w:uiPriority w:val="99"/>
    <w:semiHidden/>
    <w:qFormat/>
    <w:rPr>
      <w:szCs w:val="24"/>
    </w:rPr>
  </w:style>
  <w:style w:type="character" w:customStyle="1" w:styleId="Char7">
    <w:name w:val="尾注文本 Char"/>
    <w:link w:val="af5"/>
    <w:qFormat/>
    <w:rPr>
      <w:sz w:val="18"/>
      <w:szCs w:val="18"/>
    </w:rPr>
  </w:style>
  <w:style w:type="character" w:customStyle="1" w:styleId="Charf5">
    <w:name w:val="明显引用 Char"/>
    <w:link w:val="affd"/>
    <w:qFormat/>
    <w:rPr>
      <w:b/>
      <w:bCs/>
      <w:i/>
      <w:iCs/>
      <w:color w:val="4F81BD"/>
    </w:rPr>
  </w:style>
  <w:style w:type="paragraph" w:styleId="affd">
    <w:name w:val="Intense Quote"/>
    <w:basedOn w:val="a4"/>
    <w:next w:val="a4"/>
    <w:link w:val="Charf5"/>
    <w:qFormat/>
    <w:pPr>
      <w:pBdr>
        <w:bottom w:val="single" w:sz="4" w:space="4" w:color="4F81BD"/>
      </w:pBdr>
      <w:spacing w:before="200" w:after="280" w:line="240" w:lineRule="auto"/>
      <w:ind w:left="936" w:right="936" w:firstLineChars="0" w:firstLine="0"/>
    </w:pPr>
    <w:rPr>
      <w:rFonts w:asciiTheme="minorHAnsi" w:eastAsiaTheme="minorEastAsia" w:hAnsiTheme="minorHAnsi" w:cstheme="minorBidi"/>
      <w:b/>
      <w:bCs/>
      <w:i/>
      <w:iCs/>
      <w:color w:val="4F81BD"/>
      <w:szCs w:val="22"/>
    </w:rPr>
  </w:style>
  <w:style w:type="character" w:customStyle="1" w:styleId="Charc">
    <w:name w:val="脚注文本 Char"/>
    <w:link w:val="afa"/>
    <w:qFormat/>
    <w:rPr>
      <w:sz w:val="18"/>
      <w:szCs w:val="18"/>
    </w:rPr>
  </w:style>
  <w:style w:type="character" w:customStyle="1" w:styleId="CharChar5">
    <w:name w:val="样式 Char Char"/>
    <w:link w:val="affe"/>
    <w:qFormat/>
    <w:locked/>
    <w:rPr>
      <w:rFonts w:ascii="宋体" w:hAnsi="宋体"/>
      <w:sz w:val="24"/>
      <w:szCs w:val="24"/>
    </w:rPr>
  </w:style>
  <w:style w:type="paragraph" w:customStyle="1" w:styleId="affe">
    <w:name w:val="样式"/>
    <w:link w:val="CharChar5"/>
    <w:qFormat/>
    <w:pPr>
      <w:widowControl w:val="0"/>
      <w:autoSpaceDE w:val="0"/>
      <w:autoSpaceDN w:val="0"/>
      <w:adjustRightInd w:val="0"/>
    </w:pPr>
    <w:rPr>
      <w:rFonts w:ascii="宋体" w:eastAsiaTheme="minorEastAsia" w:hAnsi="宋体" w:cstheme="minorBidi"/>
      <w:kern w:val="2"/>
      <w:sz w:val="24"/>
      <w:szCs w:val="24"/>
    </w:rPr>
  </w:style>
  <w:style w:type="character" w:customStyle="1" w:styleId="2Char4">
    <w:name w:val="样式2 Char"/>
    <w:link w:val="2c"/>
    <w:qFormat/>
    <w:rPr>
      <w:rFonts w:eastAsia="仿宋_GB2312"/>
      <w:sz w:val="32"/>
      <w:szCs w:val="24"/>
    </w:rPr>
  </w:style>
  <w:style w:type="paragraph" w:customStyle="1" w:styleId="2c">
    <w:name w:val="样式2"/>
    <w:basedOn w:val="ae"/>
    <w:link w:val="2Char4"/>
    <w:qFormat/>
    <w:rPr>
      <w:rFonts w:eastAsia="仿宋_GB2312"/>
      <w:sz w:val="32"/>
      <w:szCs w:val="24"/>
    </w:rPr>
  </w:style>
  <w:style w:type="character" w:customStyle="1" w:styleId="font161">
    <w:name w:val="font161"/>
    <w:qFormat/>
    <w:rPr>
      <w:b/>
      <w:bCs/>
      <w:sz w:val="32"/>
      <w:szCs w:val="32"/>
    </w:rPr>
  </w:style>
  <w:style w:type="character" w:customStyle="1" w:styleId="CharChar21">
    <w:name w:val="Char Char21"/>
    <w:qFormat/>
    <w:rPr>
      <w:kern w:val="2"/>
      <w:sz w:val="18"/>
    </w:rPr>
  </w:style>
  <w:style w:type="character" w:customStyle="1" w:styleId="CharChar6">
    <w:name w:val="批注文字 Char Char"/>
    <w:qFormat/>
    <w:rPr>
      <w:rFonts w:ascii="宋体" w:eastAsia="宋体" w:cs="Times New Roman"/>
      <w:sz w:val="28"/>
      <w:szCs w:val="20"/>
      <w:lang w:bidi="ar-SA"/>
    </w:rPr>
  </w:style>
  <w:style w:type="character" w:customStyle="1" w:styleId="CharChar20">
    <w:name w:val="Char Char2"/>
    <w:qFormat/>
    <w:rPr>
      <w:rFonts w:ascii="宋体" w:eastAsia="宋体" w:hAnsi="宋体"/>
      <w:kern w:val="2"/>
      <w:sz w:val="24"/>
      <w:lang w:val="zh-CN" w:eastAsia="zh-CN"/>
    </w:rPr>
  </w:style>
  <w:style w:type="paragraph" w:customStyle="1" w:styleId="xl24">
    <w:name w:val="xl2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xl97">
    <w:name w:val="xl9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4"/>
    </w:rPr>
  </w:style>
  <w:style w:type="paragraph" w:customStyle="1" w:styleId="xl100">
    <w:name w:val="xl100"/>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xl76">
    <w:name w:val="xl7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2"/>
      <w:szCs w:val="22"/>
    </w:rPr>
  </w:style>
  <w:style w:type="paragraph" w:customStyle="1" w:styleId="xl41">
    <w:name w:val="xl4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character" w:customStyle="1" w:styleId="3Char10">
    <w:name w:val="正文文本 3 Char1"/>
    <w:basedOn w:val="a7"/>
    <w:uiPriority w:val="99"/>
    <w:semiHidden/>
    <w:qFormat/>
    <w:rPr>
      <w:rFonts w:ascii="Times New Roman" w:eastAsia="宋体" w:hAnsi="Times New Roman" w:cs="Times New Roman"/>
      <w:sz w:val="16"/>
      <w:szCs w:val="16"/>
    </w:rPr>
  </w:style>
  <w:style w:type="paragraph" w:customStyle="1" w:styleId="Style135">
    <w:name w:val="_Style 135"/>
    <w:uiPriority w:val="99"/>
    <w:qFormat/>
    <w:pPr>
      <w:widowControl w:val="0"/>
      <w:jc w:val="both"/>
    </w:pPr>
    <w:rPr>
      <w:rFonts w:ascii="Times New Roman" w:hAnsi="Times New Roman"/>
      <w:kern w:val="2"/>
      <w:sz w:val="21"/>
      <w:szCs w:val="24"/>
    </w:rPr>
  </w:style>
  <w:style w:type="paragraph" w:customStyle="1" w:styleId="font8">
    <w:name w:val="font8"/>
    <w:basedOn w:val="a4"/>
    <w:qFormat/>
    <w:pPr>
      <w:widowControl/>
      <w:spacing w:before="100" w:beforeAutospacing="1" w:after="100" w:afterAutospacing="1"/>
      <w:jc w:val="left"/>
    </w:pPr>
    <w:rPr>
      <w:rFonts w:ascii="宋体" w:hAnsi="宋体" w:cs="宋体"/>
      <w:kern w:val="0"/>
      <w:sz w:val="20"/>
      <w:szCs w:val="20"/>
    </w:rPr>
  </w:style>
  <w:style w:type="paragraph" w:customStyle="1" w:styleId="xl85">
    <w:name w:val="xl8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16"/>
      <w:szCs w:val="16"/>
    </w:rPr>
  </w:style>
  <w:style w:type="character" w:customStyle="1" w:styleId="Char20">
    <w:name w:val="文档结构图 Char2"/>
    <w:basedOn w:val="a7"/>
    <w:uiPriority w:val="99"/>
    <w:semiHidden/>
    <w:qFormat/>
    <w:rPr>
      <w:rFonts w:ascii="宋体" w:eastAsia="宋体" w:hAnsi="Times New Roman" w:cs="Times New Roman"/>
      <w:sz w:val="18"/>
      <w:szCs w:val="18"/>
    </w:rPr>
  </w:style>
  <w:style w:type="paragraph" w:customStyle="1" w:styleId="afff">
    <w:name w:val="答复表头"/>
    <w:basedOn w:val="afff0"/>
    <w:next w:val="a4"/>
    <w:uiPriority w:val="99"/>
    <w:qFormat/>
    <w:pPr>
      <w:widowControl w:val="0"/>
      <w:textAlignment w:val="baseline"/>
    </w:pPr>
    <w:rPr>
      <w:rFonts w:hAnsi="Tms Rmn"/>
      <w:b/>
      <w:color w:val="000000"/>
      <w:sz w:val="18"/>
    </w:rPr>
  </w:style>
  <w:style w:type="paragraph" w:customStyle="1" w:styleId="afff0">
    <w:name w:val="正表头"/>
    <w:basedOn w:val="a4"/>
    <w:uiPriority w:val="99"/>
    <w:qFormat/>
    <w:pPr>
      <w:widowControl/>
      <w:tabs>
        <w:tab w:val="left" w:pos="480"/>
      </w:tabs>
      <w:autoSpaceDE w:val="0"/>
      <w:autoSpaceDN w:val="0"/>
      <w:adjustRightInd w:val="0"/>
      <w:jc w:val="center"/>
      <w:textAlignment w:val="bottom"/>
    </w:pPr>
    <w:rPr>
      <w:rFonts w:ascii="宋体"/>
      <w:kern w:val="0"/>
      <w:szCs w:val="20"/>
    </w:rPr>
  </w:style>
  <w:style w:type="character" w:customStyle="1" w:styleId="Char16">
    <w:name w:val="批注文字 Char1"/>
    <w:basedOn w:val="a7"/>
    <w:uiPriority w:val="99"/>
    <w:semiHidden/>
    <w:qFormat/>
    <w:rPr>
      <w:rFonts w:ascii="Times New Roman" w:eastAsia="宋体" w:hAnsi="Times New Roman" w:cs="Times New Roman"/>
      <w:szCs w:val="24"/>
    </w:rPr>
  </w:style>
  <w:style w:type="paragraph" w:customStyle="1" w:styleId="xl108">
    <w:name w:val="xl108"/>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xl96">
    <w:name w:val="xl9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FF0000"/>
      <w:kern w:val="0"/>
      <w:sz w:val="20"/>
      <w:szCs w:val="20"/>
    </w:rPr>
  </w:style>
  <w:style w:type="paragraph" w:customStyle="1" w:styleId="rw">
    <w:name w:val="rw"/>
    <w:basedOn w:val="a4"/>
    <w:qFormat/>
    <w:pPr>
      <w:widowControl/>
      <w:spacing w:before="30" w:line="240" w:lineRule="auto"/>
      <w:ind w:left="100" w:right="100" w:firstLineChars="0" w:firstLine="0"/>
      <w:jc w:val="right"/>
    </w:pPr>
    <w:rPr>
      <w:rFonts w:ascii="方正仿宋简体" w:eastAsia="方正仿宋简体"/>
      <w:color w:val="000000"/>
      <w:kern w:val="0"/>
      <w:szCs w:val="21"/>
    </w:rPr>
  </w:style>
  <w:style w:type="paragraph" w:customStyle="1" w:styleId="font5">
    <w:name w:val="font5"/>
    <w:basedOn w:val="a4"/>
    <w:qFormat/>
    <w:pPr>
      <w:widowControl/>
      <w:spacing w:before="100" w:beforeAutospacing="1" w:after="100" w:afterAutospacing="1"/>
      <w:jc w:val="left"/>
    </w:pPr>
    <w:rPr>
      <w:rFonts w:ascii="宋体" w:hAnsi="宋体" w:cs="宋体"/>
      <w:kern w:val="0"/>
      <w:sz w:val="18"/>
      <w:szCs w:val="18"/>
    </w:rPr>
  </w:style>
  <w:style w:type="paragraph" w:customStyle="1" w:styleId="xl32">
    <w:name w:val="xl3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1">
    <w:name w:val="章标题"/>
    <w:next w:val="affc"/>
    <w:qFormat/>
    <w:pPr>
      <w:spacing w:beforeLines="50" w:afterLines="50"/>
      <w:jc w:val="both"/>
      <w:outlineLvl w:val="1"/>
    </w:pPr>
    <w:rPr>
      <w:rFonts w:ascii="黑体" w:eastAsia="黑体" w:hAnsi="Times New Roman"/>
      <w:sz w:val="21"/>
    </w:rPr>
  </w:style>
  <w:style w:type="character" w:customStyle="1" w:styleId="Char21">
    <w:name w:val="日期 Char2"/>
    <w:basedOn w:val="a7"/>
    <w:uiPriority w:val="99"/>
    <w:semiHidden/>
    <w:qFormat/>
    <w:rPr>
      <w:rFonts w:ascii="Times New Roman" w:eastAsia="宋体" w:hAnsi="Times New Roman" w:cs="Times New Roman"/>
      <w:szCs w:val="24"/>
    </w:rPr>
  </w:style>
  <w:style w:type="paragraph" w:customStyle="1" w:styleId="xl78">
    <w:name w:val="xl78"/>
    <w:basedOn w:val="a4"/>
    <w:qFormat/>
    <w:pPr>
      <w:widowControl/>
      <w:pBdr>
        <w:left w:val="single" w:sz="8"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xl73">
    <w:name w:val="xl7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华文新魏" w:eastAsia="华文新魏" w:hAnsi="宋体" w:cs="宋体"/>
      <w:kern w:val="0"/>
      <w:sz w:val="20"/>
      <w:szCs w:val="20"/>
    </w:rPr>
  </w:style>
  <w:style w:type="paragraph" w:customStyle="1" w:styleId="pa-27">
    <w:name w:val="pa-27"/>
    <w:basedOn w:val="a4"/>
    <w:qFormat/>
    <w:pPr>
      <w:widowControl/>
      <w:spacing w:line="360" w:lineRule="atLeast"/>
      <w:ind w:firstLineChars="0" w:firstLine="420"/>
    </w:pPr>
    <w:rPr>
      <w:rFonts w:ascii="宋体" w:cs="宋体"/>
      <w:kern w:val="0"/>
      <w:sz w:val="24"/>
    </w:rPr>
  </w:style>
  <w:style w:type="paragraph" w:customStyle="1" w:styleId="afff2">
    <w:name w:val="表格标题"/>
    <w:basedOn w:val="afff3"/>
    <w:qFormat/>
  </w:style>
  <w:style w:type="paragraph" w:customStyle="1" w:styleId="afff3">
    <w:name w:val="表格内容"/>
    <w:basedOn w:val="a4"/>
    <w:qFormat/>
    <w:pPr>
      <w:suppressLineNumbers/>
      <w:suppressAutoHyphens/>
      <w:spacing w:line="240" w:lineRule="auto"/>
      <w:ind w:firstLineChars="0" w:firstLine="0"/>
    </w:pPr>
  </w:style>
  <w:style w:type="character" w:customStyle="1" w:styleId="Char2">
    <w:name w:val="正文文本 Char2"/>
    <w:basedOn w:val="a7"/>
    <w:link w:val="a5"/>
    <w:uiPriority w:val="99"/>
    <w:semiHidden/>
    <w:qFormat/>
    <w:rPr>
      <w:rFonts w:ascii="Times New Roman" w:eastAsia="宋体" w:hAnsi="Times New Roman" w:cs="Times New Roman"/>
      <w:szCs w:val="24"/>
    </w:rPr>
  </w:style>
  <w:style w:type="character" w:customStyle="1" w:styleId="Char17">
    <w:name w:val="正文首行缩进 Char1"/>
    <w:basedOn w:val="Char2"/>
    <w:uiPriority w:val="99"/>
    <w:semiHidden/>
    <w:qFormat/>
    <w:rPr>
      <w:rFonts w:ascii="Times New Roman" w:eastAsia="宋体" w:hAnsi="Times New Roman" w:cs="Times New Roman"/>
      <w:szCs w:val="24"/>
    </w:rPr>
  </w:style>
  <w:style w:type="paragraph" w:customStyle="1" w:styleId="xl86">
    <w:name w:val="xl8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msolistparagraph0">
    <w:name w:val="msolistparagraph"/>
    <w:basedOn w:val="a4"/>
    <w:qFormat/>
    <w:pPr>
      <w:ind w:firstLine="420"/>
      <w:contextualSpacing/>
    </w:pPr>
    <w:rPr>
      <w:szCs w:val="20"/>
    </w:rPr>
  </w:style>
  <w:style w:type="paragraph" w:customStyle="1" w:styleId="xl92">
    <w:name w:val="xl9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19">
    <w:name w:val="xl119"/>
    <w:basedOn w:val="a4"/>
    <w:qFormat/>
    <w:pPr>
      <w:widowControl/>
      <w:pBdr>
        <w:top w:val="single" w:sz="4" w:space="0" w:color="auto"/>
        <w:bottom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xl37">
    <w:name w:val="xl37"/>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112">
    <w:name w:val="xl112"/>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pa-34">
    <w:name w:val="pa-34"/>
    <w:basedOn w:val="a4"/>
    <w:qFormat/>
    <w:pPr>
      <w:widowControl/>
      <w:spacing w:line="360" w:lineRule="atLeast"/>
      <w:ind w:firstLineChars="0" w:firstLine="420"/>
      <w:jc w:val="left"/>
    </w:pPr>
    <w:rPr>
      <w:rFonts w:ascii="宋体" w:cs="宋体"/>
      <w:kern w:val="0"/>
      <w:sz w:val="24"/>
    </w:rPr>
  </w:style>
  <w:style w:type="paragraph" w:customStyle="1" w:styleId="Default">
    <w:name w:val="Default"/>
    <w:uiPriority w:val="99"/>
    <w:qFormat/>
    <w:pPr>
      <w:widowControl w:val="0"/>
      <w:autoSpaceDE w:val="0"/>
      <w:autoSpaceDN w:val="0"/>
      <w:adjustRightInd w:val="0"/>
    </w:pPr>
    <w:rPr>
      <w:rFonts w:ascii="Times New Roman" w:hAnsi="Times New Roman"/>
      <w:color w:val="000000"/>
      <w:sz w:val="24"/>
      <w:szCs w:val="24"/>
    </w:rPr>
  </w:style>
  <w:style w:type="paragraph" w:customStyle="1" w:styleId="afff4">
    <w:name w:val="正文格式"/>
    <w:qFormat/>
    <w:pPr>
      <w:widowControl w:val="0"/>
      <w:ind w:firstLineChars="200" w:firstLine="420"/>
      <w:jc w:val="both"/>
    </w:pPr>
    <w:rPr>
      <w:rFonts w:ascii="宋体" w:hAnsi="宋体"/>
      <w:bCs/>
      <w:kern w:val="32"/>
      <w:sz w:val="21"/>
      <w:szCs w:val="21"/>
    </w:rPr>
  </w:style>
  <w:style w:type="paragraph" w:customStyle="1" w:styleId="xl105">
    <w:name w:val="xl10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16"/>
      <w:szCs w:val="16"/>
    </w:rPr>
  </w:style>
  <w:style w:type="paragraph" w:customStyle="1" w:styleId="xl51">
    <w:name w:val="xl51"/>
    <w:basedOn w:val="a4"/>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Char1CharCharCharCharCharCharCharCharChar1CharCharCharCharCharCharCharCharChar">
    <w:name w:val="Char1 Char Char Char Char Char Char Char Char Char1 Char Char Char Char Char Char Char Char Char"/>
    <w:basedOn w:val="ac"/>
    <w:uiPriority w:val="99"/>
    <w:qFormat/>
    <w:rPr>
      <w:rFonts w:ascii="Tahoma" w:hAnsi="Tahoma"/>
      <w:sz w:val="24"/>
    </w:rPr>
  </w:style>
  <w:style w:type="paragraph" w:customStyle="1" w:styleId="xl114">
    <w:name w:val="xl114"/>
    <w:basedOn w:val="a4"/>
    <w:qFormat/>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xl84">
    <w:name w:val="xl8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color w:val="000000"/>
      <w:kern w:val="0"/>
      <w:sz w:val="16"/>
      <w:szCs w:val="16"/>
    </w:rPr>
  </w:style>
  <w:style w:type="paragraph" w:customStyle="1" w:styleId="xl95">
    <w:name w:val="xl9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character" w:customStyle="1" w:styleId="Char22">
    <w:name w:val="批注主题 Char2"/>
    <w:basedOn w:val="Char16"/>
    <w:uiPriority w:val="99"/>
    <w:semiHidden/>
    <w:qFormat/>
    <w:rPr>
      <w:rFonts w:ascii="Times New Roman" w:eastAsia="宋体" w:hAnsi="Times New Roman" w:cs="Times New Roman"/>
      <w:b/>
      <w:bCs/>
      <w:szCs w:val="24"/>
    </w:rPr>
  </w:style>
  <w:style w:type="paragraph" w:customStyle="1" w:styleId="GMCC">
    <w:name w:val="GMCC 正文"/>
    <w:basedOn w:val="a4"/>
    <w:qFormat/>
    <w:pPr>
      <w:spacing w:beforeLines="50" w:afterLines="50"/>
      <w:ind w:firstLine="200"/>
    </w:pPr>
    <w:rPr>
      <w:rFonts w:ascii="Arial" w:hAnsi="Arial"/>
      <w:sz w:val="24"/>
      <w:szCs w:val="20"/>
    </w:rPr>
  </w:style>
  <w:style w:type="paragraph" w:customStyle="1" w:styleId="110">
    <w:name w:val="标题 11"/>
    <w:basedOn w:val="a4"/>
    <w:next w:val="a4"/>
    <w:qFormat/>
    <w:pPr>
      <w:keepNext/>
      <w:autoSpaceDE w:val="0"/>
      <w:autoSpaceDN w:val="0"/>
      <w:adjustRightInd w:val="0"/>
      <w:spacing w:before="240" w:after="60"/>
      <w:ind w:left="850" w:hanging="425"/>
      <w:jc w:val="left"/>
      <w:textAlignment w:val="baseline"/>
    </w:pPr>
    <w:rPr>
      <w:rFonts w:ascii="宋体"/>
      <w:b/>
      <w:kern w:val="28"/>
      <w:sz w:val="28"/>
      <w:szCs w:val="20"/>
    </w:rPr>
  </w:style>
  <w:style w:type="paragraph" w:customStyle="1" w:styleId="xl110">
    <w:name w:val="xl110"/>
    <w:basedOn w:val="a4"/>
    <w:qFormat/>
    <w:pPr>
      <w:widowControl/>
      <w:pBdr>
        <w:top w:val="single" w:sz="4" w:space="0" w:color="auto"/>
        <w:bottom w:val="single" w:sz="4" w:space="0" w:color="auto"/>
      </w:pBdr>
      <w:spacing w:before="100" w:beforeAutospacing="1" w:after="100" w:afterAutospacing="1"/>
      <w:jc w:val="left"/>
    </w:pPr>
    <w:rPr>
      <w:rFonts w:ascii="华文新魏" w:eastAsia="华文新魏" w:hAnsi="宋体" w:cs="宋体"/>
      <w:kern w:val="0"/>
      <w:sz w:val="20"/>
      <w:szCs w:val="20"/>
    </w:rPr>
  </w:style>
  <w:style w:type="character" w:customStyle="1" w:styleId="Char18">
    <w:name w:val="标题 Char1"/>
    <w:basedOn w:val="a7"/>
    <w:uiPriority w:val="10"/>
    <w:qFormat/>
    <w:rPr>
      <w:rFonts w:asciiTheme="majorHAnsi" w:eastAsia="宋体" w:hAnsiTheme="majorHAnsi" w:cstheme="majorBidi"/>
      <w:b/>
      <w:bCs/>
      <w:sz w:val="32"/>
      <w:szCs w:val="32"/>
    </w:rPr>
  </w:style>
  <w:style w:type="character" w:customStyle="1" w:styleId="Char19">
    <w:name w:val="尾注文本 Char1"/>
    <w:basedOn w:val="a7"/>
    <w:uiPriority w:val="99"/>
    <w:semiHidden/>
    <w:qFormat/>
    <w:rPr>
      <w:rFonts w:ascii="Times New Roman" w:eastAsia="宋体" w:hAnsi="Times New Roman" w:cs="Times New Roman"/>
      <w:szCs w:val="24"/>
    </w:rPr>
  </w:style>
  <w:style w:type="paragraph" w:customStyle="1" w:styleId="xl43">
    <w:name w:val="xl4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2Char10">
    <w:name w:val="正文文本缩进 2 Char1"/>
    <w:basedOn w:val="a7"/>
    <w:uiPriority w:val="99"/>
    <w:semiHidden/>
    <w:qFormat/>
    <w:rPr>
      <w:rFonts w:ascii="Times New Roman" w:eastAsia="宋体" w:hAnsi="Times New Roman" w:cs="Times New Roman"/>
      <w:szCs w:val="24"/>
    </w:rPr>
  </w:style>
  <w:style w:type="paragraph" w:customStyle="1" w:styleId="xl94">
    <w:name w:val="xl94"/>
    <w:basedOn w:val="a4"/>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华文新魏" w:eastAsia="华文新魏" w:hAnsi="宋体" w:cs="宋体"/>
      <w:kern w:val="0"/>
      <w:sz w:val="20"/>
      <w:szCs w:val="20"/>
    </w:rPr>
  </w:style>
  <w:style w:type="paragraph" w:customStyle="1" w:styleId="2TimesNewRoman5020">
    <w:name w:val="样式 标题 2 + Times New Roman 四号 非加粗 段前: 5 磅 段后: 0 磅 行距: 固定值 20..."/>
    <w:basedOn w:val="23"/>
    <w:qFormat/>
    <w:pPr>
      <w:spacing w:before="100" w:after="0" w:line="400" w:lineRule="exact"/>
      <w:contextualSpacing/>
    </w:pPr>
    <w:rPr>
      <w:rFonts w:ascii="Times New Roman" w:hAnsi="Times New Roman" w:cs="宋体"/>
      <w:b w:val="0"/>
      <w:sz w:val="28"/>
    </w:rPr>
  </w:style>
  <w:style w:type="paragraph" w:customStyle="1" w:styleId="xl111">
    <w:name w:val="xl111"/>
    <w:basedOn w:val="a4"/>
    <w:qFormat/>
    <w:pPr>
      <w:widowControl/>
      <w:pBdr>
        <w:top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45">
    <w:name w:val="样式4"/>
    <w:basedOn w:val="a4"/>
    <w:qFormat/>
    <w:pPr>
      <w:spacing w:beforeLines="100" w:afterLines="100"/>
      <w:jc w:val="left"/>
    </w:pPr>
    <w:rPr>
      <w:rFonts w:ascii="宋体" w:hAnsi="宋体"/>
      <w:b/>
      <w:sz w:val="24"/>
      <w:szCs w:val="21"/>
    </w:rPr>
  </w:style>
  <w:style w:type="paragraph" w:customStyle="1" w:styleId="zw">
    <w:name w:val="zw"/>
    <w:basedOn w:val="a4"/>
    <w:qFormat/>
    <w:pPr>
      <w:widowControl/>
      <w:spacing w:before="30" w:line="240" w:lineRule="auto"/>
      <w:ind w:left="100" w:right="100" w:firstLineChars="0" w:firstLine="0"/>
    </w:pPr>
    <w:rPr>
      <w:rFonts w:ascii="方正书宋简体" w:eastAsia="方正书宋简体"/>
      <w:color w:val="000000"/>
      <w:kern w:val="0"/>
      <w:szCs w:val="21"/>
    </w:rPr>
  </w:style>
  <w:style w:type="paragraph" w:customStyle="1" w:styleId="xl49">
    <w:name w:val="xl49"/>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TOC1">
    <w:name w:val="TOC 标题1"/>
    <w:basedOn w:val="1"/>
    <w:next w:val="a4"/>
    <w:uiPriority w:val="99"/>
    <w:qFormat/>
    <w:pPr>
      <w:widowControl/>
      <w:spacing w:before="480" w:line="276" w:lineRule="auto"/>
      <w:jc w:val="left"/>
      <w:outlineLvl w:val="9"/>
    </w:pPr>
    <w:rPr>
      <w:rFonts w:ascii="Cambria" w:hAnsi="Cambria"/>
      <w:color w:val="365F91"/>
      <w:kern w:val="0"/>
      <w:sz w:val="28"/>
      <w:szCs w:val="28"/>
    </w:rPr>
  </w:style>
  <w:style w:type="character" w:customStyle="1" w:styleId="Char1a">
    <w:name w:val="正文文本缩进 Char1"/>
    <w:basedOn w:val="a7"/>
    <w:uiPriority w:val="99"/>
    <w:semiHidden/>
    <w:qFormat/>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
    <w:qFormat/>
    <w:pPr>
      <w:tabs>
        <w:tab w:val="left" w:pos="0"/>
      </w:tabs>
      <w:spacing w:beforeLines="0" w:before="120" w:afterLines="0" w:after="120" w:line="400" w:lineRule="exact"/>
    </w:pPr>
    <w:rPr>
      <w:rFonts w:ascii="黑体" w:eastAsia="黑体" w:cs="宋体"/>
      <w:b w:val="0"/>
      <w:bCs w:val="0"/>
      <w:sz w:val="32"/>
      <w:szCs w:val="20"/>
    </w:rPr>
  </w:style>
  <w:style w:type="paragraph" w:customStyle="1" w:styleId="afff5">
    <w:name w:val="表格"/>
    <w:basedOn w:val="a4"/>
    <w:qFormat/>
    <w:pPr>
      <w:spacing w:line="240" w:lineRule="auto"/>
      <w:ind w:firstLineChars="0" w:firstLine="0"/>
      <w:jc w:val="center"/>
      <w:textAlignment w:val="center"/>
    </w:pPr>
    <w:rPr>
      <w:rFonts w:ascii="华文细黑" w:hAnsi="华文细黑"/>
      <w:kern w:val="0"/>
      <w:szCs w:val="20"/>
    </w:rPr>
  </w:style>
  <w:style w:type="paragraph" w:customStyle="1" w:styleId="CharChar1Char">
    <w:name w:val="Char Char1 Char"/>
    <w:basedOn w:val="ac"/>
    <w:qFormat/>
    <w:rPr>
      <w:rFonts w:ascii="Tahoma" w:hAnsi="Tahoma"/>
      <w:sz w:val="24"/>
    </w:rPr>
  </w:style>
  <w:style w:type="paragraph" w:customStyle="1" w:styleId="19">
    <w:name w:val="标题1"/>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afff6">
    <w:name w:val="缺省文本"/>
    <w:basedOn w:val="a4"/>
    <w:qFormat/>
    <w:pPr>
      <w:autoSpaceDE w:val="0"/>
      <w:autoSpaceDN w:val="0"/>
      <w:adjustRightInd w:val="0"/>
      <w:jc w:val="left"/>
    </w:pPr>
    <w:rPr>
      <w:kern w:val="0"/>
      <w:sz w:val="24"/>
    </w:rPr>
  </w:style>
  <w:style w:type="paragraph" w:customStyle="1" w:styleId="xl91">
    <w:name w:val="xl91"/>
    <w:basedOn w:val="a4"/>
    <w:qFormat/>
    <w:pPr>
      <w:widowControl/>
      <w:pBdr>
        <w:top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p17">
    <w:name w:val="p17"/>
    <w:basedOn w:val="a4"/>
    <w:qFormat/>
    <w:pPr>
      <w:widowControl/>
      <w:spacing w:line="360" w:lineRule="auto"/>
      <w:ind w:firstLineChars="0" w:firstLine="420"/>
    </w:pPr>
    <w:rPr>
      <w:rFonts w:ascii="宋体" w:cs="宋体"/>
      <w:kern w:val="0"/>
      <w:sz w:val="24"/>
    </w:rPr>
  </w:style>
  <w:style w:type="character" w:customStyle="1" w:styleId="Char1b">
    <w:name w:val="纯文本 Char1"/>
    <w:basedOn w:val="a7"/>
    <w:uiPriority w:val="99"/>
    <w:semiHidden/>
    <w:qFormat/>
    <w:rPr>
      <w:rFonts w:ascii="宋体" w:eastAsia="宋体" w:hAnsi="Courier New" w:cs="Courier New"/>
      <w:szCs w:val="21"/>
    </w:rPr>
  </w:style>
  <w:style w:type="paragraph" w:customStyle="1" w:styleId="afff7">
    <w:name w:val="节"/>
    <w:basedOn w:val="23"/>
    <w:qFormat/>
    <w:pPr>
      <w:spacing w:line="240" w:lineRule="auto"/>
      <w:ind w:left="840" w:hanging="420"/>
    </w:pPr>
    <w:rPr>
      <w:rFonts w:ascii="黑体"/>
      <w:b w:val="0"/>
      <w:sz w:val="28"/>
      <w:szCs w:val="28"/>
    </w:rPr>
  </w:style>
  <w:style w:type="paragraph" w:customStyle="1" w:styleId="xl104">
    <w:name w:val="xl10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16"/>
      <w:szCs w:val="16"/>
    </w:rPr>
  </w:style>
  <w:style w:type="character" w:customStyle="1" w:styleId="HTMLChar1">
    <w:name w:val="HTML 预设格式 Char1"/>
    <w:basedOn w:val="a7"/>
    <w:uiPriority w:val="99"/>
    <w:semiHidden/>
    <w:qFormat/>
    <w:rPr>
      <w:rFonts w:ascii="Courier New" w:eastAsia="宋体" w:hAnsi="Courier New" w:cs="Courier New"/>
      <w:sz w:val="20"/>
      <w:szCs w:val="20"/>
    </w:rPr>
  </w:style>
  <w:style w:type="character" w:customStyle="1" w:styleId="Char1c">
    <w:name w:val="页眉 Char1"/>
    <w:basedOn w:val="a7"/>
    <w:uiPriority w:val="99"/>
    <w:semiHidden/>
    <w:qFormat/>
    <w:rPr>
      <w:rFonts w:ascii="Times New Roman" w:eastAsia="宋体" w:hAnsi="Times New Roman" w:cs="Times New Roman"/>
      <w:sz w:val="18"/>
      <w:szCs w:val="18"/>
    </w:rPr>
  </w:style>
  <w:style w:type="character" w:customStyle="1" w:styleId="Char23">
    <w:name w:val="批注框文本 Char2"/>
    <w:basedOn w:val="a7"/>
    <w:uiPriority w:val="99"/>
    <w:semiHidden/>
    <w:qFormat/>
    <w:rPr>
      <w:rFonts w:ascii="Times New Roman" w:eastAsia="宋体" w:hAnsi="Times New Roman" w:cs="Times New Roman"/>
      <w:sz w:val="18"/>
      <w:szCs w:val="18"/>
    </w:rPr>
  </w:style>
  <w:style w:type="character" w:customStyle="1" w:styleId="Char1d">
    <w:name w:val="页脚 Char1"/>
    <w:basedOn w:val="a7"/>
    <w:uiPriority w:val="99"/>
    <w:semiHidden/>
    <w:qFormat/>
    <w:rPr>
      <w:rFonts w:ascii="Times New Roman" w:eastAsia="宋体" w:hAnsi="Times New Roman" w:cs="Times New Roman"/>
      <w:sz w:val="18"/>
      <w:szCs w:val="18"/>
    </w:rPr>
  </w:style>
  <w:style w:type="character" w:customStyle="1" w:styleId="Char1e">
    <w:name w:val="副标题 Char1"/>
    <w:basedOn w:val="a7"/>
    <w:uiPriority w:val="11"/>
    <w:qFormat/>
    <w:rPr>
      <w:rFonts w:asciiTheme="majorHAnsi" w:eastAsia="宋体" w:hAnsiTheme="majorHAnsi" w:cstheme="majorBidi"/>
      <w:b/>
      <w:bCs/>
      <w:kern w:val="28"/>
      <w:sz w:val="32"/>
      <w:szCs w:val="32"/>
    </w:rPr>
  </w:style>
  <w:style w:type="character" w:customStyle="1" w:styleId="Char24">
    <w:name w:val="脚注文本 Char2"/>
    <w:basedOn w:val="a7"/>
    <w:uiPriority w:val="99"/>
    <w:semiHidden/>
    <w:qFormat/>
    <w:rPr>
      <w:rFonts w:ascii="Times New Roman" w:eastAsia="宋体" w:hAnsi="Times New Roman" w:cs="Times New Roman"/>
      <w:sz w:val="18"/>
      <w:szCs w:val="18"/>
    </w:rPr>
  </w:style>
  <w:style w:type="character" w:customStyle="1" w:styleId="3Char11">
    <w:name w:val="正文文本缩进 3 Char1"/>
    <w:basedOn w:val="a7"/>
    <w:uiPriority w:val="99"/>
    <w:semiHidden/>
    <w:qFormat/>
    <w:rPr>
      <w:rFonts w:ascii="Times New Roman" w:eastAsia="宋体" w:hAnsi="Times New Roman" w:cs="Times New Roman"/>
      <w:sz w:val="16"/>
      <w:szCs w:val="16"/>
    </w:rPr>
  </w:style>
  <w:style w:type="character" w:customStyle="1" w:styleId="2Char11">
    <w:name w:val="正文文本 2 Char1"/>
    <w:basedOn w:val="a7"/>
    <w:uiPriority w:val="99"/>
    <w:semiHidden/>
    <w:qFormat/>
    <w:rPr>
      <w:rFonts w:ascii="Times New Roman" w:eastAsia="宋体" w:hAnsi="Times New Roman" w:cs="Times New Roman"/>
      <w:szCs w:val="24"/>
    </w:rPr>
  </w:style>
  <w:style w:type="paragraph" w:customStyle="1" w:styleId="xl26">
    <w:name w:val="xl2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font0">
    <w:name w:val="font0"/>
    <w:basedOn w:val="a4"/>
    <w:qFormat/>
    <w:pPr>
      <w:widowControl/>
      <w:spacing w:before="100" w:beforeAutospacing="1" w:after="100" w:afterAutospacing="1"/>
      <w:jc w:val="left"/>
    </w:pPr>
    <w:rPr>
      <w:rFonts w:ascii="宋体" w:hAnsi="宋体"/>
      <w:kern w:val="0"/>
      <w:sz w:val="24"/>
    </w:rPr>
  </w:style>
  <w:style w:type="character" w:customStyle="1" w:styleId="Char1f">
    <w:name w:val="引用 Char1"/>
    <w:basedOn w:val="a7"/>
    <w:uiPriority w:val="29"/>
    <w:qFormat/>
    <w:rPr>
      <w:rFonts w:ascii="Times New Roman" w:eastAsia="宋体" w:hAnsi="Times New Roman" w:cs="Times New Roman"/>
      <w:i/>
      <w:iCs/>
      <w:color w:val="000000" w:themeColor="text1"/>
      <w:szCs w:val="24"/>
    </w:rPr>
  </w:style>
  <w:style w:type="character" w:customStyle="1" w:styleId="Char1f0">
    <w:name w:val="明显引用 Char1"/>
    <w:basedOn w:val="a7"/>
    <w:uiPriority w:val="30"/>
    <w:qFormat/>
    <w:rPr>
      <w:rFonts w:ascii="Times New Roman" w:eastAsia="宋体" w:hAnsi="Times New Roman" w:cs="Times New Roman"/>
      <w:b/>
      <w:bCs/>
      <w:i/>
      <w:iCs/>
      <w:color w:val="4F81BD" w:themeColor="accent1"/>
      <w:szCs w:val="24"/>
    </w:rPr>
  </w:style>
  <w:style w:type="paragraph" w:customStyle="1" w:styleId="s16sl240slmult0nowidctlp">
    <w:name w:val="s16sl240slmult0nowidctlp"/>
    <w:uiPriority w:val="99"/>
    <w:qFormat/>
    <w:pPr>
      <w:widowControl w:val="0"/>
      <w:adjustRightInd w:val="0"/>
      <w:jc w:val="both"/>
      <w:textAlignment w:val="baseline"/>
    </w:pPr>
    <w:rPr>
      <w:rFonts w:ascii="Times New Roman" w:hAnsi="Times New Roman"/>
      <w:sz w:val="21"/>
    </w:rPr>
  </w:style>
  <w:style w:type="paragraph" w:customStyle="1" w:styleId="xl83">
    <w:name w:val="xl8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QB4">
    <w:name w:val="QB标题4"/>
    <w:basedOn w:val="40"/>
    <w:next w:val="QB"/>
    <w:qFormat/>
    <w:pPr>
      <w:numPr>
        <w:ilvl w:val="3"/>
        <w:numId w:val="6"/>
      </w:numPr>
      <w:tabs>
        <w:tab w:val="clear" w:pos="1680"/>
        <w:tab w:val="left" w:pos="0"/>
        <w:tab w:val="left" w:pos="845"/>
      </w:tabs>
      <w:autoSpaceDE w:val="0"/>
      <w:autoSpaceDN w:val="0"/>
      <w:adjustRightInd w:val="0"/>
      <w:spacing w:before="280" w:after="290" w:line="376" w:lineRule="auto"/>
      <w:ind w:hanging="1271"/>
      <w:contextualSpacing/>
      <w:textAlignment w:val="baseline"/>
    </w:pPr>
    <w:rPr>
      <w:rFonts w:eastAsia="黑体"/>
      <w:b w:val="0"/>
      <w:szCs w:val="24"/>
    </w:rPr>
  </w:style>
  <w:style w:type="paragraph" w:customStyle="1" w:styleId="font6">
    <w:name w:val="font6"/>
    <w:basedOn w:val="a4"/>
    <w:qFormat/>
    <w:pPr>
      <w:widowControl/>
      <w:spacing w:before="100" w:beforeAutospacing="1" w:after="100" w:afterAutospacing="1"/>
      <w:jc w:val="left"/>
    </w:pPr>
    <w:rPr>
      <w:rFonts w:ascii="Arial" w:hAnsi="Arial" w:cs="Arial"/>
      <w:kern w:val="0"/>
      <w:sz w:val="20"/>
      <w:szCs w:val="20"/>
    </w:rPr>
  </w:style>
  <w:style w:type="paragraph" w:customStyle="1" w:styleId="afff8">
    <w:name w:val="答复表样式"/>
    <w:basedOn w:val="a4"/>
    <w:uiPriority w:val="99"/>
    <w:qFormat/>
    <w:pPr>
      <w:tabs>
        <w:tab w:val="left" w:pos="2100"/>
      </w:tabs>
      <w:ind w:left="2100" w:hanging="420"/>
      <w:jc w:val="center"/>
    </w:pPr>
    <w:rPr>
      <w:b/>
      <w:color w:val="000000"/>
      <w:szCs w:val="20"/>
    </w:rPr>
  </w:style>
  <w:style w:type="paragraph" w:customStyle="1" w:styleId="TableHead">
    <w:name w:val="Table_Head"/>
    <w:basedOn w:val="a4"/>
    <w:uiPriority w:val="99"/>
    <w:qFormat/>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b/>
      <w:kern w:val="0"/>
      <w:sz w:val="22"/>
      <w:szCs w:val="20"/>
    </w:rPr>
  </w:style>
  <w:style w:type="paragraph" w:customStyle="1" w:styleId="font9">
    <w:name w:val="font9"/>
    <w:basedOn w:val="a4"/>
    <w:qFormat/>
    <w:pPr>
      <w:widowControl/>
      <w:spacing w:before="100" w:beforeAutospacing="1" w:after="100" w:afterAutospacing="1"/>
      <w:jc w:val="left"/>
    </w:pPr>
    <w:rPr>
      <w:rFonts w:ascii="Arial" w:hAnsi="Arial" w:cs="Arial"/>
      <w:kern w:val="0"/>
      <w:sz w:val="20"/>
      <w:szCs w:val="20"/>
    </w:rPr>
  </w:style>
  <w:style w:type="paragraph" w:customStyle="1" w:styleId="CharCharCharCharCharCharCharCharCharCharCharCharChar1">
    <w:name w:val="Char Char Char Char Char Char Char Char Char Char Char Char Char1"/>
    <w:basedOn w:val="ac"/>
    <w:qFormat/>
    <w:pPr>
      <w:ind w:firstLine="200"/>
      <w:contextualSpacing/>
    </w:pPr>
    <w:rPr>
      <w:rFonts w:ascii="Tahoma" w:hAnsi="Tahoma"/>
      <w:sz w:val="24"/>
    </w:rPr>
  </w:style>
  <w:style w:type="paragraph" w:customStyle="1" w:styleId="Char1CharCharCharCharCharChar">
    <w:name w:val="Char1 Char Char Char Char Char Char"/>
    <w:basedOn w:val="ac"/>
    <w:uiPriority w:val="99"/>
    <w:qFormat/>
    <w:rPr>
      <w:rFonts w:ascii="Tahoma" w:hAnsi="Tahoma"/>
      <w:sz w:val="24"/>
    </w:rPr>
  </w:style>
  <w:style w:type="paragraph" w:customStyle="1" w:styleId="xl45">
    <w:name w:val="xl4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1a">
    <w:name w:val="修订1"/>
    <w:qFormat/>
    <w:rPr>
      <w:rFonts w:ascii="Times New Roman" w:hAnsi="Times New Roman"/>
      <w:kern w:val="2"/>
      <w:sz w:val="21"/>
      <w:szCs w:val="24"/>
    </w:rPr>
  </w:style>
  <w:style w:type="paragraph" w:customStyle="1" w:styleId="210">
    <w:name w:val="标题 21"/>
    <w:basedOn w:val="26"/>
    <w:qFormat/>
    <w:pPr>
      <w:keepNext/>
      <w:tabs>
        <w:tab w:val="left" w:pos="567"/>
        <w:tab w:val="left" w:pos="3402"/>
        <w:tab w:val="right" w:leader="dot" w:pos="8494"/>
      </w:tabs>
      <w:autoSpaceDE w:val="0"/>
      <w:autoSpaceDN w:val="0"/>
      <w:adjustRightInd w:val="0"/>
      <w:spacing w:before="120" w:after="120"/>
      <w:ind w:leftChars="0" w:left="850" w:firstLineChars="104" w:hanging="425"/>
      <w:jc w:val="left"/>
      <w:textAlignment w:val="baseline"/>
    </w:pPr>
    <w:rPr>
      <w:rFonts w:ascii="魏碑体" w:eastAsia="魏碑体"/>
      <w:kern w:val="0"/>
      <w:sz w:val="28"/>
      <w:szCs w:val="20"/>
    </w:rPr>
  </w:style>
  <w:style w:type="paragraph" w:customStyle="1" w:styleId="g2">
    <w:name w:val="g2"/>
    <w:basedOn w:val="a4"/>
    <w:qFormat/>
    <w:pPr>
      <w:widowControl/>
      <w:spacing w:before="100" w:beforeAutospacing="1" w:after="100" w:afterAutospacing="1" w:line="240" w:lineRule="auto"/>
      <w:ind w:firstLineChars="0" w:firstLine="0"/>
      <w:jc w:val="left"/>
    </w:pPr>
    <w:rPr>
      <w:rFonts w:ascii="仿宋_GB2312" w:eastAsia="仿宋_GB2312" w:cs="宋体"/>
      <w:kern w:val="0"/>
      <w:sz w:val="17"/>
      <w:szCs w:val="17"/>
    </w:rPr>
  </w:style>
  <w:style w:type="paragraph" w:customStyle="1" w:styleId="xl113">
    <w:name w:val="xl113"/>
    <w:basedOn w:val="a4"/>
    <w:qFormat/>
    <w:pPr>
      <w:widowControl/>
      <w:pBdr>
        <w:top w:val="single" w:sz="4" w:space="0" w:color="auto"/>
        <w:left w:val="single" w:sz="4" w:space="0" w:color="auto"/>
        <w:bottom w:val="single" w:sz="4" w:space="0" w:color="auto"/>
      </w:pBdr>
      <w:spacing w:before="100" w:beforeAutospacing="1" w:after="100" w:afterAutospacing="1"/>
      <w:jc w:val="center"/>
    </w:pPr>
    <w:rPr>
      <w:rFonts w:ascii="华文新魏" w:eastAsia="华文新魏" w:hAnsi="宋体" w:cs="宋体"/>
      <w:kern w:val="0"/>
      <w:sz w:val="32"/>
      <w:szCs w:val="32"/>
    </w:rPr>
  </w:style>
  <w:style w:type="paragraph" w:customStyle="1" w:styleId="CharChar3Char">
    <w:name w:val="Char Char3 Char"/>
    <w:basedOn w:val="a4"/>
    <w:uiPriority w:val="99"/>
    <w:qFormat/>
    <w:pPr>
      <w:widowControl/>
      <w:spacing w:after="160" w:line="240" w:lineRule="exact"/>
      <w:jc w:val="left"/>
    </w:pPr>
    <w:rPr>
      <w:rFonts w:ascii="Verdana" w:hAnsi="Verdana"/>
      <w:kern w:val="0"/>
      <w:sz w:val="20"/>
      <w:szCs w:val="20"/>
      <w:lang w:eastAsia="en-US"/>
    </w:rPr>
  </w:style>
  <w:style w:type="paragraph" w:customStyle="1" w:styleId="Style0">
    <w:name w:val="_Style 0"/>
    <w:qFormat/>
    <w:pPr>
      <w:widowControl w:val="0"/>
      <w:ind w:rightChars="-7" w:right="-7"/>
      <w:jc w:val="both"/>
      <w:textAlignment w:val="center"/>
    </w:pPr>
    <w:rPr>
      <w:rFonts w:ascii="宋体" w:hAnsi="Times New Roman" w:cs="宋体"/>
      <w:b/>
      <w:sz w:val="30"/>
      <w:szCs w:val="30"/>
    </w:rPr>
  </w:style>
  <w:style w:type="paragraph" w:customStyle="1" w:styleId="afff9">
    <w:name w:val="答复"/>
    <w:next w:val="a4"/>
    <w:uiPriority w:val="99"/>
    <w:qFormat/>
    <w:pPr>
      <w:tabs>
        <w:tab w:val="left" w:pos="1680"/>
      </w:tabs>
      <w:spacing w:line="360" w:lineRule="auto"/>
      <w:ind w:left="1680" w:firstLine="420"/>
      <w:jc w:val="both"/>
    </w:pPr>
    <w:rPr>
      <w:rFonts w:ascii="Times New Roman" w:hAnsi="Times New Roman" w:cs="宋体"/>
      <w:kern w:val="2"/>
      <w:sz w:val="21"/>
      <w:szCs w:val="21"/>
    </w:rPr>
  </w:style>
  <w:style w:type="paragraph" w:customStyle="1" w:styleId="xl98">
    <w:name w:val="xl98"/>
    <w:basedOn w:val="a4"/>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华文新魏" w:eastAsia="华文新魏" w:hAnsi="宋体" w:cs="宋体"/>
      <w:kern w:val="0"/>
      <w:sz w:val="20"/>
      <w:szCs w:val="20"/>
    </w:rPr>
  </w:style>
  <w:style w:type="paragraph" w:customStyle="1" w:styleId="xl101">
    <w:name w:val="xl101"/>
    <w:basedOn w:val="a4"/>
    <w:qFormat/>
    <w:pPr>
      <w:widowControl/>
      <w:pBdr>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TOC2">
    <w:name w:val="TOC 标题2"/>
    <w:basedOn w:val="1"/>
    <w:next w:val="a4"/>
    <w:qFormat/>
    <w:pPr>
      <w:widowControl/>
      <w:adjustRightInd w:val="0"/>
      <w:spacing w:before="480" w:line="276" w:lineRule="auto"/>
      <w:contextualSpacing/>
      <w:jc w:val="left"/>
      <w:outlineLvl w:val="9"/>
    </w:pPr>
    <w:rPr>
      <w:rFonts w:ascii="Cambria" w:hAnsi="Cambria" w:cs="Calibri"/>
      <w:color w:val="365F91"/>
      <w:kern w:val="0"/>
      <w:sz w:val="28"/>
      <w:szCs w:val="28"/>
    </w:rPr>
  </w:style>
  <w:style w:type="paragraph" w:customStyle="1" w:styleId="xl44">
    <w:name w:val="xl4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afffa">
    <w:name w:val="列项——"/>
    <w:uiPriority w:val="99"/>
    <w:qFormat/>
    <w:pPr>
      <w:widowControl w:val="0"/>
      <w:tabs>
        <w:tab w:val="left" w:pos="420"/>
        <w:tab w:val="left" w:pos="854"/>
      </w:tabs>
      <w:ind w:leftChars="200" w:left="420" w:hangingChars="200" w:hanging="420"/>
      <w:jc w:val="both"/>
    </w:pPr>
    <w:rPr>
      <w:rFonts w:ascii="宋体" w:hAnsi="Times New Roman"/>
      <w:sz w:val="21"/>
    </w:rPr>
  </w:style>
  <w:style w:type="paragraph" w:customStyle="1" w:styleId="afffb">
    <w:name w:val="表体"/>
    <w:basedOn w:val="a4"/>
    <w:next w:val="a4"/>
    <w:qFormat/>
    <w:pPr>
      <w:snapToGrid w:val="0"/>
      <w:spacing w:line="0" w:lineRule="atLeast"/>
      <w:ind w:firstLineChars="0" w:firstLine="0"/>
    </w:pPr>
    <w:rPr>
      <w:b/>
      <w:szCs w:val="20"/>
    </w:rPr>
  </w:style>
  <w:style w:type="paragraph" w:customStyle="1" w:styleId="GMCC1">
    <w:name w:val="GMCC标题1"/>
    <w:basedOn w:val="1"/>
    <w:qFormat/>
    <w:pPr>
      <w:tabs>
        <w:tab w:val="left" w:pos="1440"/>
      </w:tabs>
      <w:spacing w:beforeLines="50" w:afterLines="50" w:line="240" w:lineRule="auto"/>
      <w:contextualSpacing/>
    </w:pPr>
    <w:rPr>
      <w:rFonts w:ascii="Arial" w:eastAsia="黑体" w:hAnsi="Arial" w:cs="Arial"/>
    </w:rPr>
  </w:style>
  <w:style w:type="paragraph" w:customStyle="1" w:styleId="intel1">
    <w:name w:val="intel1"/>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a2">
    <w:name w:val="答复正文"/>
    <w:uiPriority w:val="99"/>
    <w:qFormat/>
    <w:pPr>
      <w:numPr>
        <w:numId w:val="6"/>
      </w:numPr>
      <w:adjustRightInd w:val="0"/>
      <w:spacing w:after="60" w:line="320" w:lineRule="atLeast"/>
      <w:ind w:left="0" w:firstLine="482"/>
      <w:jc w:val="both"/>
    </w:pPr>
    <w:rPr>
      <w:rFonts w:ascii="Times New Roman" w:hAnsi="Times New Roman"/>
      <w:b/>
      <w:kern w:val="2"/>
      <w:sz w:val="21"/>
      <w:szCs w:val="21"/>
    </w:rPr>
  </w:style>
  <w:style w:type="paragraph" w:customStyle="1" w:styleId="46">
    <w:name w:val="标题4"/>
    <w:basedOn w:val="23"/>
    <w:next w:val="41"/>
    <w:qFormat/>
    <w:pPr>
      <w:spacing w:beforeLines="0" w:before="260" w:afterLines="0" w:after="260" w:line="412" w:lineRule="auto"/>
      <w:ind w:firstLineChars="0" w:firstLine="0"/>
    </w:pPr>
    <w:rPr>
      <w:bCs/>
      <w:kern w:val="0"/>
      <w:sz w:val="24"/>
      <w:szCs w:val="32"/>
    </w:rPr>
  </w:style>
  <w:style w:type="paragraph" w:customStyle="1" w:styleId="xl50">
    <w:name w:val="xl50"/>
    <w:basedOn w:val="a4"/>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20">
    <w:name w:val="xl120"/>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afffc">
    <w:name w:val="表格文字"/>
    <w:basedOn w:val="a4"/>
    <w:qFormat/>
    <w:pPr>
      <w:adjustRightInd w:val="0"/>
      <w:spacing w:line="420" w:lineRule="atLeast"/>
      <w:ind w:firstLineChars="0" w:firstLine="0"/>
      <w:jc w:val="left"/>
      <w:textAlignment w:val="baseline"/>
    </w:pPr>
    <w:rPr>
      <w:kern w:val="0"/>
      <w:szCs w:val="20"/>
    </w:rPr>
  </w:style>
  <w:style w:type="paragraph" w:customStyle="1" w:styleId="afffd">
    <w:name w:val="正表格内容"/>
    <w:basedOn w:val="a4"/>
    <w:uiPriority w:val="99"/>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A10">
    <w:name w:val="A1"/>
    <w:basedOn w:val="a4"/>
    <w:qFormat/>
    <w:pPr>
      <w:ind w:firstLine="200"/>
    </w:pPr>
    <w:rPr>
      <w:sz w:val="24"/>
    </w:rPr>
  </w:style>
  <w:style w:type="paragraph" w:customStyle="1" w:styleId="xl33">
    <w:name w:val="xl3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20"/>
      <w:szCs w:val="20"/>
    </w:rPr>
  </w:style>
  <w:style w:type="paragraph" w:customStyle="1" w:styleId="style12">
    <w:name w:val="style12"/>
    <w:basedOn w:val="a4"/>
    <w:qFormat/>
    <w:pPr>
      <w:widowControl/>
      <w:spacing w:before="100" w:beforeAutospacing="1" w:after="100" w:afterAutospacing="1" w:line="240" w:lineRule="auto"/>
      <w:ind w:firstLineChars="0" w:firstLine="0"/>
      <w:jc w:val="left"/>
    </w:pPr>
    <w:rPr>
      <w:rFonts w:ascii="宋体" w:cs="宋体"/>
      <w:kern w:val="0"/>
      <w:sz w:val="18"/>
      <w:szCs w:val="18"/>
    </w:rPr>
  </w:style>
  <w:style w:type="paragraph" w:customStyle="1" w:styleId="xl77">
    <w:name w:val="xl7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Style2">
    <w:name w:val="_Style 2"/>
    <w:qFormat/>
    <w:pPr>
      <w:widowControl w:val="0"/>
      <w:ind w:rightChars="-7" w:right="-7"/>
      <w:jc w:val="both"/>
      <w:textAlignment w:val="center"/>
    </w:pPr>
    <w:rPr>
      <w:rFonts w:ascii="宋体" w:hAnsi="Times New Roman" w:cs="宋体"/>
      <w:b/>
      <w:sz w:val="30"/>
      <w:szCs w:val="30"/>
    </w:rPr>
  </w:style>
  <w:style w:type="paragraph" w:customStyle="1" w:styleId="afffe">
    <w:name w:val="正文图标题"/>
    <w:next w:val="affc"/>
    <w:uiPriority w:val="99"/>
    <w:qFormat/>
    <w:pPr>
      <w:tabs>
        <w:tab w:val="left" w:pos="840"/>
      </w:tabs>
      <w:ind w:left="840" w:hanging="420"/>
      <w:jc w:val="center"/>
    </w:pPr>
    <w:rPr>
      <w:rFonts w:ascii="黑体" w:eastAsia="黑体" w:hAnsi="Times New Roman"/>
      <w:sz w:val="21"/>
    </w:rPr>
  </w:style>
  <w:style w:type="paragraph" w:customStyle="1" w:styleId="xl31">
    <w:name w:val="xl3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8"/>
      <w:szCs w:val="18"/>
    </w:rPr>
  </w:style>
  <w:style w:type="paragraph" w:customStyle="1" w:styleId="QB5">
    <w:name w:val="QB标题5"/>
    <w:basedOn w:val="5"/>
    <w:next w:val="QB"/>
    <w:qFormat/>
    <w:pPr>
      <w:numPr>
        <w:ilvl w:val="4"/>
        <w:numId w:val="6"/>
      </w:numPr>
      <w:tabs>
        <w:tab w:val="clear" w:pos="2100"/>
        <w:tab w:val="left" w:pos="0"/>
        <w:tab w:val="left" w:pos="845"/>
      </w:tabs>
      <w:autoSpaceDE w:val="0"/>
      <w:autoSpaceDN w:val="0"/>
      <w:adjustRightInd w:val="0"/>
      <w:spacing w:line="376" w:lineRule="auto"/>
      <w:ind w:hanging="1412"/>
      <w:contextualSpacing/>
      <w:textAlignment w:val="baseline"/>
    </w:pPr>
    <w:rPr>
      <w:rFonts w:ascii="Calibri" w:eastAsia="黑体" w:hAnsi="Calibri"/>
      <w:b w:val="0"/>
      <w:kern w:val="0"/>
      <w:sz w:val="21"/>
    </w:rPr>
  </w:style>
  <w:style w:type="paragraph" w:customStyle="1" w:styleId="CharCharCharCharCharCharCharCharCharCharCharCharCharCharCharCharCharChar">
    <w:name w:val="Char Char Char Char Char Char Char Char Char Char Char Char Char Char Char Char Char Char"/>
    <w:basedOn w:val="ac"/>
    <w:uiPriority w:val="99"/>
    <w:qFormat/>
    <w:rPr>
      <w:rFonts w:ascii="Tahoma" w:hAnsi="Tahoma"/>
      <w:sz w:val="24"/>
    </w:rPr>
  </w:style>
  <w:style w:type="paragraph" w:customStyle="1" w:styleId="CharCharCharCharCharCharChar">
    <w:name w:val="Char Char Char Char Char Char Char"/>
    <w:basedOn w:val="ac"/>
    <w:qFormat/>
    <w:rPr>
      <w:rFonts w:ascii="Tahoma" w:hAnsi="Tahoma"/>
      <w:sz w:val="24"/>
    </w:rPr>
  </w:style>
  <w:style w:type="paragraph" w:customStyle="1" w:styleId="xl48">
    <w:name w:val="xl4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71">
    <w:name w:val="标题 71"/>
    <w:basedOn w:val="a4"/>
    <w:next w:val="a4"/>
    <w:qFormat/>
    <w:pPr>
      <w:keepNext/>
      <w:keepLines/>
      <w:tabs>
        <w:tab w:val="left" w:pos="432"/>
        <w:tab w:val="left" w:pos="1296"/>
      </w:tabs>
      <w:spacing w:before="240" w:after="64" w:line="320" w:lineRule="auto"/>
      <w:ind w:left="1296" w:hanging="1296"/>
      <w:outlineLvl w:val="6"/>
    </w:pPr>
    <w:rPr>
      <w:rFonts w:eastAsia="仿宋_GB2312"/>
      <w:bCs/>
      <w:sz w:val="24"/>
    </w:rPr>
  </w:style>
  <w:style w:type="paragraph" w:customStyle="1" w:styleId="affff">
    <w:name w:val="正  文"/>
    <w:basedOn w:val="a4"/>
    <w:qFormat/>
    <w:pPr>
      <w:spacing w:line="360" w:lineRule="auto"/>
      <w:ind w:firstLine="200"/>
    </w:pPr>
    <w:rPr>
      <w:rFonts w:ascii="宋体"/>
      <w:sz w:val="24"/>
    </w:rPr>
  </w:style>
  <w:style w:type="paragraph" w:customStyle="1" w:styleId="flNote">
    <w:name w:val="flNote"/>
    <w:basedOn w:val="a4"/>
    <w:qFormat/>
    <w:pPr>
      <w:adjustRightInd w:val="0"/>
      <w:spacing w:before="320" w:after="160" w:line="360" w:lineRule="atLeast"/>
      <w:ind w:firstLineChars="0" w:firstLine="0"/>
      <w:jc w:val="center"/>
      <w:textAlignment w:val="baseline"/>
    </w:pPr>
    <w:rPr>
      <w:rFonts w:ascii="Arial" w:eastAsia="黑体" w:hAnsi="Arial"/>
      <w:kern w:val="0"/>
      <w:sz w:val="30"/>
      <w:szCs w:val="20"/>
    </w:rPr>
  </w:style>
  <w:style w:type="paragraph" w:customStyle="1" w:styleId="CharCharCharCharCharCharCharCharCharChar">
    <w:name w:val="Char Char Char Char Char Char Char Char Char Char"/>
    <w:basedOn w:val="ac"/>
    <w:qFormat/>
    <w:rPr>
      <w:rFonts w:ascii="Tahoma" w:hAnsi="Tahoma"/>
      <w:sz w:val="24"/>
    </w:rPr>
  </w:style>
  <w:style w:type="paragraph" w:customStyle="1" w:styleId="72">
    <w:name w:val="样式7"/>
    <w:basedOn w:val="a4"/>
    <w:qFormat/>
    <w:pPr>
      <w:widowControl/>
      <w:spacing w:line="480" w:lineRule="exact"/>
      <w:jc w:val="center"/>
    </w:pPr>
    <w:rPr>
      <w:rFonts w:eastAsia="方正大标宋简体"/>
      <w:spacing w:val="6"/>
      <w:kern w:val="0"/>
      <w:sz w:val="44"/>
      <w:szCs w:val="20"/>
    </w:rPr>
  </w:style>
  <w:style w:type="paragraph" w:customStyle="1" w:styleId="1b">
    <w:name w:val="缺省文本:1"/>
    <w:basedOn w:val="a4"/>
    <w:qFormat/>
    <w:pPr>
      <w:autoSpaceDE w:val="0"/>
      <w:autoSpaceDN w:val="0"/>
      <w:adjustRightInd w:val="0"/>
      <w:jc w:val="left"/>
    </w:pPr>
    <w:rPr>
      <w:kern w:val="0"/>
      <w:sz w:val="24"/>
      <w:szCs w:val="20"/>
    </w:rPr>
  </w:style>
  <w:style w:type="paragraph" w:customStyle="1" w:styleId="font10">
    <w:name w:val="font10"/>
    <w:basedOn w:val="a4"/>
    <w:qFormat/>
    <w:pPr>
      <w:widowControl/>
      <w:spacing w:before="100" w:beforeAutospacing="1" w:after="100" w:afterAutospacing="1"/>
      <w:jc w:val="left"/>
    </w:pPr>
    <w:rPr>
      <w:rFonts w:ascii="华文新魏" w:eastAsia="华文新魏" w:hAnsi="宋体" w:cs="宋体"/>
      <w:color w:val="000000"/>
      <w:kern w:val="0"/>
      <w:sz w:val="16"/>
      <w:szCs w:val="16"/>
    </w:rPr>
  </w:style>
  <w:style w:type="paragraph" w:customStyle="1" w:styleId="xl34">
    <w:name w:val="xl3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affff0">
    <w:name w:val="二级条标题"/>
    <w:basedOn w:val="affff1"/>
    <w:next w:val="affc"/>
    <w:uiPriority w:val="99"/>
    <w:qFormat/>
    <w:pPr>
      <w:outlineLvl w:val="3"/>
    </w:pPr>
  </w:style>
  <w:style w:type="paragraph" w:customStyle="1" w:styleId="affff1">
    <w:name w:val="一级条标题"/>
    <w:basedOn w:val="afff1"/>
    <w:next w:val="affc"/>
    <w:uiPriority w:val="99"/>
    <w:qFormat/>
    <w:pPr>
      <w:spacing w:beforeLines="0" w:afterLines="0"/>
      <w:outlineLvl w:val="2"/>
    </w:pPr>
  </w:style>
  <w:style w:type="paragraph" w:customStyle="1" w:styleId="111">
    <w:name w:val="列出段落11"/>
    <w:basedOn w:val="a4"/>
    <w:qFormat/>
    <w:pPr>
      <w:ind w:firstLine="420"/>
    </w:pPr>
    <w:rPr>
      <w:rFonts w:ascii="Calibri" w:hAnsi="Calibri"/>
    </w:rPr>
  </w:style>
  <w:style w:type="paragraph" w:customStyle="1" w:styleId="xl53">
    <w:name w:val="xl53"/>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p15">
    <w:name w:val="p15"/>
    <w:basedOn w:val="a4"/>
    <w:qFormat/>
    <w:pPr>
      <w:widowControl/>
      <w:spacing w:after="120" w:line="240" w:lineRule="auto"/>
      <w:ind w:left="420" w:firstLineChars="0" w:firstLine="0"/>
    </w:pPr>
    <w:rPr>
      <w:kern w:val="0"/>
      <w:szCs w:val="21"/>
    </w:rPr>
  </w:style>
  <w:style w:type="paragraph" w:customStyle="1" w:styleId="61">
    <w:name w:val="6'"/>
    <w:basedOn w:val="a4"/>
    <w:qFormat/>
    <w:pPr>
      <w:autoSpaceDE w:val="0"/>
      <w:autoSpaceDN w:val="0"/>
      <w:adjustRightInd w:val="0"/>
      <w:snapToGrid w:val="0"/>
      <w:spacing w:line="320" w:lineRule="exact"/>
      <w:ind w:firstLineChars="0" w:firstLine="0"/>
      <w:jc w:val="center"/>
      <w:textAlignment w:val="baseline"/>
    </w:pPr>
    <w:rPr>
      <w:spacing w:val="20"/>
      <w:kern w:val="28"/>
      <w:szCs w:val="20"/>
    </w:rPr>
  </w:style>
  <w:style w:type="paragraph" w:customStyle="1" w:styleId="1c">
    <w:name w:val="1"/>
    <w:basedOn w:val="a4"/>
    <w:next w:val="af3"/>
    <w:qFormat/>
    <w:pPr>
      <w:spacing w:line="240" w:lineRule="auto"/>
      <w:ind w:firstLineChars="0" w:firstLine="0"/>
    </w:pPr>
  </w:style>
  <w:style w:type="paragraph" w:customStyle="1" w:styleId="xl115">
    <w:name w:val="xl115"/>
    <w:basedOn w:val="a4"/>
    <w:qFormat/>
    <w:pPr>
      <w:widowControl/>
      <w:pBdr>
        <w:top w:val="single" w:sz="4" w:space="0" w:color="auto"/>
        <w:bottom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xl52">
    <w:name w:val="xl52"/>
    <w:basedOn w:val="a4"/>
    <w:qFormat/>
    <w:pPr>
      <w:widowControl/>
      <w:spacing w:before="100" w:beforeAutospacing="1" w:after="100" w:afterAutospacing="1"/>
      <w:jc w:val="center"/>
    </w:pPr>
    <w:rPr>
      <w:rFonts w:ascii="宋体" w:hAnsi="宋体" w:cs="宋体"/>
      <w:kern w:val="0"/>
      <w:sz w:val="24"/>
    </w:rPr>
  </w:style>
  <w:style w:type="paragraph" w:customStyle="1" w:styleId="xl103">
    <w:name w:val="xl103"/>
    <w:basedOn w:val="a4"/>
    <w:qFormat/>
    <w:pPr>
      <w:widowControl/>
      <w:pBdr>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610">
    <w:name w:val="标题 61"/>
    <w:basedOn w:val="a4"/>
    <w:next w:val="a4"/>
    <w:qFormat/>
    <w:pPr>
      <w:keepNext/>
      <w:keepLines/>
      <w:tabs>
        <w:tab w:val="left" w:pos="432"/>
        <w:tab w:val="left" w:pos="1152"/>
      </w:tabs>
      <w:spacing w:before="240" w:after="64" w:line="320" w:lineRule="auto"/>
      <w:ind w:left="1152" w:hanging="1152"/>
      <w:outlineLvl w:val="5"/>
    </w:pPr>
    <w:rPr>
      <w:rFonts w:eastAsia="黑体"/>
      <w:bCs/>
      <w:sz w:val="28"/>
      <w:szCs w:val="28"/>
    </w:rPr>
  </w:style>
  <w:style w:type="paragraph" w:customStyle="1" w:styleId="font11">
    <w:name w:val="font11"/>
    <w:basedOn w:val="a4"/>
    <w:qFormat/>
    <w:pPr>
      <w:widowControl/>
      <w:spacing w:before="100" w:beforeAutospacing="1" w:after="100" w:afterAutospacing="1"/>
      <w:jc w:val="left"/>
    </w:pPr>
    <w:rPr>
      <w:rFonts w:ascii="宋体" w:hAnsi="宋体" w:cs="宋体"/>
      <w:kern w:val="0"/>
      <w:sz w:val="18"/>
      <w:szCs w:val="18"/>
    </w:rPr>
  </w:style>
  <w:style w:type="paragraph" w:customStyle="1" w:styleId="2d">
    <w:name w:val="修订2"/>
    <w:qFormat/>
    <w:rPr>
      <w:rFonts w:ascii="Times New Roman" w:hAnsi="Times New Roman"/>
      <w:kern w:val="2"/>
      <w:sz w:val="21"/>
      <w:szCs w:val="24"/>
    </w:rPr>
  </w:style>
  <w:style w:type="paragraph" w:customStyle="1" w:styleId="QB2">
    <w:name w:val="QB标题2"/>
    <w:basedOn w:val="23"/>
    <w:next w:val="QB"/>
    <w:qFormat/>
    <w:pPr>
      <w:spacing w:line="240" w:lineRule="auto"/>
    </w:pPr>
    <w:rPr>
      <w:b w:val="0"/>
      <w:sz w:val="24"/>
      <w:szCs w:val="28"/>
    </w:rPr>
  </w:style>
  <w:style w:type="paragraph" w:customStyle="1" w:styleId="xl102">
    <w:name w:val="xl102"/>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FF0000"/>
      <w:kern w:val="0"/>
      <w:sz w:val="20"/>
      <w:szCs w:val="20"/>
    </w:rPr>
  </w:style>
  <w:style w:type="paragraph" w:customStyle="1" w:styleId="affff2">
    <w:name w:val="小标题"/>
    <w:basedOn w:val="a4"/>
    <w:next w:val="a4"/>
    <w:qFormat/>
    <w:pPr>
      <w:tabs>
        <w:tab w:val="left" w:pos="360"/>
        <w:tab w:val="left" w:pos="3960"/>
      </w:tabs>
      <w:spacing w:line="324" w:lineRule="auto"/>
      <w:ind w:firstLine="200"/>
      <w:outlineLvl w:val="2"/>
    </w:pPr>
    <w:rPr>
      <w:rFonts w:ascii="仿宋_GB2312" w:eastAsia="仿宋_GB2312"/>
      <w:b/>
      <w:color w:val="000000"/>
      <w:sz w:val="24"/>
      <w:szCs w:val="21"/>
    </w:rPr>
  </w:style>
  <w:style w:type="paragraph" w:customStyle="1" w:styleId="xl90">
    <w:name w:val="xl90"/>
    <w:basedOn w:val="a4"/>
    <w:qFormat/>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华文新魏" w:eastAsia="华文新魏" w:hAnsi="宋体" w:cs="宋体"/>
      <w:kern w:val="0"/>
      <w:sz w:val="22"/>
      <w:szCs w:val="22"/>
    </w:rPr>
  </w:style>
  <w:style w:type="paragraph" w:customStyle="1" w:styleId="1d">
    <w:name w:val="自定样式1"/>
    <w:basedOn w:val="a4"/>
    <w:qFormat/>
    <w:pPr>
      <w:suppressAutoHyphens/>
      <w:spacing w:line="240" w:lineRule="auto"/>
      <w:ind w:firstLineChars="0" w:firstLine="0"/>
      <w:jc w:val="center"/>
    </w:pPr>
    <w:rPr>
      <w:rFonts w:ascii="宋体"/>
      <w:color w:val="000000"/>
      <w:sz w:val="18"/>
    </w:rPr>
  </w:style>
  <w:style w:type="paragraph" w:customStyle="1" w:styleId="xl87">
    <w:name w:val="xl8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81">
    <w:name w:val="标题 81"/>
    <w:basedOn w:val="a4"/>
    <w:next w:val="a4"/>
    <w:qFormat/>
    <w:pPr>
      <w:keepNext/>
      <w:keepLines/>
      <w:tabs>
        <w:tab w:val="left" w:pos="432"/>
        <w:tab w:val="left" w:pos="1440"/>
      </w:tabs>
      <w:spacing w:before="240" w:after="64" w:line="320" w:lineRule="auto"/>
      <w:ind w:left="1440" w:hanging="1440"/>
      <w:outlineLvl w:val="7"/>
    </w:pPr>
    <w:rPr>
      <w:rFonts w:ascii="Arial" w:eastAsia="仿宋_GB2312" w:hAnsi="Arial"/>
      <w:sz w:val="24"/>
    </w:rPr>
  </w:style>
  <w:style w:type="paragraph" w:customStyle="1" w:styleId="21">
    <w:name w:val="2级目录"/>
    <w:basedOn w:val="a4"/>
    <w:qFormat/>
    <w:pPr>
      <w:keepNext/>
      <w:keepLines/>
      <w:numPr>
        <w:ilvl w:val="1"/>
        <w:numId w:val="7"/>
      </w:numPr>
      <w:spacing w:before="260" w:after="260"/>
      <w:contextualSpacing/>
      <w:outlineLvl w:val="1"/>
    </w:pPr>
    <w:rPr>
      <w:rFonts w:ascii="Arial" w:eastAsia="黑体" w:hAnsi="Arial" w:cs="Arial"/>
      <w:bCs/>
      <w:sz w:val="28"/>
      <w:szCs w:val="28"/>
    </w:rPr>
  </w:style>
  <w:style w:type="paragraph" w:customStyle="1" w:styleId="125">
    <w:name w:val="样式 列项—— + 行距: 多倍行距 1.25 字行"/>
    <w:basedOn w:val="afffa"/>
    <w:uiPriority w:val="99"/>
    <w:qFormat/>
    <w:pPr>
      <w:numPr>
        <w:numId w:val="8"/>
      </w:numPr>
      <w:spacing w:line="300" w:lineRule="auto"/>
      <w:ind w:left="400" w:hanging="200"/>
    </w:pPr>
    <w:rPr>
      <w:rFonts w:cs="宋体"/>
    </w:rPr>
  </w:style>
  <w:style w:type="paragraph" w:customStyle="1" w:styleId="affff3">
    <w:name w:val="字母编号列项（一级）"/>
    <w:uiPriority w:val="99"/>
    <w:qFormat/>
    <w:pPr>
      <w:tabs>
        <w:tab w:val="left" w:pos="1260"/>
      </w:tabs>
      <w:ind w:leftChars="200" w:left="840" w:hangingChars="200" w:hanging="420"/>
      <w:jc w:val="both"/>
    </w:pPr>
    <w:rPr>
      <w:rFonts w:ascii="宋体" w:hAnsi="Times New Roman"/>
      <w:sz w:val="21"/>
    </w:rPr>
  </w:style>
  <w:style w:type="paragraph" w:customStyle="1" w:styleId="xl93">
    <w:name w:val="xl93"/>
    <w:basedOn w:val="a4"/>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华文新魏" w:eastAsia="华文新魏" w:hAnsi="宋体" w:cs="宋体"/>
      <w:kern w:val="0"/>
      <w:sz w:val="20"/>
      <w:szCs w:val="20"/>
    </w:rPr>
  </w:style>
  <w:style w:type="paragraph" w:customStyle="1" w:styleId="1110">
    <w:name w:val="文件标题1.1.1"/>
    <w:basedOn w:val="a4"/>
    <w:uiPriority w:val="99"/>
    <w:qFormat/>
    <w:pPr>
      <w:spacing w:line="360" w:lineRule="auto"/>
      <w:jc w:val="left"/>
      <w:outlineLvl w:val="2"/>
    </w:pPr>
    <w:rPr>
      <w:sz w:val="24"/>
    </w:rPr>
  </w:style>
  <w:style w:type="paragraph" w:customStyle="1" w:styleId="c">
    <w:name w:val="c_"/>
    <w:uiPriority w:val="99"/>
    <w:qFormat/>
    <w:pPr>
      <w:widowControl w:val="0"/>
      <w:autoSpaceDE w:val="0"/>
      <w:autoSpaceDN w:val="0"/>
      <w:adjustRightInd w:val="0"/>
      <w:jc w:val="both"/>
    </w:pPr>
    <w:rPr>
      <w:rFonts w:ascii="五" w:eastAsia="五" w:hAnsi="Times New Roman"/>
      <w:sz w:val="24"/>
    </w:rPr>
  </w:style>
  <w:style w:type="paragraph" w:customStyle="1" w:styleId="xl28">
    <w:name w:val="xl2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kern w:val="0"/>
      <w:sz w:val="20"/>
      <w:szCs w:val="20"/>
    </w:rPr>
  </w:style>
  <w:style w:type="paragraph" w:customStyle="1" w:styleId="310">
    <w:name w:val="标题 31"/>
    <w:basedOn w:val="34"/>
    <w:qFormat/>
    <w:pPr>
      <w:keepNext/>
      <w:tabs>
        <w:tab w:val="left" w:pos="142"/>
        <w:tab w:val="right" w:leader="dot" w:pos="8505"/>
      </w:tabs>
      <w:autoSpaceDE w:val="0"/>
      <w:autoSpaceDN w:val="0"/>
      <w:adjustRightInd w:val="0"/>
      <w:snapToGrid w:val="0"/>
      <w:spacing w:before="120" w:after="120" w:line="360" w:lineRule="auto"/>
      <w:ind w:leftChars="0" w:left="0" w:firstLine="425"/>
      <w:jc w:val="left"/>
      <w:textAlignment w:val="baseline"/>
    </w:pPr>
    <w:rPr>
      <w:rFonts w:ascii="'宋体" w:eastAsia="'宋体"/>
      <w:b/>
      <w:kern w:val="0"/>
      <w:sz w:val="20"/>
      <w:szCs w:val="20"/>
    </w:rPr>
  </w:style>
  <w:style w:type="paragraph" w:customStyle="1" w:styleId="xl88">
    <w:name w:val="xl8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xl54">
    <w:name w:val="xl54"/>
    <w:basedOn w:val="a4"/>
    <w:qFormat/>
    <w:pPr>
      <w:widowControl/>
      <w:spacing w:before="100" w:beforeAutospacing="1" w:after="100" w:afterAutospacing="1"/>
      <w:jc w:val="center"/>
    </w:pPr>
    <w:rPr>
      <w:rFonts w:ascii="宋体" w:hAnsi="宋体" w:cs="宋体"/>
      <w:b/>
      <w:bCs/>
      <w:color w:val="FF0000"/>
      <w:kern w:val="0"/>
      <w:sz w:val="24"/>
    </w:rPr>
  </w:style>
  <w:style w:type="paragraph" w:customStyle="1" w:styleId="Style248">
    <w:name w:val="_Style 248"/>
    <w:next w:val="a4"/>
    <w:qFormat/>
    <w:pPr>
      <w:widowControl w:val="0"/>
      <w:jc w:val="both"/>
    </w:pPr>
    <w:rPr>
      <w:rFonts w:ascii="Times New Roman" w:hAnsi="Times New Roman"/>
      <w:kern w:val="2"/>
      <w:sz w:val="21"/>
      <w:szCs w:val="24"/>
    </w:rPr>
  </w:style>
  <w:style w:type="paragraph" w:customStyle="1" w:styleId="a3">
    <w:name w:val="三级目录"/>
    <w:basedOn w:val="30"/>
    <w:qFormat/>
    <w:pPr>
      <w:numPr>
        <w:ilvl w:val="2"/>
        <w:numId w:val="7"/>
      </w:numPr>
      <w:autoSpaceDE w:val="0"/>
      <w:autoSpaceDN w:val="0"/>
      <w:spacing w:line="240" w:lineRule="auto"/>
      <w:ind w:left="1021"/>
      <w:contextualSpacing/>
      <w:jc w:val="left"/>
    </w:pPr>
    <w:rPr>
      <w:rFonts w:ascii="Arial" w:hAnsi="Arial" w:cs="Arial"/>
      <w:b w:val="0"/>
      <w:color w:val="000000"/>
      <w:sz w:val="21"/>
      <w:szCs w:val="21"/>
    </w:rPr>
  </w:style>
  <w:style w:type="paragraph" w:customStyle="1" w:styleId="xl47">
    <w:name w:val="xl47"/>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rr">
    <w:name w:val="rr"/>
    <w:basedOn w:val="a4"/>
    <w:qFormat/>
    <w:pPr>
      <w:widowControl/>
      <w:spacing w:before="100" w:beforeAutospacing="1" w:after="100" w:afterAutospacing="1" w:line="240" w:lineRule="auto"/>
      <w:ind w:firstLineChars="0" w:firstLine="0"/>
      <w:jc w:val="left"/>
    </w:pPr>
    <w:rPr>
      <w:rFonts w:ascii="宋体"/>
      <w:kern w:val="0"/>
      <w:szCs w:val="21"/>
    </w:rPr>
  </w:style>
  <w:style w:type="paragraph" w:customStyle="1" w:styleId="1251">
    <w:name w:val="列项—— + 行距: 多倍行距 1.25 字行1"/>
    <w:basedOn w:val="afffa"/>
    <w:uiPriority w:val="99"/>
    <w:qFormat/>
    <w:pPr>
      <w:tabs>
        <w:tab w:val="clear" w:pos="420"/>
        <w:tab w:val="clear" w:pos="854"/>
        <w:tab w:val="left" w:pos="1140"/>
      </w:tabs>
      <w:spacing w:line="300" w:lineRule="auto"/>
      <w:ind w:leftChars="0" w:left="0" w:firstLineChars="0" w:firstLine="0"/>
    </w:pPr>
    <w:rPr>
      <w:rFonts w:cs="宋体"/>
    </w:rPr>
  </w:style>
  <w:style w:type="paragraph" w:customStyle="1" w:styleId="91">
    <w:name w:val="标题 91"/>
    <w:basedOn w:val="a4"/>
    <w:next w:val="a4"/>
    <w:qFormat/>
    <w:pPr>
      <w:keepNext/>
      <w:keepLines/>
      <w:tabs>
        <w:tab w:val="left" w:pos="432"/>
        <w:tab w:val="left" w:pos="1584"/>
      </w:tabs>
      <w:spacing w:before="240" w:after="64" w:line="320" w:lineRule="auto"/>
      <w:ind w:left="1584" w:hanging="1584"/>
      <w:outlineLvl w:val="8"/>
    </w:pPr>
    <w:rPr>
      <w:rFonts w:ascii="Arial" w:eastAsia="黑体" w:hAnsi="Arial"/>
      <w:szCs w:val="21"/>
    </w:rPr>
  </w:style>
  <w:style w:type="paragraph" w:customStyle="1" w:styleId="affff4">
    <w:name w:val="封面文档标题"/>
    <w:basedOn w:val="a4"/>
    <w:qFormat/>
    <w:pPr>
      <w:autoSpaceDE w:val="0"/>
      <w:autoSpaceDN w:val="0"/>
      <w:adjustRightInd w:val="0"/>
      <w:spacing w:line="360" w:lineRule="auto"/>
      <w:jc w:val="center"/>
    </w:pPr>
    <w:rPr>
      <w:rFonts w:ascii="隶书" w:eastAsia="隶书"/>
      <w:b/>
      <w:kern w:val="0"/>
      <w:sz w:val="72"/>
      <w:szCs w:val="20"/>
    </w:rPr>
  </w:style>
  <w:style w:type="paragraph" w:customStyle="1" w:styleId="37">
    <w:name w:val="列出段落3"/>
    <w:basedOn w:val="a4"/>
    <w:qFormat/>
    <w:pPr>
      <w:ind w:firstLine="420"/>
      <w:contextualSpacing/>
    </w:pPr>
    <w:rPr>
      <w:rFonts w:ascii="Calibri" w:eastAsia="仿宋_GB2312" w:hAnsi="Calibri" w:cs="Calibri"/>
      <w:sz w:val="32"/>
      <w:szCs w:val="32"/>
    </w:rPr>
  </w:style>
  <w:style w:type="paragraph" w:customStyle="1" w:styleId="font7">
    <w:name w:val="font7"/>
    <w:basedOn w:val="a4"/>
    <w:qFormat/>
    <w:pPr>
      <w:widowControl/>
      <w:spacing w:before="100" w:beforeAutospacing="1" w:after="100" w:afterAutospacing="1"/>
      <w:jc w:val="left"/>
    </w:pPr>
    <w:rPr>
      <w:kern w:val="0"/>
      <w:sz w:val="24"/>
    </w:rPr>
  </w:style>
  <w:style w:type="paragraph" w:customStyle="1" w:styleId="112">
    <w:name w:val="题1.1"/>
    <w:basedOn w:val="a4"/>
    <w:uiPriority w:val="99"/>
    <w:qFormat/>
    <w:pPr>
      <w:adjustRightInd w:val="0"/>
      <w:spacing w:after="60"/>
      <w:ind w:left="454" w:firstLine="454"/>
      <w:textAlignment w:val="baseline"/>
    </w:pPr>
    <w:rPr>
      <w:rFonts w:ascii="楷体_GB2312" w:eastAsia="楷体_GB2312"/>
      <w:spacing w:val="15"/>
      <w:kern w:val="0"/>
      <w:szCs w:val="20"/>
    </w:rPr>
  </w:style>
  <w:style w:type="paragraph" w:customStyle="1" w:styleId="affff5">
    <w:name w:val="新定义正文"/>
    <w:basedOn w:val="a4"/>
    <w:qFormat/>
    <w:pPr>
      <w:widowControl/>
    </w:pPr>
    <w:rPr>
      <w:color w:val="000000"/>
      <w:szCs w:val="21"/>
    </w:rPr>
  </w:style>
  <w:style w:type="paragraph" w:customStyle="1" w:styleId="xl79">
    <w:name w:val="xl79"/>
    <w:basedOn w:val="a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affff6">
    <w:name w:val="示例"/>
    <w:next w:val="affc"/>
    <w:uiPriority w:val="99"/>
    <w:qFormat/>
    <w:pPr>
      <w:tabs>
        <w:tab w:val="left" w:pos="816"/>
        <w:tab w:val="left" w:pos="2520"/>
      </w:tabs>
      <w:ind w:left="2520" w:firstLine="419"/>
      <w:jc w:val="both"/>
    </w:pPr>
    <w:rPr>
      <w:rFonts w:ascii="宋体" w:hAnsi="Times New Roman"/>
      <w:sz w:val="18"/>
    </w:rPr>
  </w:style>
  <w:style w:type="paragraph" w:customStyle="1" w:styleId="affff7">
    <w:name w:val="空半行"/>
    <w:basedOn w:val="a4"/>
    <w:qFormat/>
    <w:pPr>
      <w:adjustRightInd w:val="0"/>
      <w:spacing w:line="120" w:lineRule="exact"/>
      <w:ind w:firstLineChars="0" w:firstLine="0"/>
      <w:textAlignment w:val="baseline"/>
    </w:pPr>
    <w:rPr>
      <w:rFonts w:eastAsia="仿宋_GB2312"/>
      <w:color w:val="FFFFFF"/>
      <w:kern w:val="0"/>
      <w:sz w:val="30"/>
      <w:szCs w:val="20"/>
    </w:rPr>
  </w:style>
  <w:style w:type="paragraph" w:customStyle="1" w:styleId="NewNewNewNewNewNewNewNewNewNewNewNewNewNewNew">
    <w:name w:val="正文 New New New New New New New New New New New New New New New"/>
    <w:qFormat/>
    <w:pPr>
      <w:widowControl w:val="0"/>
      <w:jc w:val="both"/>
    </w:pPr>
    <w:rPr>
      <w:rFonts w:ascii="Times New Roman" w:hAnsi="Times New Roman"/>
      <w:kern w:val="2"/>
      <w:sz w:val="21"/>
    </w:rPr>
  </w:style>
  <w:style w:type="paragraph" w:customStyle="1" w:styleId="CharCharCharCharCharCharCharCharCharCharCharCharChar">
    <w:name w:val="Char Char Char Char Char Char Char Char Char Char Char Char Char"/>
    <w:basedOn w:val="ac"/>
    <w:qFormat/>
    <w:pPr>
      <w:ind w:firstLine="200"/>
      <w:contextualSpacing/>
    </w:pPr>
    <w:rPr>
      <w:rFonts w:ascii="Tahoma" w:hAnsi="Tahoma"/>
      <w:sz w:val="24"/>
      <w:szCs w:val="24"/>
    </w:rPr>
  </w:style>
  <w:style w:type="paragraph" w:customStyle="1" w:styleId="xl36">
    <w:name w:val="xl36"/>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FF0000"/>
      <w:kern w:val="0"/>
      <w:sz w:val="24"/>
    </w:rPr>
  </w:style>
  <w:style w:type="paragraph" w:customStyle="1" w:styleId="xl30">
    <w:name w:val="xl30"/>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2">
    <w:name w:val="xl4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FFFF"/>
      <w:kern w:val="0"/>
      <w:sz w:val="24"/>
    </w:rPr>
  </w:style>
  <w:style w:type="paragraph" w:customStyle="1" w:styleId="Charf6">
    <w:name w:val="Char"/>
    <w:basedOn w:val="a4"/>
    <w:qFormat/>
    <w:pPr>
      <w:spacing w:line="240" w:lineRule="auto"/>
      <w:ind w:firstLineChars="0" w:firstLine="0"/>
    </w:pPr>
    <w:rPr>
      <w:rFonts w:ascii="Tahoma" w:hAnsi="Tahoma"/>
      <w:kern w:val="0"/>
      <w:sz w:val="24"/>
      <w:szCs w:val="20"/>
    </w:rPr>
  </w:style>
  <w:style w:type="paragraph" w:customStyle="1" w:styleId="xl106">
    <w:name w:val="xl10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2">
    <w:name w:val="xl8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xl116">
    <w:name w:val="xl116"/>
    <w:basedOn w:val="a4"/>
    <w:qFormat/>
    <w:pPr>
      <w:widowControl/>
      <w:pBdr>
        <w:top w:val="single" w:sz="4" w:space="0" w:color="auto"/>
        <w:bottom w:val="single" w:sz="4" w:space="0" w:color="auto"/>
        <w:right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2e">
    <w:name w:val="正文2"/>
    <w:basedOn w:val="a4"/>
    <w:uiPriority w:val="99"/>
    <w:qFormat/>
    <w:pPr>
      <w:spacing w:line="400" w:lineRule="atLeast"/>
      <w:jc w:val="center"/>
    </w:pPr>
    <w:rPr>
      <w:rFonts w:ascii="仿宋_GB2312" w:eastAsia="仿宋_GB2312"/>
      <w:sz w:val="28"/>
      <w:szCs w:val="20"/>
    </w:rPr>
  </w:style>
  <w:style w:type="paragraph" w:customStyle="1" w:styleId="xl107">
    <w:name w:val="xl10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WW-">
    <w:name w:val="WW-表格内容"/>
    <w:basedOn w:val="a4"/>
    <w:qFormat/>
    <w:pPr>
      <w:suppressLineNumbers/>
      <w:suppressAutoHyphens/>
      <w:spacing w:line="240" w:lineRule="auto"/>
      <w:ind w:firstLineChars="0" w:firstLine="0"/>
    </w:pPr>
  </w:style>
  <w:style w:type="paragraph" w:customStyle="1" w:styleId="xl38">
    <w:name w:val="xl38"/>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81">
    <w:name w:val="xl8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xl29">
    <w:name w:val="xl29"/>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38">
    <w:name w:val="标题3"/>
    <w:next w:val="a4"/>
    <w:qFormat/>
    <w:pPr>
      <w:spacing w:line="360" w:lineRule="auto"/>
    </w:pPr>
    <w:rPr>
      <w:rFonts w:ascii="宋体" w:hAnsi="Times New Roman"/>
      <w:sz w:val="24"/>
    </w:rPr>
  </w:style>
  <w:style w:type="paragraph" w:customStyle="1" w:styleId="QB6">
    <w:name w:val="QB标题6"/>
    <w:basedOn w:val="6"/>
    <w:next w:val="QB"/>
    <w:qFormat/>
    <w:pPr>
      <w:numPr>
        <w:ilvl w:val="5"/>
        <w:numId w:val="6"/>
      </w:numPr>
      <w:tabs>
        <w:tab w:val="clear" w:pos="2520"/>
        <w:tab w:val="left" w:pos="845"/>
      </w:tabs>
      <w:autoSpaceDE w:val="0"/>
      <w:autoSpaceDN w:val="0"/>
      <w:adjustRightInd w:val="0"/>
      <w:spacing w:line="320" w:lineRule="auto"/>
      <w:contextualSpacing/>
      <w:textAlignment w:val="baseline"/>
    </w:pPr>
    <w:rPr>
      <w:b w:val="0"/>
      <w:sz w:val="21"/>
    </w:rPr>
  </w:style>
  <w:style w:type="paragraph" w:customStyle="1" w:styleId="TableText">
    <w:name w:val="Table_Text"/>
    <w:basedOn w:val="a4"/>
    <w:uiPriority w:val="99"/>
    <w:qFormat/>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kern w:val="0"/>
      <w:sz w:val="18"/>
      <w:szCs w:val="20"/>
    </w:rPr>
  </w:style>
  <w:style w:type="paragraph" w:customStyle="1" w:styleId="1e">
    <w:name w:val="日期1"/>
    <w:basedOn w:val="a4"/>
    <w:next w:val="a4"/>
    <w:uiPriority w:val="99"/>
    <w:qFormat/>
    <w:pPr>
      <w:autoSpaceDE w:val="0"/>
      <w:autoSpaceDN w:val="0"/>
      <w:adjustRightInd w:val="0"/>
      <w:spacing w:line="360" w:lineRule="atLeast"/>
      <w:textAlignment w:val="baseline"/>
    </w:pPr>
    <w:rPr>
      <w:rFonts w:ascii="宋体"/>
      <w:kern w:val="0"/>
      <w:sz w:val="20"/>
      <w:szCs w:val="20"/>
    </w:rPr>
  </w:style>
  <w:style w:type="paragraph" w:customStyle="1" w:styleId="62">
    <w:name w:val="样式6"/>
    <w:basedOn w:val="60"/>
    <w:qFormat/>
    <w:rPr>
      <w:sz w:val="24"/>
    </w:rPr>
  </w:style>
  <w:style w:type="paragraph" w:customStyle="1" w:styleId="xl35">
    <w:name w:val="xl3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0"/>
      <w:szCs w:val="20"/>
    </w:rPr>
  </w:style>
  <w:style w:type="paragraph" w:customStyle="1" w:styleId="affff8">
    <w:name w:val="正文（缩进）"/>
    <w:basedOn w:val="a4"/>
    <w:qFormat/>
    <w:pPr>
      <w:spacing w:before="156" w:after="156" w:line="360" w:lineRule="auto"/>
      <w:ind w:firstLine="200"/>
    </w:pPr>
    <w:rPr>
      <w:sz w:val="24"/>
    </w:rPr>
  </w:style>
  <w:style w:type="paragraph" w:customStyle="1" w:styleId="2f">
    <w:name w:val="列出段落2"/>
    <w:basedOn w:val="a4"/>
    <w:uiPriority w:val="99"/>
    <w:qFormat/>
    <w:pPr>
      <w:ind w:firstLine="420"/>
    </w:pPr>
  </w:style>
  <w:style w:type="paragraph" w:customStyle="1" w:styleId="xl39">
    <w:name w:val="xl39"/>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75">
    <w:name w:val="xl75"/>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CharChar1CharCharCharCharCharCharChar">
    <w:name w:val="Char Char1 Char Char Char Char Char Char Char"/>
    <w:basedOn w:val="a4"/>
    <w:uiPriority w:val="99"/>
    <w:qFormat/>
    <w:pPr>
      <w:pageBreakBefore/>
    </w:pPr>
    <w:rPr>
      <w:rFonts w:ascii="宋体" w:eastAsia="仿宋_GB2312" w:cs="宋体"/>
      <w:sz w:val="28"/>
      <w:szCs w:val="28"/>
    </w:rPr>
  </w:style>
  <w:style w:type="paragraph" w:customStyle="1" w:styleId="Char110">
    <w:name w:val="Char11"/>
    <w:basedOn w:val="a4"/>
    <w:qFormat/>
  </w:style>
  <w:style w:type="paragraph" w:customStyle="1" w:styleId="Char1CharCharCharCharCharCharCharCharCharCharChar">
    <w:name w:val="Char1 Char Char Char Char Char Char Char Char Char Char Char"/>
    <w:basedOn w:val="a4"/>
    <w:uiPriority w:val="99"/>
    <w:qFormat/>
    <w:pPr>
      <w:widowControl/>
      <w:spacing w:after="160" w:line="240" w:lineRule="exact"/>
      <w:jc w:val="left"/>
    </w:pPr>
    <w:rPr>
      <w:rFonts w:cs="Arial"/>
      <w:szCs w:val="21"/>
    </w:rPr>
  </w:style>
  <w:style w:type="paragraph" w:customStyle="1" w:styleId="TAC">
    <w:name w:val="TAC"/>
    <w:basedOn w:val="a4"/>
    <w:uiPriority w:val="99"/>
    <w:qFormat/>
    <w:pPr>
      <w:keepNext/>
      <w:keepLines/>
      <w:widowControl/>
      <w:jc w:val="center"/>
    </w:pPr>
    <w:rPr>
      <w:rFonts w:ascii="Arial" w:hAnsi="Arial"/>
      <w:kern w:val="0"/>
      <w:sz w:val="18"/>
      <w:szCs w:val="20"/>
    </w:rPr>
  </w:style>
  <w:style w:type="paragraph" w:customStyle="1" w:styleId="290">
    <w:name w:val="样式29"/>
    <w:basedOn w:val="9Char0"/>
    <w:qFormat/>
    <w:rPr>
      <w:rFonts w:eastAsia="楷体_GB2312"/>
    </w:rPr>
  </w:style>
  <w:style w:type="paragraph" w:customStyle="1" w:styleId="410">
    <w:name w:val="标题 41"/>
    <w:basedOn w:val="a4"/>
    <w:next w:val="a4"/>
    <w:qFormat/>
    <w:pPr>
      <w:keepNext/>
      <w:keepLines/>
      <w:tabs>
        <w:tab w:val="left" w:pos="432"/>
        <w:tab w:val="left" w:pos="864"/>
      </w:tabs>
      <w:spacing w:before="280" w:after="290" w:line="376" w:lineRule="auto"/>
      <w:ind w:left="864" w:hanging="864"/>
      <w:outlineLvl w:val="3"/>
    </w:pPr>
    <w:rPr>
      <w:rFonts w:eastAsia="黑体"/>
      <w:bCs/>
      <w:sz w:val="30"/>
      <w:szCs w:val="30"/>
    </w:rPr>
  </w:style>
  <w:style w:type="paragraph" w:customStyle="1" w:styleId="heading4">
    <w:name w:val="heading4"/>
    <w:basedOn w:val="43"/>
    <w:uiPriority w:val="99"/>
    <w:qFormat/>
    <w:pPr>
      <w:adjustRightInd w:val="0"/>
      <w:spacing w:before="120" w:after="120" w:line="312" w:lineRule="atLeast"/>
      <w:ind w:leftChars="0" w:left="425" w:firstLine="1"/>
      <w:jc w:val="left"/>
      <w:textAlignment w:val="baseline"/>
    </w:pPr>
    <w:rPr>
      <w:rFonts w:ascii="楷体" w:eastAsia="楷体"/>
      <w:b/>
      <w:kern w:val="0"/>
      <w:sz w:val="20"/>
      <w:szCs w:val="20"/>
    </w:rPr>
  </w:style>
  <w:style w:type="paragraph" w:customStyle="1" w:styleId="CharCharChar1">
    <w:name w:val="Char Char Char1"/>
    <w:basedOn w:val="a4"/>
    <w:uiPriority w:val="99"/>
    <w:qFormat/>
  </w:style>
  <w:style w:type="paragraph" w:customStyle="1" w:styleId="1f">
    <w:name w:val="正文1"/>
    <w:qFormat/>
    <w:pPr>
      <w:widowControl w:val="0"/>
      <w:adjustRightInd w:val="0"/>
      <w:spacing w:line="0" w:lineRule="atLeast"/>
      <w:textAlignment w:val="baseline"/>
    </w:pPr>
    <w:rPr>
      <w:rFonts w:ascii="宋体" w:hAnsi="Times New Roman"/>
      <w:sz w:val="34"/>
    </w:rPr>
  </w:style>
  <w:style w:type="paragraph" w:customStyle="1" w:styleId="TimesNewRoman-171172">
    <w:name w:val="样式 文本块 + Times New Roman 加粗 居中 左侧:  -1.71 字符 首行缩进:  1.72 字符..."/>
    <w:basedOn w:val="af2"/>
    <w:qFormat/>
    <w:pPr>
      <w:widowControl/>
      <w:spacing w:after="200" w:line="252" w:lineRule="auto"/>
      <w:ind w:leftChars="-177" w:left="-375" w:rightChars="-244" w:right="-537" w:hangingChars="8" w:hanging="14"/>
      <w:jc w:val="center"/>
    </w:pPr>
    <w:rPr>
      <w:rFonts w:cs="宋体"/>
      <w:b/>
      <w:bCs/>
      <w:kern w:val="0"/>
      <w:sz w:val="18"/>
      <w:szCs w:val="20"/>
      <w:lang w:eastAsia="en-US"/>
    </w:rPr>
  </w:style>
  <w:style w:type="paragraph" w:customStyle="1" w:styleId="ly">
    <w:name w:val="ly"/>
    <w:basedOn w:val="a4"/>
    <w:qFormat/>
    <w:pPr>
      <w:widowControl/>
      <w:spacing w:before="30" w:line="240" w:lineRule="auto"/>
      <w:ind w:firstLineChars="0" w:firstLine="0"/>
      <w:jc w:val="right"/>
    </w:pPr>
    <w:rPr>
      <w:rFonts w:ascii="方正书宋简体" w:eastAsia="方正书宋简体"/>
      <w:color w:val="000000"/>
      <w:kern w:val="0"/>
      <w:szCs w:val="21"/>
    </w:rPr>
  </w:style>
  <w:style w:type="paragraph" w:customStyle="1" w:styleId="QB3">
    <w:name w:val="QB标题3"/>
    <w:basedOn w:val="30"/>
    <w:next w:val="QB"/>
    <w:qFormat/>
    <w:pPr>
      <w:autoSpaceDE w:val="0"/>
      <w:autoSpaceDN w:val="0"/>
      <w:adjustRightInd w:val="0"/>
      <w:spacing w:before="260" w:after="260" w:line="416" w:lineRule="auto"/>
      <w:textAlignment w:val="baseline"/>
    </w:pPr>
    <w:rPr>
      <w:rFonts w:eastAsia="黑体"/>
      <w:b w:val="0"/>
      <w:kern w:val="0"/>
      <w:sz w:val="22"/>
      <w:szCs w:val="24"/>
    </w:rPr>
  </w:style>
  <w:style w:type="paragraph" w:customStyle="1" w:styleId="p16">
    <w:name w:val="p16"/>
    <w:basedOn w:val="a4"/>
    <w:qFormat/>
    <w:pPr>
      <w:widowControl/>
      <w:spacing w:line="240" w:lineRule="auto"/>
      <w:ind w:firstLineChars="0" w:firstLine="0"/>
      <w:jc w:val="left"/>
    </w:pPr>
    <w:rPr>
      <w:kern w:val="0"/>
      <w:szCs w:val="21"/>
    </w:rPr>
  </w:style>
  <w:style w:type="paragraph" w:customStyle="1" w:styleId="affff9">
    <w:name w:val="项目"/>
    <w:basedOn w:val="a4"/>
    <w:qFormat/>
    <w:rPr>
      <w:szCs w:val="20"/>
    </w:rPr>
  </w:style>
  <w:style w:type="paragraph" w:customStyle="1" w:styleId="affffa">
    <w:name w:val="五级条标题"/>
    <w:basedOn w:val="affffb"/>
    <w:next w:val="affc"/>
    <w:uiPriority w:val="99"/>
    <w:qFormat/>
    <w:pPr>
      <w:ind w:left="0" w:firstLine="0"/>
      <w:outlineLvl w:val="6"/>
    </w:pPr>
  </w:style>
  <w:style w:type="paragraph" w:customStyle="1" w:styleId="affffb">
    <w:name w:val="四级条标题"/>
    <w:basedOn w:val="affffc"/>
    <w:next w:val="affc"/>
    <w:uiPriority w:val="99"/>
    <w:qFormat/>
    <w:pPr>
      <w:tabs>
        <w:tab w:val="left" w:pos="1140"/>
      </w:tabs>
      <w:ind w:left="840" w:hanging="420"/>
      <w:outlineLvl w:val="5"/>
    </w:pPr>
  </w:style>
  <w:style w:type="paragraph" w:customStyle="1" w:styleId="affffc">
    <w:name w:val="三级条标题"/>
    <w:basedOn w:val="affff0"/>
    <w:next w:val="affc"/>
    <w:uiPriority w:val="99"/>
    <w:qFormat/>
    <w:pPr>
      <w:outlineLvl w:val="4"/>
    </w:pPr>
  </w:style>
  <w:style w:type="paragraph" w:customStyle="1" w:styleId="affffd">
    <w:name w:val="文档正文"/>
    <w:basedOn w:val="a4"/>
    <w:qFormat/>
    <w:pPr>
      <w:adjustRightInd w:val="0"/>
      <w:spacing w:line="480" w:lineRule="atLeast"/>
      <w:ind w:firstLine="567"/>
      <w:textAlignment w:val="baseline"/>
    </w:pPr>
    <w:rPr>
      <w:rFonts w:ascii="长城仿宋" w:eastAsia="长城仿宋"/>
      <w:kern w:val="0"/>
      <w:sz w:val="28"/>
      <w:szCs w:val="20"/>
    </w:rPr>
  </w:style>
  <w:style w:type="paragraph" w:customStyle="1" w:styleId="1f0">
    <w:name w:val="普通(网站)1"/>
    <w:basedOn w:val="a4"/>
    <w:qFormat/>
    <w:pPr>
      <w:widowControl/>
      <w:spacing w:before="100" w:beforeAutospacing="1" w:after="100" w:afterAutospacing="1" w:line="240" w:lineRule="auto"/>
      <w:jc w:val="left"/>
    </w:pPr>
    <w:rPr>
      <w:rFonts w:ascii="宋体" w:hAnsi="宋体" w:cs="宋体" w:hint="eastAsia"/>
      <w:kern w:val="0"/>
      <w:sz w:val="24"/>
    </w:rPr>
  </w:style>
  <w:style w:type="paragraph" w:customStyle="1" w:styleId="CharCharCharCharCharCharCharCharCharCharCharCharChar2">
    <w:name w:val="Char Char Char Char Char Char Char Char Char Char Char Char Char2"/>
    <w:basedOn w:val="ac"/>
    <w:qFormat/>
    <w:rPr>
      <w:rFonts w:ascii="Tahoma" w:hAnsi="Tahoma"/>
      <w:sz w:val="24"/>
    </w:rPr>
  </w:style>
  <w:style w:type="paragraph" w:customStyle="1" w:styleId="TOC11">
    <w:name w:val="TOC 标题11"/>
    <w:basedOn w:val="1"/>
    <w:next w:val="a4"/>
    <w:qFormat/>
    <w:pPr>
      <w:widowControl/>
      <w:spacing w:before="480" w:line="276" w:lineRule="auto"/>
      <w:jc w:val="left"/>
      <w:outlineLvl w:val="9"/>
    </w:pPr>
    <w:rPr>
      <w:rFonts w:ascii="Cambria" w:hAnsi="Cambria"/>
      <w:color w:val="365F90"/>
      <w:kern w:val="0"/>
      <w:sz w:val="28"/>
      <w:szCs w:val="28"/>
    </w:rPr>
  </w:style>
  <w:style w:type="paragraph" w:customStyle="1" w:styleId="378020">
    <w:name w:val="样式 标题 3 + (中文) 黑体 小四 非加粗 段前: 7.8 磅 段后: 0 磅 行距: 固定值 20 磅"/>
    <w:basedOn w:val="30"/>
    <w:qFormat/>
    <w:pPr>
      <w:spacing w:line="400" w:lineRule="exact"/>
    </w:pPr>
    <w:rPr>
      <w:rFonts w:eastAsia="黑体" w:cs="宋体"/>
      <w:b w:val="0"/>
    </w:rPr>
  </w:style>
  <w:style w:type="paragraph" w:customStyle="1" w:styleId="affffe">
    <w:name w:val="前言、引言标题"/>
    <w:next w:val="a4"/>
    <w:uiPriority w:val="99"/>
    <w:qFormat/>
    <w:pPr>
      <w:shd w:val="clear" w:color="FFFFFF" w:fill="FFFFFF"/>
      <w:spacing w:before="640" w:after="560"/>
      <w:jc w:val="center"/>
      <w:outlineLvl w:val="0"/>
    </w:pPr>
    <w:rPr>
      <w:rFonts w:ascii="黑体" w:eastAsia="黑体" w:hAnsi="Times New Roman"/>
      <w:sz w:val="32"/>
    </w:rPr>
  </w:style>
  <w:style w:type="paragraph" w:customStyle="1" w:styleId="xl25">
    <w:name w:val="xl2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0"/>
      <w:szCs w:val="20"/>
    </w:rPr>
  </w:style>
  <w:style w:type="paragraph" w:customStyle="1" w:styleId="ListParagraph1">
    <w:name w:val="List Paragraph1"/>
    <w:basedOn w:val="a4"/>
    <w:qFormat/>
    <w:pPr>
      <w:ind w:firstLine="420"/>
      <w:contextualSpacing/>
    </w:pPr>
    <w:rPr>
      <w:rFonts w:ascii="Calibri" w:eastAsia="仿宋_GB2312" w:hAnsi="Calibri" w:cs="Calibri"/>
      <w:sz w:val="32"/>
      <w:szCs w:val="32"/>
    </w:rPr>
  </w:style>
  <w:style w:type="paragraph" w:customStyle="1" w:styleId="g11">
    <w:name w:val="g11"/>
    <w:basedOn w:val="a4"/>
    <w:qFormat/>
    <w:pPr>
      <w:widowControl/>
      <w:spacing w:before="100" w:beforeAutospacing="1" w:after="100" w:afterAutospacing="1" w:line="465" w:lineRule="atLeast"/>
      <w:ind w:firstLineChars="0" w:firstLine="0"/>
      <w:jc w:val="left"/>
    </w:pPr>
    <w:rPr>
      <w:rFonts w:ascii="华文中宋" w:eastAsia="华文中宋" w:cs="宋体"/>
      <w:b/>
      <w:bCs/>
      <w:color w:val="FF0000"/>
      <w:kern w:val="0"/>
      <w:sz w:val="31"/>
      <w:szCs w:val="31"/>
    </w:rPr>
  </w:style>
  <w:style w:type="paragraph" w:customStyle="1" w:styleId="Char1CharCharCharCharCharCharCharCharCharCharCharCharCharCharChar">
    <w:name w:val="Char1 Char Char Char Char Char Char Char Char Char Char Char Char Char Char Char"/>
    <w:basedOn w:val="ac"/>
    <w:uiPriority w:val="99"/>
    <w:qFormat/>
    <w:rPr>
      <w:rFonts w:ascii="Tahoma" w:hAnsi="Tahoma"/>
      <w:sz w:val="24"/>
    </w:rPr>
  </w:style>
  <w:style w:type="paragraph" w:customStyle="1" w:styleId="xl40">
    <w:name w:val="xl40"/>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510">
    <w:name w:val="标题 51"/>
    <w:basedOn w:val="a4"/>
    <w:next w:val="a4"/>
    <w:qFormat/>
    <w:pPr>
      <w:keepNext/>
      <w:keepLines/>
      <w:tabs>
        <w:tab w:val="left" w:pos="432"/>
        <w:tab w:val="left" w:pos="1008"/>
      </w:tabs>
      <w:spacing w:before="280" w:after="290" w:line="376" w:lineRule="auto"/>
      <w:ind w:left="1008" w:hanging="1008"/>
      <w:outlineLvl w:val="4"/>
    </w:pPr>
    <w:rPr>
      <w:rFonts w:eastAsia="黑体"/>
      <w:bCs/>
      <w:sz w:val="28"/>
      <w:szCs w:val="28"/>
    </w:rPr>
  </w:style>
  <w:style w:type="paragraph" w:customStyle="1" w:styleId="Blockquote">
    <w:name w:val="Blockquote"/>
    <w:basedOn w:val="a4"/>
    <w:qFormat/>
    <w:pPr>
      <w:autoSpaceDE w:val="0"/>
      <w:autoSpaceDN w:val="0"/>
      <w:adjustRightInd w:val="0"/>
      <w:spacing w:before="100" w:after="100"/>
      <w:ind w:left="360" w:right="360"/>
      <w:jc w:val="left"/>
    </w:pPr>
    <w:rPr>
      <w:kern w:val="0"/>
      <w:sz w:val="24"/>
      <w:szCs w:val="20"/>
    </w:rPr>
  </w:style>
  <w:style w:type="paragraph" w:customStyle="1" w:styleId="xl118">
    <w:name w:val="xl118"/>
    <w:basedOn w:val="a4"/>
    <w:qFormat/>
    <w:pPr>
      <w:widowControl/>
      <w:pBdr>
        <w:bottom w:val="single" w:sz="4" w:space="0" w:color="auto"/>
      </w:pBdr>
      <w:shd w:val="clear" w:color="000000" w:fill="F2F2F2"/>
      <w:spacing w:before="100" w:beforeAutospacing="1" w:after="100" w:afterAutospacing="1"/>
      <w:jc w:val="left"/>
    </w:pPr>
    <w:rPr>
      <w:rFonts w:ascii="宋体" w:hAnsi="宋体" w:cs="宋体"/>
      <w:kern w:val="0"/>
      <w:sz w:val="24"/>
    </w:rPr>
  </w:style>
  <w:style w:type="paragraph" w:customStyle="1" w:styleId="zz">
    <w:name w:val="zz"/>
    <w:basedOn w:val="a4"/>
    <w:qFormat/>
    <w:pPr>
      <w:widowControl/>
      <w:spacing w:before="30" w:line="240" w:lineRule="auto"/>
      <w:ind w:firstLineChars="0" w:firstLine="0"/>
      <w:jc w:val="right"/>
    </w:pPr>
    <w:rPr>
      <w:rFonts w:ascii="方正书宋简体" w:eastAsia="方正书宋简体"/>
      <w:color w:val="000000"/>
      <w:kern w:val="0"/>
      <w:szCs w:val="21"/>
    </w:rPr>
  </w:style>
  <w:style w:type="paragraph" w:customStyle="1" w:styleId="xl99">
    <w:name w:val="xl99"/>
    <w:basedOn w:val="a4"/>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华文新魏" w:eastAsia="华文新魏" w:hAnsi="宋体" w:cs="宋体"/>
      <w:kern w:val="0"/>
      <w:sz w:val="20"/>
      <w:szCs w:val="20"/>
    </w:rPr>
  </w:style>
  <w:style w:type="paragraph" w:customStyle="1" w:styleId="xl74">
    <w:name w:val="xl7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font1">
    <w:name w:val="font1"/>
    <w:basedOn w:val="a4"/>
    <w:qFormat/>
    <w:pPr>
      <w:widowControl/>
      <w:spacing w:before="100" w:beforeAutospacing="1" w:after="100" w:afterAutospacing="1"/>
      <w:jc w:val="left"/>
    </w:pPr>
    <w:rPr>
      <w:rFonts w:ascii="宋体" w:hAnsi="宋体" w:cs="宋体"/>
      <w:kern w:val="0"/>
      <w:sz w:val="24"/>
    </w:rPr>
  </w:style>
  <w:style w:type="paragraph" w:customStyle="1" w:styleId="TimesNewRoman-1711720">
    <w:name w:val="样式 文本块 + Times New Roman 居中 左侧:  -1.71 字符 首行缩进:  1.72 字符 右侧:..."/>
    <w:basedOn w:val="af2"/>
    <w:qFormat/>
    <w:pPr>
      <w:widowControl/>
      <w:spacing w:after="200" w:line="252" w:lineRule="auto"/>
      <w:ind w:leftChars="-177" w:left="-375" w:rightChars="-244" w:right="-537" w:hangingChars="8" w:hanging="14"/>
      <w:jc w:val="center"/>
    </w:pPr>
    <w:rPr>
      <w:rFonts w:cs="宋体"/>
      <w:kern w:val="0"/>
      <w:sz w:val="18"/>
      <w:szCs w:val="20"/>
      <w:lang w:eastAsia="en-US"/>
    </w:rPr>
  </w:style>
  <w:style w:type="paragraph" w:customStyle="1" w:styleId="39">
    <w:name w:val="样式3"/>
    <w:basedOn w:val="a4"/>
    <w:qFormat/>
    <w:pPr>
      <w:widowControl/>
      <w:spacing w:line="480" w:lineRule="exact"/>
      <w:jc w:val="center"/>
    </w:pPr>
    <w:rPr>
      <w:rFonts w:ascii="Arial" w:eastAsia="黑体" w:hAnsi="Arial"/>
      <w:spacing w:val="6"/>
      <w:kern w:val="0"/>
      <w:sz w:val="32"/>
      <w:szCs w:val="20"/>
    </w:rPr>
  </w:style>
  <w:style w:type="paragraph" w:styleId="afffff">
    <w:name w:val="No Spacing"/>
    <w:qFormat/>
    <w:pPr>
      <w:widowControl w:val="0"/>
      <w:jc w:val="both"/>
    </w:pPr>
    <w:rPr>
      <w:rFonts w:ascii="Times New Roman" w:hAnsi="Times New Roman"/>
      <w:kern w:val="2"/>
      <w:sz w:val="21"/>
      <w:szCs w:val="24"/>
    </w:rPr>
  </w:style>
  <w:style w:type="paragraph" w:customStyle="1" w:styleId="Style98">
    <w:name w:val="_Style 98"/>
    <w:basedOn w:val="a4"/>
    <w:next w:val="affa"/>
    <w:qFormat/>
    <w:pPr>
      <w:spacing w:line="240" w:lineRule="auto"/>
      <w:ind w:firstLine="200"/>
    </w:pPr>
    <w:rPr>
      <w:sz w:val="28"/>
      <w:szCs w:val="28"/>
    </w:rPr>
  </w:style>
  <w:style w:type="paragraph" w:customStyle="1" w:styleId="PlainText1">
    <w:name w:val="Plain Text1"/>
    <w:basedOn w:val="a4"/>
    <w:qFormat/>
    <w:pPr>
      <w:autoSpaceDE w:val="0"/>
      <w:autoSpaceDN w:val="0"/>
      <w:adjustRightInd w:val="0"/>
      <w:textAlignment w:val="baseline"/>
    </w:pPr>
    <w:rPr>
      <w:rFonts w:ascii="宋体"/>
      <w:snapToGrid w:val="0"/>
      <w:szCs w:val="20"/>
    </w:rPr>
  </w:style>
  <w:style w:type="paragraph" w:customStyle="1" w:styleId="xl46">
    <w:name w:val="xl4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1">
    <w:name w:val="xl121"/>
    <w:basedOn w:val="a4"/>
    <w:qFormat/>
    <w:pPr>
      <w:widowControl/>
      <w:pBdr>
        <w:top w:val="single" w:sz="4" w:space="0" w:color="auto"/>
        <w:left w:val="single" w:sz="4" w:space="0" w:color="auto"/>
        <w:bottom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bt1bt1">
    <w:name w:val="bt1bt1"/>
    <w:basedOn w:val="1"/>
    <w:qFormat/>
    <w:pPr>
      <w:spacing w:before="340" w:after="330" w:line="240" w:lineRule="auto"/>
    </w:pPr>
    <w:rPr>
      <w:rFonts w:ascii="黑体" w:eastAsia="黑体"/>
      <w:b w:val="0"/>
      <w:sz w:val="36"/>
      <w:szCs w:val="36"/>
    </w:rPr>
  </w:style>
  <w:style w:type="paragraph" w:customStyle="1" w:styleId="afffff0">
    <w:name w:val="表头"/>
    <w:basedOn w:val="a4"/>
    <w:qFormat/>
    <w:pPr>
      <w:widowControl/>
      <w:tabs>
        <w:tab w:val="left" w:pos="480"/>
      </w:tabs>
      <w:autoSpaceDE w:val="0"/>
      <w:autoSpaceDN w:val="0"/>
      <w:adjustRightInd w:val="0"/>
      <w:jc w:val="center"/>
      <w:textAlignment w:val="bottom"/>
    </w:pPr>
    <w:rPr>
      <w:kern w:val="0"/>
      <w:szCs w:val="20"/>
    </w:rPr>
  </w:style>
  <w:style w:type="paragraph" w:customStyle="1" w:styleId="xl89">
    <w:name w:val="xl89"/>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mtitle">
    <w:name w:val="mtitle"/>
    <w:basedOn w:val="a4"/>
    <w:qFormat/>
    <w:pPr>
      <w:widowControl/>
      <w:spacing w:before="30" w:line="240" w:lineRule="auto"/>
      <w:ind w:firstLineChars="0" w:firstLine="0"/>
      <w:jc w:val="center"/>
    </w:pPr>
    <w:rPr>
      <w:rFonts w:ascii="方正小标宋简体" w:eastAsia="方正小标宋简体"/>
      <w:color w:val="000000"/>
      <w:kern w:val="0"/>
      <w:sz w:val="44"/>
      <w:szCs w:val="44"/>
    </w:rPr>
  </w:style>
  <w:style w:type="paragraph" w:customStyle="1" w:styleId="xl80">
    <w:name w:val="xl80"/>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l-2">
    <w:name w:val="l-2"/>
    <w:basedOn w:val="a4"/>
    <w:qFormat/>
    <w:pPr>
      <w:widowControl/>
      <w:spacing w:before="100" w:beforeAutospacing="1" w:after="100" w:afterAutospacing="1" w:line="240" w:lineRule="auto"/>
      <w:ind w:firstLineChars="0" w:firstLine="0"/>
      <w:jc w:val="left"/>
    </w:pPr>
    <w:rPr>
      <w:rFonts w:ascii="宋体" w:cs="宋体"/>
      <w:b/>
      <w:bCs/>
      <w:color w:val="000000"/>
      <w:kern w:val="0"/>
      <w:sz w:val="13"/>
      <w:szCs w:val="13"/>
    </w:rPr>
  </w:style>
  <w:style w:type="paragraph" w:customStyle="1" w:styleId="p0">
    <w:name w:val="p0"/>
    <w:basedOn w:val="a4"/>
    <w:qFormat/>
    <w:pPr>
      <w:widowControl/>
      <w:spacing w:line="240" w:lineRule="auto"/>
      <w:ind w:firstLineChars="0" w:firstLine="0"/>
    </w:pPr>
    <w:rPr>
      <w:kern w:val="0"/>
      <w:szCs w:val="21"/>
    </w:rPr>
  </w:style>
  <w:style w:type="paragraph" w:customStyle="1" w:styleId="xl109">
    <w:name w:val="xl109"/>
    <w:basedOn w:val="a4"/>
    <w:qFormat/>
    <w:pPr>
      <w:widowControl/>
      <w:pBdr>
        <w:top w:val="single" w:sz="4" w:space="0" w:color="auto"/>
        <w:left w:val="single" w:sz="4" w:space="0" w:color="auto"/>
        <w:bottom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xl123">
    <w:name w:val="xl123"/>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WW-0">
    <w:name w:val="WW-表格标题"/>
    <w:basedOn w:val="WW-"/>
    <w:qFormat/>
  </w:style>
  <w:style w:type="paragraph" w:customStyle="1" w:styleId="g3">
    <w:name w:val="g3"/>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55">
    <w:name w:val="标题5"/>
    <w:basedOn w:val="30"/>
    <w:qFormat/>
    <w:pPr>
      <w:spacing w:before="260" w:after="260" w:line="412" w:lineRule="auto"/>
      <w:ind w:firstLineChars="0" w:firstLine="0"/>
    </w:pPr>
    <w:rPr>
      <w:rFonts w:ascii="Arial" w:hAnsi="Arial"/>
      <w:bCs/>
      <w:kern w:val="0"/>
      <w:sz w:val="24"/>
      <w:szCs w:val="32"/>
    </w:rPr>
  </w:style>
  <w:style w:type="paragraph" w:customStyle="1" w:styleId="xl117">
    <w:name w:val="xl117"/>
    <w:basedOn w:val="a4"/>
    <w:qFormat/>
    <w:pPr>
      <w:widowControl/>
      <w:pBdr>
        <w:bottom w:val="single" w:sz="4" w:space="0" w:color="auto"/>
      </w:pBdr>
      <w:shd w:val="clear" w:color="000000" w:fill="F2F2F2"/>
      <w:spacing w:before="100" w:beforeAutospacing="1" w:after="100" w:afterAutospacing="1"/>
      <w:jc w:val="center"/>
    </w:pPr>
    <w:rPr>
      <w:rFonts w:ascii="华文新魏" w:eastAsia="华文新魏" w:hAnsi="宋体" w:cs="宋体"/>
      <w:kern w:val="0"/>
      <w:sz w:val="40"/>
      <w:szCs w:val="40"/>
    </w:rPr>
  </w:style>
  <w:style w:type="paragraph" w:customStyle="1" w:styleId="1f1">
    <w:name w:val="列出段落1"/>
    <w:basedOn w:val="a4"/>
    <w:uiPriority w:val="99"/>
    <w:qFormat/>
    <w:pPr>
      <w:ind w:firstLine="420"/>
    </w:pPr>
    <w:rPr>
      <w:szCs w:val="20"/>
    </w:rPr>
  </w:style>
  <w:style w:type="paragraph" w:customStyle="1" w:styleId="xl72">
    <w:name w:val="xl7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CharCharCharCharCharCharCharCharChar1CharCharCharChar">
    <w:name w:val="Char Char Char Char Char Char Char Char Char1 Char Char Char Char"/>
    <w:basedOn w:val="ac"/>
    <w:qFormat/>
    <w:rPr>
      <w:rFonts w:ascii="宋体" w:hAnsi="Tahoma"/>
      <w:sz w:val="28"/>
      <w:szCs w:val="28"/>
    </w:rPr>
  </w:style>
  <w:style w:type="paragraph" w:customStyle="1" w:styleId="TableLegend">
    <w:name w:val="Table_Legend"/>
    <w:basedOn w:val="a4"/>
    <w:next w:val="a4"/>
    <w:uiPriority w:val="99"/>
    <w:qFormat/>
    <w:pPr>
      <w:keepNext/>
      <w:tabs>
        <w:tab w:val="left" w:pos="454"/>
      </w:tabs>
      <w:autoSpaceDE w:val="0"/>
      <w:autoSpaceDN w:val="0"/>
      <w:adjustRightInd w:val="0"/>
      <w:spacing w:before="86" w:line="199" w:lineRule="exact"/>
      <w:textAlignment w:val="baseline"/>
    </w:pPr>
    <w:rPr>
      <w:kern w:val="0"/>
      <w:sz w:val="18"/>
      <w:szCs w:val="20"/>
    </w:rPr>
  </w:style>
  <w:style w:type="paragraph" w:customStyle="1" w:styleId="QB1">
    <w:name w:val="QB标题1"/>
    <w:basedOn w:val="1"/>
    <w:next w:val="QB"/>
    <w:qFormat/>
    <w:pPr>
      <w:tabs>
        <w:tab w:val="left" w:pos="845"/>
        <w:tab w:val="left" w:pos="1140"/>
      </w:tabs>
      <w:spacing w:before="340" w:after="330" w:line="578" w:lineRule="auto"/>
      <w:ind w:left="840" w:hanging="420"/>
      <w:contextualSpacing/>
    </w:pPr>
    <w:rPr>
      <w:rFonts w:ascii="黑体" w:eastAsia="黑体" w:hAnsi="Calibri" w:cs="Calibri"/>
      <w:b w:val="0"/>
      <w:sz w:val="21"/>
      <w:szCs w:val="21"/>
    </w:rPr>
  </w:style>
  <w:style w:type="paragraph" w:customStyle="1" w:styleId="xl122">
    <w:name w:val="xl122"/>
    <w:basedOn w:val="a4"/>
    <w:qFormat/>
    <w:pPr>
      <w:widowControl/>
      <w:pBdr>
        <w:top w:val="single" w:sz="4" w:space="0" w:color="auto"/>
        <w:bottom w:val="single" w:sz="4" w:space="0" w:color="auto"/>
      </w:pBdr>
      <w:spacing w:before="100" w:beforeAutospacing="1" w:after="100" w:afterAutospacing="1"/>
      <w:jc w:val="center"/>
    </w:pPr>
    <w:rPr>
      <w:rFonts w:ascii="宋体" w:hAnsi="宋体" w:cs="宋体"/>
      <w:kern w:val="0"/>
      <w:sz w:val="32"/>
      <w:szCs w:val="32"/>
    </w:rPr>
  </w:style>
  <w:style w:type="paragraph" w:customStyle="1" w:styleId="Figure">
    <w:name w:val="Figure"/>
    <w:basedOn w:val="a4"/>
    <w:next w:val="a4"/>
    <w:uiPriority w:val="99"/>
    <w:qFormat/>
    <w:pPr>
      <w:tabs>
        <w:tab w:val="left" w:pos="794"/>
        <w:tab w:val="left" w:pos="1191"/>
        <w:tab w:val="left" w:pos="1588"/>
        <w:tab w:val="left" w:pos="1985"/>
      </w:tabs>
      <w:autoSpaceDE w:val="0"/>
      <w:autoSpaceDN w:val="0"/>
      <w:adjustRightInd w:val="0"/>
      <w:spacing w:before="240" w:after="480"/>
      <w:jc w:val="center"/>
      <w:textAlignment w:val="baseline"/>
    </w:pPr>
    <w:rPr>
      <w:rFonts w:ascii="宋体" w:hAnsi="Tms Rmn"/>
      <w:kern w:val="0"/>
      <w:sz w:val="20"/>
      <w:szCs w:val="20"/>
    </w:rPr>
  </w:style>
  <w:style w:type="character" w:customStyle="1" w:styleId="2Char2">
    <w:name w:val="正文首行缩进 2 Char"/>
    <w:basedOn w:val="Char4"/>
    <w:link w:val="2a"/>
    <w:uiPriority w:val="99"/>
    <w:qFormat/>
    <w:rPr>
      <w:rFonts w:ascii="Times New Roman" w:eastAsia="宋体" w:hAnsi="Times New Roman" w:cs="Times New Roman"/>
      <w:szCs w:val="24"/>
    </w:rPr>
  </w:style>
  <w:style w:type="character" w:customStyle="1" w:styleId="TableTextChar1Char">
    <w:name w:val="Table Text Char1 Char"/>
    <w:qFormat/>
    <w:rPr>
      <w:rFonts w:ascii="Arial" w:hAnsi="Arial"/>
      <w:kern w:val="2"/>
      <w:sz w:val="18"/>
      <w:lang w:val="en-US" w:eastAsia="zh-CN" w:bidi="ar-SA"/>
    </w:rPr>
  </w:style>
  <w:style w:type="character" w:customStyle="1" w:styleId="113">
    <w:name w:val="未命名11"/>
    <w:qFormat/>
    <w:rPr>
      <w:color w:val="77FFFF"/>
      <w:sz w:val="24"/>
    </w:rPr>
  </w:style>
  <w:style w:type="character" w:customStyle="1" w:styleId="TableTextChar">
    <w:name w:val="Table Text Char"/>
    <w:qFormat/>
    <w:rPr>
      <w:rFonts w:ascii="Arial" w:hAnsi="Arial"/>
      <w:kern w:val="2"/>
      <w:sz w:val="18"/>
      <w:lang w:val="en-US" w:eastAsia="zh-CN" w:bidi="ar-SA"/>
    </w:rPr>
  </w:style>
  <w:style w:type="character" w:customStyle="1" w:styleId="TableHeadingCharChar">
    <w:name w:val="Table Heading Char Char"/>
    <w:qFormat/>
    <w:rPr>
      <w:rFonts w:ascii="Arial" w:eastAsia="黑体" w:hAnsi="Arial"/>
      <w:kern w:val="2"/>
      <w:sz w:val="18"/>
      <w:lang w:val="en-US" w:eastAsia="zh-CN"/>
    </w:rPr>
  </w:style>
  <w:style w:type="character" w:customStyle="1" w:styleId="CharChar50">
    <w:name w:val="Char Char5"/>
    <w:qFormat/>
    <w:rPr>
      <w:rFonts w:ascii="Arial" w:eastAsia="宋体" w:hAnsi="Arial"/>
      <w:b/>
      <w:smallCaps/>
      <w:kern w:val="28"/>
      <w:sz w:val="36"/>
      <w:lang w:val="en-US" w:eastAsia="en-US"/>
    </w:rPr>
  </w:style>
  <w:style w:type="character" w:customStyle="1" w:styleId="Charf7">
    <w:name w:val="正文 + 三号 Char"/>
    <w:qFormat/>
    <w:rPr>
      <w:rFonts w:eastAsia="宋体"/>
      <w:kern w:val="2"/>
      <w:sz w:val="21"/>
      <w:lang w:val="en-US" w:eastAsia="zh-CN"/>
    </w:rPr>
  </w:style>
  <w:style w:type="character" w:customStyle="1" w:styleId="font111">
    <w:name w:val="font111"/>
    <w:qFormat/>
    <w:rPr>
      <w:rFonts w:ascii="宋体" w:eastAsia="宋体" w:hAnsi="宋体" w:cs="宋体" w:hint="eastAsia"/>
      <w:b/>
      <w:color w:val="000000"/>
      <w:sz w:val="20"/>
      <w:szCs w:val="20"/>
      <w:u w:val="none"/>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01">
    <w:name w:val="font01"/>
    <w:qFormat/>
    <w:rPr>
      <w:rFonts w:ascii="宋体" w:eastAsia="宋体" w:hAnsi="宋体" w:cs="宋体" w:hint="eastAsia"/>
      <w:color w:val="000000"/>
      <w:sz w:val="20"/>
      <w:szCs w:val="20"/>
      <w:u w:val="none"/>
    </w:rPr>
  </w:style>
  <w:style w:type="character" w:customStyle="1" w:styleId="v151">
    <w:name w:val="v151"/>
    <w:qFormat/>
    <w:rPr>
      <w:sz w:val="18"/>
    </w:rPr>
  </w:style>
  <w:style w:type="character" w:customStyle="1" w:styleId="074Char1">
    <w:name w:val="标书正文:  0.74 厘米 Char1"/>
    <w:qFormat/>
    <w:rPr>
      <w:rFonts w:eastAsia="宋体"/>
      <w:kern w:val="2"/>
      <w:sz w:val="24"/>
      <w:lang w:val="en-US" w:eastAsia="zh-CN"/>
    </w:rPr>
  </w:style>
  <w:style w:type="character" w:customStyle="1" w:styleId="afffff1">
    <w:name w:val="样式 宋体"/>
    <w:qFormat/>
    <w:rPr>
      <w:rFonts w:ascii="宋体" w:eastAsia="宋体" w:hAnsi="宋体"/>
      <w:sz w:val="28"/>
    </w:rPr>
  </w:style>
  <w:style w:type="character" w:customStyle="1" w:styleId="Charf8">
    <w:name w:val="文字 Char"/>
    <w:link w:val="afffff2"/>
    <w:qFormat/>
    <w:rPr>
      <w:rFonts w:ascii="宋体" w:eastAsia="宋体"/>
      <w:sz w:val="28"/>
    </w:rPr>
  </w:style>
  <w:style w:type="paragraph" w:customStyle="1" w:styleId="afffff2">
    <w:name w:val="文字"/>
    <w:basedOn w:val="a4"/>
    <w:link w:val="Charf8"/>
    <w:qFormat/>
    <w:pPr>
      <w:tabs>
        <w:tab w:val="left" w:pos="8520"/>
      </w:tabs>
      <w:spacing w:line="312" w:lineRule="auto"/>
      <w:ind w:right="-210" w:firstLineChars="0" w:firstLine="556"/>
    </w:pPr>
    <w:rPr>
      <w:rFonts w:ascii="宋体" w:hAnsiTheme="minorHAnsi" w:cstheme="minorBidi"/>
      <w:sz w:val="28"/>
      <w:szCs w:val="22"/>
    </w:rPr>
  </w:style>
  <w:style w:type="character" w:customStyle="1" w:styleId="top-det1">
    <w:name w:val="top-det1"/>
    <w:qFormat/>
    <w:rPr>
      <w:b/>
      <w:color w:val="000000"/>
    </w:rPr>
  </w:style>
  <w:style w:type="character" w:customStyle="1" w:styleId="font71">
    <w:name w:val="font71"/>
    <w:basedOn w:val="a7"/>
    <w:qFormat/>
    <w:rPr>
      <w:rFonts w:ascii="仿宋" w:eastAsia="仿宋" w:hAnsi="仿宋" w:cs="仿宋" w:hint="eastAsia"/>
      <w:b/>
      <w:color w:val="000000"/>
      <w:sz w:val="13"/>
      <w:szCs w:val="13"/>
      <w:u w:val="none"/>
    </w:rPr>
  </w:style>
  <w:style w:type="character" w:customStyle="1" w:styleId="Charf9">
    <w:name w:val="小 Char"/>
    <w:qFormat/>
    <w:rPr>
      <w:rFonts w:ascii="宋体" w:eastAsia="宋体" w:hAnsi="Courier New"/>
      <w:kern w:val="2"/>
      <w:sz w:val="21"/>
      <w:lang w:val="en-US" w:eastAsia="zh-CN" w:bidi="ar-SA"/>
    </w:rPr>
  </w:style>
  <w:style w:type="character" w:customStyle="1" w:styleId="font51">
    <w:name w:val="font51"/>
    <w:qFormat/>
    <w:rPr>
      <w:rFonts w:ascii="宋体" w:eastAsia="宋体" w:hAnsi="宋体" w:cs="宋体" w:hint="eastAsia"/>
      <w:color w:val="FF0000"/>
      <w:sz w:val="20"/>
      <w:szCs w:val="20"/>
      <w:u w:val="none"/>
    </w:rPr>
  </w:style>
  <w:style w:type="character" w:customStyle="1" w:styleId="crowed11">
    <w:name w:val="crowed11"/>
    <w:qFormat/>
    <w:rPr>
      <w:rFonts w:hint="default"/>
      <w:sz w:val="24"/>
    </w:rPr>
  </w:style>
  <w:style w:type="character" w:customStyle="1" w:styleId="TableTextCharCharCharChar">
    <w:name w:val="Table Text Char Char Char Char"/>
    <w:qFormat/>
    <w:rPr>
      <w:rFonts w:ascii="Arial" w:hAnsi="Arial"/>
      <w:kern w:val="2"/>
      <w:sz w:val="18"/>
      <w:lang w:val="en-US" w:eastAsia="zh-CN" w:bidi="ar-SA"/>
    </w:rPr>
  </w:style>
  <w:style w:type="character" w:customStyle="1" w:styleId="CharChar60">
    <w:name w:val="Char Char6"/>
    <w:qFormat/>
    <w:rPr>
      <w:rFonts w:ascii="仿宋_GB2312" w:eastAsia="仿宋_GB2312"/>
      <w:kern w:val="2"/>
      <w:sz w:val="3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CharChar41">
    <w:name w:val="Char Char41"/>
    <w:qFormat/>
    <w:rPr>
      <w:rFonts w:eastAsia="宋体"/>
      <w:b/>
      <w:kern w:val="2"/>
      <w:sz w:val="21"/>
      <w:lang w:val="en-US" w:eastAsia="zh-CN"/>
    </w:rPr>
  </w:style>
  <w:style w:type="character" w:customStyle="1" w:styleId="NormalCharacter">
    <w:name w:val="NormalCharacter"/>
    <w:semiHidden/>
    <w:qFormat/>
    <w:rPr>
      <w:rFonts w:ascii="Times New Roman" w:eastAsia="宋体" w:hAnsi="Times New Roman" w:cs="Times New Roman"/>
      <w:kern w:val="2"/>
      <w:sz w:val="21"/>
      <w:szCs w:val="21"/>
      <w:lang w:val="en-US" w:eastAsia="zh-CN" w:bidi="ar-SA"/>
    </w:rPr>
  </w:style>
  <w:style w:type="character" w:customStyle="1" w:styleId="content-white1">
    <w:name w:val="content-white1"/>
    <w:qFormat/>
    <w:rPr>
      <w:color w:val="auto"/>
      <w:sz w:val="18"/>
      <w:u w:val="none"/>
    </w:rPr>
  </w:style>
  <w:style w:type="paragraph" w:customStyle="1" w:styleId="1f2">
    <w:name w:val="文本1"/>
    <w:basedOn w:val="a4"/>
    <w:qFormat/>
    <w:pPr>
      <w:adjustRightInd w:val="0"/>
      <w:spacing w:line="312" w:lineRule="atLeast"/>
      <w:ind w:firstLineChars="0" w:firstLine="0"/>
      <w:jc w:val="center"/>
      <w:textAlignment w:val="baseline"/>
    </w:pPr>
    <w:rPr>
      <w:kern w:val="0"/>
      <w:sz w:val="18"/>
      <w:szCs w:val="20"/>
    </w:rPr>
  </w:style>
  <w:style w:type="paragraph" w:customStyle="1" w:styleId="ItemStepinTable">
    <w:name w:val="Item Step in Table"/>
    <w:qFormat/>
    <w:pPr>
      <w:numPr>
        <w:numId w:val="9"/>
      </w:numPr>
      <w:spacing w:before="40" w:after="40"/>
      <w:jc w:val="both"/>
    </w:pPr>
    <w:rPr>
      <w:rFonts w:ascii="Arial" w:hAnsi="Arial"/>
      <w:sz w:val="18"/>
    </w:rPr>
  </w:style>
  <w:style w:type="paragraph" w:customStyle="1" w:styleId="ItemStep">
    <w:name w:val="Item Step"/>
    <w:qFormat/>
    <w:pPr>
      <w:tabs>
        <w:tab w:val="left" w:pos="1644"/>
      </w:tabs>
      <w:ind w:left="1644" w:hanging="510"/>
      <w:outlineLvl w:val="4"/>
    </w:pPr>
    <w:rPr>
      <w:rFonts w:ascii="Arial" w:hAnsi="Arial"/>
      <w:sz w:val="21"/>
    </w:rPr>
  </w:style>
  <w:style w:type="paragraph" w:customStyle="1" w:styleId="TableTextChar1">
    <w:name w:val="Table Text Char1"/>
    <w:qFormat/>
    <w:pPr>
      <w:snapToGrid w:val="0"/>
      <w:spacing w:before="80" w:after="80"/>
    </w:pPr>
    <w:rPr>
      <w:rFonts w:ascii="Arial" w:hAnsi="Arial"/>
      <w:kern w:val="2"/>
      <w:sz w:val="18"/>
    </w:rPr>
  </w:style>
  <w:style w:type="paragraph" w:customStyle="1" w:styleId="WPSOffice1">
    <w:name w:val="WPSOffice手动目录 1"/>
    <w:qFormat/>
    <w:rPr>
      <w:rFonts w:ascii="Times New Roman" w:hAnsi="Times New Roman"/>
    </w:rPr>
  </w:style>
  <w:style w:type="paragraph" w:customStyle="1" w:styleId="UserStyle0">
    <w:name w:val="UserStyle_0"/>
    <w:basedOn w:val="a4"/>
    <w:qFormat/>
    <w:pPr>
      <w:spacing w:line="240" w:lineRule="auto"/>
      <w:ind w:firstLine="420"/>
      <w:textAlignment w:val="baseline"/>
    </w:pPr>
    <w:rPr>
      <w:sz w:val="28"/>
      <w:szCs w:val="20"/>
    </w:rPr>
  </w:style>
  <w:style w:type="paragraph" w:customStyle="1" w:styleId="INFeature">
    <w:name w:val="IN Feature"/>
    <w:next w:val="INStep"/>
    <w:qFormat/>
    <w:pPr>
      <w:keepNext/>
      <w:keepLines/>
      <w:spacing w:before="240" w:after="240"/>
      <w:outlineLvl w:val="7"/>
    </w:pPr>
    <w:rPr>
      <w:rFonts w:ascii="Arial" w:eastAsia="黑体" w:hAnsi="Arial"/>
      <w:sz w:val="21"/>
    </w:rPr>
  </w:style>
  <w:style w:type="paragraph" w:customStyle="1" w:styleId="INStep">
    <w:name w:val="IN Step"/>
    <w:basedOn w:val="a4"/>
    <w:qFormat/>
    <w:pPr>
      <w:keepLines/>
      <w:widowControl/>
      <w:tabs>
        <w:tab w:val="left" w:pos="1134"/>
      </w:tabs>
      <w:spacing w:before="80" w:after="80" w:line="300" w:lineRule="auto"/>
      <w:ind w:left="1134" w:firstLineChars="0" w:hanging="907"/>
      <w:outlineLvl w:val="8"/>
    </w:pPr>
    <w:rPr>
      <w:rFonts w:ascii="Arial" w:hAnsi="Arial"/>
      <w:kern w:val="0"/>
      <w:szCs w:val="20"/>
    </w:rPr>
  </w:style>
  <w:style w:type="paragraph" w:customStyle="1" w:styleId="CharCharCharCharChar">
    <w:name w:val="Char Char Char Char Char"/>
    <w:basedOn w:val="a4"/>
    <w:qFormat/>
    <w:pPr>
      <w:numPr>
        <w:numId w:val="10"/>
      </w:numPr>
      <w:spacing w:line="240" w:lineRule="auto"/>
      <w:ind w:firstLineChars="0" w:firstLine="0"/>
    </w:pPr>
    <w:rPr>
      <w:rFonts w:ascii="Tahoma" w:hAnsi="Tahoma"/>
      <w:sz w:val="24"/>
      <w:szCs w:val="20"/>
    </w:rPr>
  </w:style>
  <w:style w:type="paragraph" w:customStyle="1" w:styleId="afffff3">
    <w:name w:val="正文表格"/>
    <w:basedOn w:val="a4"/>
    <w:qFormat/>
    <w:pPr>
      <w:adjustRightInd w:val="0"/>
      <w:spacing w:before="40" w:after="40" w:line="240" w:lineRule="auto"/>
      <w:ind w:firstLineChars="0" w:firstLine="0"/>
    </w:pPr>
    <w:rPr>
      <w:sz w:val="24"/>
      <w:szCs w:val="20"/>
    </w:rPr>
  </w:style>
  <w:style w:type="paragraph" w:customStyle="1" w:styleId="afffff4">
    <w:name w:val="简单回函地址"/>
    <w:basedOn w:val="a4"/>
    <w:qFormat/>
    <w:pPr>
      <w:adjustRightInd w:val="0"/>
      <w:snapToGrid w:val="0"/>
      <w:spacing w:line="360" w:lineRule="auto"/>
      <w:ind w:firstLineChars="0" w:firstLine="0"/>
    </w:pPr>
    <w:rPr>
      <w:sz w:val="24"/>
      <w:szCs w:val="20"/>
    </w:rPr>
  </w:style>
  <w:style w:type="paragraph" w:customStyle="1" w:styleId="PullQuote">
    <w:name w:val="Pull Quote"/>
    <w:basedOn w:val="a4"/>
    <w:qFormat/>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firstLineChars="0" w:firstLine="0"/>
      <w:jc w:val="center"/>
    </w:pPr>
    <w:rPr>
      <w:b/>
      <w:i/>
      <w:sz w:val="24"/>
      <w:szCs w:val="20"/>
    </w:rPr>
  </w:style>
  <w:style w:type="paragraph" w:customStyle="1" w:styleId="320">
    <w:name w:val="标题3——2"/>
    <w:basedOn w:val="30"/>
    <w:next w:val="afe"/>
    <w:qFormat/>
    <w:pPr>
      <w:tabs>
        <w:tab w:val="left" w:pos="1280"/>
        <w:tab w:val="right" w:leader="dot" w:pos="8777"/>
      </w:tabs>
      <w:spacing w:beforeLines="100" w:before="260" w:line="240" w:lineRule="auto"/>
      <w:ind w:left="851" w:firstLineChars="0" w:hanging="851"/>
      <w:outlineLvl w:val="9"/>
    </w:pPr>
    <w:rPr>
      <w:rFonts w:ascii="黑体" w:eastAsia="黑体" w:hAnsi="宋体"/>
      <w:sz w:val="30"/>
    </w:rPr>
  </w:style>
  <w:style w:type="paragraph" w:customStyle="1" w:styleId="afffff5">
    <w:name w:val="表格内文字"/>
    <w:basedOn w:val="af3"/>
    <w:qFormat/>
    <w:pPr>
      <w:adjustRightInd w:val="0"/>
      <w:spacing w:line="240" w:lineRule="auto"/>
      <w:ind w:firstLineChars="0" w:firstLine="0"/>
    </w:pPr>
    <w:rPr>
      <w:rFonts w:eastAsia="宋体" w:cs="Times New Roman"/>
      <w:color w:val="000000"/>
      <w:szCs w:val="20"/>
      <w:lang w:val="en-GB"/>
    </w:rPr>
  </w:style>
  <w:style w:type="paragraph" w:customStyle="1" w:styleId="1f3">
    <w:name w:val="1.正文"/>
    <w:basedOn w:val="a4"/>
    <w:qFormat/>
    <w:pPr>
      <w:spacing w:line="360" w:lineRule="auto"/>
      <w:ind w:leftChars="225" w:left="540" w:firstLineChars="225" w:firstLine="540"/>
    </w:pPr>
    <w:rPr>
      <w:sz w:val="24"/>
      <w:szCs w:val="20"/>
    </w:rPr>
  </w:style>
  <w:style w:type="paragraph" w:customStyle="1" w:styleId="pa-14">
    <w:name w:val="pa-14"/>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AANumbering">
    <w:name w:val="AA Numbering"/>
    <w:basedOn w:val="a4"/>
    <w:qFormat/>
    <w:pPr>
      <w:widowControl/>
      <w:tabs>
        <w:tab w:val="left" w:pos="1134"/>
        <w:tab w:val="left" w:pos="1280"/>
      </w:tabs>
      <w:adjustRightInd w:val="0"/>
      <w:snapToGrid w:val="0"/>
      <w:spacing w:line="280" w:lineRule="atLeast"/>
      <w:ind w:firstLineChars="0" w:firstLine="0"/>
      <w:jc w:val="left"/>
    </w:pPr>
    <w:rPr>
      <w:rFonts w:eastAsia="PMingLiU"/>
      <w:kern w:val="0"/>
      <w:sz w:val="24"/>
      <w:szCs w:val="20"/>
      <w:lang w:eastAsia="zh-TW"/>
    </w:rPr>
  </w:style>
  <w:style w:type="paragraph" w:customStyle="1" w:styleId="afffff6">
    <w:name w:val="表头样式"/>
    <w:basedOn w:val="a4"/>
    <w:qFormat/>
    <w:pPr>
      <w:autoSpaceDE w:val="0"/>
      <w:autoSpaceDN w:val="0"/>
      <w:adjustRightInd w:val="0"/>
      <w:spacing w:line="360" w:lineRule="auto"/>
      <w:ind w:firstLineChars="0" w:firstLine="0"/>
      <w:jc w:val="left"/>
    </w:pPr>
    <w:rPr>
      <w:b/>
      <w:kern w:val="0"/>
      <w:szCs w:val="20"/>
    </w:rPr>
  </w:style>
  <w:style w:type="paragraph" w:customStyle="1" w:styleId="a0">
    <w:name w:val="表号"/>
    <w:basedOn w:val="a4"/>
    <w:qFormat/>
    <w:pPr>
      <w:numPr>
        <w:numId w:val="11"/>
      </w:numPr>
      <w:tabs>
        <w:tab w:val="clear" w:pos="360"/>
        <w:tab w:val="left" w:pos="648"/>
      </w:tabs>
      <w:autoSpaceDE w:val="0"/>
      <w:autoSpaceDN w:val="0"/>
      <w:adjustRightInd w:val="0"/>
      <w:spacing w:before="210" w:after="210" w:line="240" w:lineRule="auto"/>
      <w:ind w:left="425" w:firstLineChars="0" w:hanging="137"/>
      <w:jc w:val="center"/>
    </w:pPr>
    <w:rPr>
      <w:kern w:val="0"/>
      <w:szCs w:val="20"/>
      <w:lang w:eastAsia="en-US"/>
    </w:rPr>
  </w:style>
  <w:style w:type="paragraph" w:customStyle="1" w:styleId="afffff7">
    <w:name w:val="首行缩进"/>
    <w:basedOn w:val="a4"/>
    <w:qFormat/>
    <w:pPr>
      <w:spacing w:line="360" w:lineRule="auto"/>
      <w:ind w:firstLine="420"/>
    </w:pPr>
    <w:rPr>
      <w:szCs w:val="20"/>
    </w:rPr>
  </w:style>
  <w:style w:type="paragraph" w:customStyle="1" w:styleId="1f4">
    <w:name w:val="首行缩进 1"/>
    <w:basedOn w:val="a4"/>
    <w:qFormat/>
    <w:pPr>
      <w:spacing w:after="120" w:line="360" w:lineRule="auto"/>
      <w:ind w:firstLine="200"/>
    </w:pPr>
    <w:rPr>
      <w:sz w:val="24"/>
      <w:szCs w:val="20"/>
    </w:rPr>
  </w:style>
  <w:style w:type="paragraph" w:customStyle="1" w:styleId="Char1CharCharChar">
    <w:name w:val="Char1 Char Char Char"/>
    <w:basedOn w:val="a4"/>
    <w:qFormat/>
    <w:pPr>
      <w:spacing w:line="240" w:lineRule="auto"/>
      <w:ind w:firstLineChars="0" w:firstLine="0"/>
    </w:pPr>
    <w:rPr>
      <w:rFonts w:ascii="Tahoma" w:hAnsi="Tahoma"/>
      <w:szCs w:val="20"/>
    </w:rPr>
  </w:style>
  <w:style w:type="paragraph" w:customStyle="1" w:styleId="CharChar1CharCharCharCharCharCharCharChar">
    <w:name w:val="Char Char1 Char Char Char Char Char Char Char Char"/>
    <w:basedOn w:val="a4"/>
    <w:qFormat/>
    <w:pPr>
      <w:widowControl/>
      <w:spacing w:after="160" w:line="240" w:lineRule="exact"/>
      <w:ind w:firstLineChars="0" w:firstLine="0"/>
      <w:jc w:val="left"/>
    </w:pPr>
    <w:rPr>
      <w:rFonts w:ascii="Verdana" w:hAnsi="Verdana"/>
      <w:kern w:val="0"/>
      <w:sz w:val="20"/>
      <w:szCs w:val="20"/>
      <w:lang w:eastAsia="en-US"/>
    </w:rPr>
  </w:style>
  <w:style w:type="paragraph" w:customStyle="1" w:styleId="afffff8">
    <w:name w:val="可研正文"/>
    <w:basedOn w:val="a5"/>
    <w:qFormat/>
    <w:pPr>
      <w:adjustRightInd w:val="0"/>
      <w:snapToGrid w:val="0"/>
      <w:spacing w:after="0"/>
      <w:ind w:firstLineChars="0" w:firstLine="567"/>
    </w:pPr>
    <w:rPr>
      <w:rFonts w:ascii="仿宋_GB2312" w:eastAsia="仿宋_GB2312"/>
      <w:sz w:val="28"/>
      <w:szCs w:val="20"/>
    </w:rPr>
  </w:style>
  <w:style w:type="paragraph" w:customStyle="1" w:styleId="211">
    <w:name w:val="正文文本 21"/>
    <w:basedOn w:val="a4"/>
    <w:qFormat/>
    <w:pPr>
      <w:adjustRightInd w:val="0"/>
      <w:spacing w:before="120" w:line="360" w:lineRule="auto"/>
      <w:ind w:firstLineChars="0" w:firstLine="480"/>
      <w:textAlignment w:val="baseline"/>
    </w:pPr>
    <w:rPr>
      <w:sz w:val="24"/>
      <w:szCs w:val="20"/>
    </w:rPr>
  </w:style>
  <w:style w:type="paragraph" w:customStyle="1" w:styleId="Title-Date">
    <w:name w:val="Title - Date"/>
    <w:basedOn w:val="a6"/>
    <w:next w:val="a4"/>
    <w:qFormat/>
    <w:pPr>
      <w:widowControl/>
      <w:spacing w:after="720" w:line="360" w:lineRule="auto"/>
      <w:ind w:firstLineChars="0" w:firstLine="0"/>
      <w:outlineLvl w:val="9"/>
    </w:pPr>
    <w:rPr>
      <w:rFonts w:ascii="Arial" w:eastAsia="宋体" w:hAnsi="Arial" w:cs="Times New Roman"/>
      <w:smallCaps/>
      <w:kern w:val="28"/>
      <w:sz w:val="28"/>
      <w:szCs w:val="20"/>
      <w:lang w:eastAsia="en-US"/>
    </w:rPr>
  </w:style>
  <w:style w:type="paragraph" w:customStyle="1" w:styleId="WPSOffice2">
    <w:name w:val="WPSOffice手动目录 2"/>
    <w:qFormat/>
    <w:pPr>
      <w:ind w:leftChars="200" w:left="200"/>
    </w:pPr>
    <w:rPr>
      <w:rFonts w:ascii="Times New Roman" w:hAnsi="Times New Roman"/>
    </w:rPr>
  </w:style>
  <w:style w:type="paragraph" w:customStyle="1" w:styleId="ParaCharCharCharCharCharCharCharCharChar1CharCharCharChar">
    <w:name w:val="默认段落字体 Para Char Char Char Char Char Char Char Char Char1 Char Char Char Char"/>
    <w:basedOn w:val="a4"/>
    <w:qFormat/>
    <w:pPr>
      <w:spacing w:line="240" w:lineRule="auto"/>
      <w:ind w:firstLineChars="0" w:firstLine="0"/>
    </w:pPr>
    <w:rPr>
      <w:rFonts w:ascii="Tahoma" w:hAnsi="Tahoma"/>
      <w:sz w:val="24"/>
      <w:szCs w:val="20"/>
    </w:rPr>
  </w:style>
  <w:style w:type="paragraph" w:customStyle="1" w:styleId="a1">
    <w:name w:val="操作步骤"/>
    <w:basedOn w:val="a4"/>
    <w:qFormat/>
    <w:pPr>
      <w:numPr>
        <w:numId w:val="12"/>
      </w:numPr>
      <w:autoSpaceDE w:val="0"/>
      <w:autoSpaceDN w:val="0"/>
      <w:adjustRightInd w:val="0"/>
      <w:snapToGrid w:val="0"/>
      <w:spacing w:line="40" w:lineRule="atLeast"/>
      <w:ind w:firstLineChars="0" w:firstLine="0"/>
      <w:textAlignment w:val="bottom"/>
    </w:pPr>
    <w:rPr>
      <w:rFonts w:ascii="昆仑楷体" w:eastAsia="楷体_GB2312"/>
      <w:kern w:val="0"/>
      <w:szCs w:val="20"/>
    </w:rPr>
  </w:style>
  <w:style w:type="paragraph" w:customStyle="1" w:styleId="1xz">
    <w:name w:val="样式1xz"/>
    <w:basedOn w:val="a4"/>
    <w:qFormat/>
    <w:pPr>
      <w:tabs>
        <w:tab w:val="left" w:pos="1050"/>
        <w:tab w:val="right" w:leader="dot" w:pos="8296"/>
      </w:tabs>
      <w:spacing w:line="240" w:lineRule="auto"/>
      <w:ind w:firstLineChars="0" w:firstLine="0"/>
    </w:pPr>
    <w:rPr>
      <w:caps/>
      <w:spacing w:val="20"/>
      <w:sz w:val="24"/>
      <w:szCs w:val="20"/>
    </w:rPr>
  </w:style>
  <w:style w:type="paragraph" w:customStyle="1" w:styleId="CharChar1CharCharCharCharCharCharCharCharCharCharCharCharCharChar">
    <w:name w:val="Char Char1 Char Char Char Char Char Char Char Char Char Char Char Char Char Char"/>
    <w:basedOn w:val="a4"/>
    <w:qFormat/>
    <w:pPr>
      <w:widowControl/>
      <w:spacing w:after="160" w:line="240" w:lineRule="exact"/>
      <w:ind w:firstLineChars="0" w:firstLine="0"/>
      <w:jc w:val="left"/>
    </w:pPr>
    <w:rPr>
      <w:rFonts w:ascii="Verdana" w:hAnsi="Verdana"/>
      <w:kern w:val="0"/>
      <w:sz w:val="20"/>
      <w:szCs w:val="20"/>
      <w:lang w:eastAsia="en-US"/>
    </w:rPr>
  </w:style>
  <w:style w:type="paragraph" w:customStyle="1" w:styleId="a">
    <w:name w:val="列表项目"/>
    <w:basedOn w:val="a4"/>
    <w:qFormat/>
    <w:pPr>
      <w:numPr>
        <w:numId w:val="13"/>
      </w:numPr>
      <w:tabs>
        <w:tab w:val="clear" w:pos="980"/>
        <w:tab w:val="left" w:pos="420"/>
      </w:tabs>
      <w:spacing w:line="288" w:lineRule="auto"/>
      <w:ind w:leftChars="200" w:left="840" w:hangingChars="200" w:hanging="420"/>
    </w:pPr>
    <w:rPr>
      <w:szCs w:val="20"/>
    </w:rPr>
  </w:style>
  <w:style w:type="paragraph" w:customStyle="1" w:styleId="2f0">
    <w:name w:val="正文字缩2字"/>
    <w:basedOn w:val="a4"/>
    <w:qFormat/>
    <w:pPr>
      <w:spacing w:before="60" w:after="60" w:line="360" w:lineRule="auto"/>
      <w:ind w:leftChars="200" w:left="200" w:firstLine="200"/>
    </w:pPr>
    <w:rPr>
      <w:sz w:val="24"/>
      <w:szCs w:val="20"/>
    </w:rPr>
  </w:style>
  <w:style w:type="paragraph" w:customStyle="1" w:styleId="3a">
    <w:name w:val="附录3"/>
    <w:basedOn w:val="a4"/>
    <w:next w:val="a4"/>
    <w:qFormat/>
    <w:pPr>
      <w:tabs>
        <w:tab w:val="left" w:pos="851"/>
      </w:tabs>
      <w:spacing w:line="240" w:lineRule="auto"/>
      <w:ind w:left="425" w:firstLineChars="0" w:hanging="425"/>
      <w:outlineLvl w:val="2"/>
    </w:pPr>
    <w:rPr>
      <w:rFonts w:eastAsia="黑体"/>
      <w:b/>
      <w:sz w:val="32"/>
      <w:szCs w:val="20"/>
    </w:rPr>
  </w:style>
  <w:style w:type="paragraph" w:customStyle="1" w:styleId="Title-Revision">
    <w:name w:val="Title - Revision"/>
    <w:basedOn w:val="a6"/>
    <w:qFormat/>
    <w:pPr>
      <w:widowControl/>
      <w:spacing w:before="720" w:after="240" w:line="360" w:lineRule="auto"/>
      <w:ind w:firstLineChars="0" w:firstLine="0"/>
      <w:outlineLvl w:val="9"/>
    </w:pPr>
    <w:rPr>
      <w:rFonts w:ascii="Arial" w:eastAsia="宋体" w:hAnsi="Arial" w:cs="Times New Roman"/>
      <w:smallCaps/>
      <w:kern w:val="28"/>
      <w:sz w:val="36"/>
      <w:szCs w:val="20"/>
      <w:lang w:eastAsia="en-US"/>
    </w:rPr>
  </w:style>
  <w:style w:type="paragraph" w:customStyle="1" w:styleId="afffff9">
    <w:name w:val="È±Ê¡ÎÄ±¾"/>
    <w:basedOn w:val="a4"/>
    <w:qFormat/>
    <w:pPr>
      <w:widowControl/>
      <w:overflowPunct w:val="0"/>
      <w:autoSpaceDE w:val="0"/>
      <w:autoSpaceDN w:val="0"/>
      <w:adjustRightInd w:val="0"/>
      <w:spacing w:line="240" w:lineRule="auto"/>
      <w:ind w:firstLineChars="0" w:firstLine="0"/>
      <w:jc w:val="left"/>
      <w:textAlignment w:val="baseline"/>
    </w:pPr>
    <w:rPr>
      <w:kern w:val="0"/>
      <w:sz w:val="24"/>
      <w:szCs w:val="20"/>
    </w:rPr>
  </w:style>
  <w:style w:type="paragraph" w:customStyle="1" w:styleId="ItemList">
    <w:name w:val="Item List"/>
    <w:qFormat/>
    <w:pPr>
      <w:numPr>
        <w:numId w:val="14"/>
      </w:numPr>
      <w:spacing w:line="300" w:lineRule="auto"/>
      <w:jc w:val="both"/>
    </w:pPr>
    <w:rPr>
      <w:rFonts w:ascii="Arial" w:hAnsi="Arial"/>
      <w:sz w:val="21"/>
    </w:rPr>
  </w:style>
  <w:style w:type="paragraph" w:customStyle="1" w:styleId="afffffa">
    <w:name w:val="表文字"/>
    <w:qFormat/>
    <w:rPr>
      <w:rFonts w:ascii="宋体" w:hAnsi="Times New Roman"/>
      <w:kern w:val="2"/>
    </w:rPr>
  </w:style>
  <w:style w:type="paragraph" w:customStyle="1" w:styleId="afffffb">
    <w:name w:val="图标"/>
    <w:basedOn w:val="a4"/>
    <w:next w:val="a4"/>
    <w:qFormat/>
    <w:pPr>
      <w:tabs>
        <w:tab w:val="left" w:pos="420"/>
        <w:tab w:val="left" w:pos="567"/>
        <w:tab w:val="left" w:pos="720"/>
      </w:tabs>
      <w:autoSpaceDE w:val="0"/>
      <w:autoSpaceDN w:val="0"/>
      <w:adjustRightInd w:val="0"/>
      <w:snapToGrid w:val="0"/>
      <w:spacing w:before="120" w:after="120" w:line="320" w:lineRule="atLeast"/>
      <w:ind w:left="420" w:firstLineChars="0" w:hanging="420"/>
      <w:jc w:val="center"/>
      <w:textAlignment w:val="baseline"/>
    </w:pPr>
    <w:rPr>
      <w:rFonts w:eastAsia="仿宋_GB2312"/>
      <w:kern w:val="0"/>
      <w:sz w:val="24"/>
      <w:szCs w:val="20"/>
    </w:rPr>
  </w:style>
  <w:style w:type="paragraph" w:customStyle="1" w:styleId="ParaCharCharCharCharCharCharChar">
    <w:name w:val="默认段落字体 Para Char Char Char Char Char Char Char"/>
    <w:basedOn w:val="a4"/>
    <w:qFormat/>
    <w:pPr>
      <w:spacing w:line="240" w:lineRule="auto"/>
      <w:ind w:firstLineChars="0" w:firstLine="0"/>
    </w:pPr>
    <w:rPr>
      <w:rFonts w:ascii="Tahoma" w:hAnsi="Tahoma"/>
      <w:sz w:val="24"/>
      <w:szCs w:val="20"/>
    </w:rPr>
  </w:style>
  <w:style w:type="paragraph" w:customStyle="1" w:styleId="1f5">
    <w:name w:val="表格1"/>
    <w:basedOn w:val="a4"/>
    <w:next w:val="a4"/>
    <w:qFormat/>
    <w:pPr>
      <w:kinsoku w:val="0"/>
      <w:wordWrap w:val="0"/>
      <w:overflowPunct w:val="0"/>
      <w:autoSpaceDE w:val="0"/>
      <w:autoSpaceDN w:val="0"/>
      <w:adjustRightInd w:val="0"/>
      <w:spacing w:line="288" w:lineRule="auto"/>
      <w:ind w:firstLineChars="0" w:firstLine="0"/>
      <w:jc w:val="center"/>
      <w:textAlignment w:val="baseline"/>
    </w:pPr>
    <w:rPr>
      <w:rFonts w:ascii="宋体"/>
      <w:kern w:val="0"/>
      <w:sz w:val="18"/>
      <w:szCs w:val="20"/>
    </w:rPr>
  </w:style>
  <w:style w:type="paragraph" w:customStyle="1" w:styleId="bt">
    <w:name w:val="bt"/>
    <w:basedOn w:val="a4"/>
    <w:next w:val="a5"/>
    <w:qFormat/>
    <w:pPr>
      <w:overflowPunct w:val="0"/>
      <w:autoSpaceDE w:val="0"/>
      <w:autoSpaceDN w:val="0"/>
      <w:adjustRightInd w:val="0"/>
      <w:snapToGrid w:val="0"/>
      <w:spacing w:before="100" w:after="100" w:line="240" w:lineRule="atLeast"/>
      <w:ind w:left="2880" w:firstLineChars="0" w:hanging="360"/>
      <w:textAlignment w:val="baseline"/>
    </w:pPr>
    <w:rPr>
      <w:rFonts w:ascii="宋体"/>
      <w:kern w:val="0"/>
      <w:sz w:val="20"/>
      <w:szCs w:val="20"/>
    </w:rPr>
  </w:style>
  <w:style w:type="paragraph" w:customStyle="1" w:styleId="tabletext0">
    <w:name w:val="tabletext"/>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afffffc">
    <w:name w:val="二级列表"/>
    <w:basedOn w:val="afffffd"/>
    <w:next w:val="afffffd"/>
    <w:qFormat/>
    <w:pPr>
      <w:tabs>
        <w:tab w:val="left" w:pos="2120"/>
      </w:tabs>
      <w:ind w:firstLineChars="0" w:firstLine="0"/>
    </w:pPr>
    <w:rPr>
      <w:b/>
    </w:rPr>
  </w:style>
  <w:style w:type="paragraph" w:customStyle="1" w:styleId="afffffd">
    <w:name w:val="段落正文"/>
    <w:basedOn w:val="a4"/>
    <w:qFormat/>
    <w:pPr>
      <w:spacing w:beforeLines="50" w:line="360" w:lineRule="auto"/>
      <w:ind w:firstLine="200"/>
    </w:pPr>
    <w:rPr>
      <w:spacing w:val="2"/>
      <w:sz w:val="24"/>
      <w:szCs w:val="20"/>
    </w:rPr>
  </w:style>
  <w:style w:type="paragraph" w:customStyle="1" w:styleId="style1">
    <w:name w:val="style1"/>
    <w:basedOn w:val="a4"/>
    <w:qFormat/>
    <w:pPr>
      <w:widowControl/>
      <w:spacing w:before="100" w:beforeAutospacing="1" w:after="100" w:afterAutospacing="1" w:line="240" w:lineRule="auto"/>
      <w:ind w:firstLineChars="0" w:firstLine="0"/>
      <w:jc w:val="left"/>
    </w:pPr>
    <w:rPr>
      <w:rFonts w:ascii="宋体" w:hAnsi="宋体"/>
      <w:kern w:val="0"/>
      <w:szCs w:val="20"/>
    </w:rPr>
  </w:style>
  <w:style w:type="paragraph" w:customStyle="1" w:styleId="afffffe">
    <w:name w:val="关键词"/>
    <w:basedOn w:val="a4"/>
    <w:next w:val="a4"/>
    <w:qFormat/>
    <w:pPr>
      <w:spacing w:line="360" w:lineRule="auto"/>
      <w:ind w:firstLineChars="0" w:firstLine="0"/>
    </w:pPr>
    <w:rPr>
      <w:rFonts w:eastAsia="黑体"/>
      <w:sz w:val="20"/>
      <w:szCs w:val="20"/>
    </w:rPr>
  </w:style>
  <w:style w:type="paragraph" w:customStyle="1" w:styleId="TableText1">
    <w:name w:val="Table Text"/>
    <w:qFormat/>
    <w:pPr>
      <w:snapToGrid w:val="0"/>
      <w:spacing w:before="80" w:after="80"/>
    </w:pPr>
    <w:rPr>
      <w:rFonts w:ascii="Arial" w:hAnsi="Arial"/>
      <w:kern w:val="2"/>
      <w:sz w:val="18"/>
    </w:rPr>
  </w:style>
  <w:style w:type="paragraph" w:customStyle="1" w:styleId="StyleHeading3h3Heading3-oldLevel3HeadH3level3PIM3se">
    <w:name w:val="Style Heading 3h3Heading 3 - oldLevel 3 HeadH3level_3PIM 3se..."/>
    <w:basedOn w:val="30"/>
    <w:qFormat/>
    <w:pPr>
      <w:numPr>
        <w:ilvl w:val="2"/>
        <w:numId w:val="10"/>
      </w:numPr>
      <w:spacing w:before="260" w:after="260" w:line="413" w:lineRule="auto"/>
      <w:ind w:firstLineChars="0" w:firstLine="0"/>
    </w:pPr>
    <w:rPr>
      <w:sz w:val="32"/>
    </w:rPr>
  </w:style>
  <w:style w:type="paragraph" w:customStyle="1" w:styleId="2f1">
    <w:name w:val="附录2"/>
    <w:basedOn w:val="a4"/>
    <w:next w:val="a4"/>
    <w:qFormat/>
    <w:pPr>
      <w:tabs>
        <w:tab w:val="left" w:pos="420"/>
        <w:tab w:val="left" w:pos="624"/>
      </w:tabs>
      <w:spacing w:line="240" w:lineRule="auto"/>
      <w:ind w:left="420" w:firstLineChars="0" w:hanging="420"/>
      <w:outlineLvl w:val="1"/>
    </w:pPr>
    <w:rPr>
      <w:rFonts w:ascii="黑体" w:eastAsia="黑体" w:hAnsi="黑体"/>
      <w:b/>
      <w:sz w:val="32"/>
      <w:szCs w:val="20"/>
    </w:rPr>
  </w:style>
  <w:style w:type="paragraph" w:customStyle="1" w:styleId="1f6">
    <w:name w:val="文本框样式1"/>
    <w:basedOn w:val="a4"/>
    <w:qFormat/>
    <w:pPr>
      <w:adjustRightInd w:val="0"/>
      <w:snapToGrid w:val="0"/>
      <w:spacing w:before="60" w:line="180" w:lineRule="exact"/>
      <w:ind w:firstLineChars="0" w:firstLine="0"/>
      <w:jc w:val="center"/>
    </w:pPr>
    <w:rPr>
      <w:szCs w:val="20"/>
    </w:rPr>
  </w:style>
  <w:style w:type="paragraph" w:customStyle="1" w:styleId="affffff">
    <w:name w:val="标题无"/>
    <w:basedOn w:val="a4"/>
    <w:qFormat/>
    <w:pPr>
      <w:spacing w:line="360" w:lineRule="auto"/>
      <w:ind w:firstLineChars="0" w:firstLine="0"/>
    </w:pPr>
    <w:rPr>
      <w:sz w:val="24"/>
      <w:szCs w:val="20"/>
    </w:rPr>
  </w:style>
  <w:style w:type="paragraph" w:customStyle="1" w:styleId="Affffff0">
    <w:name w:val="正文 A"/>
    <w:next w:val="a5"/>
    <w:qFormat/>
    <w:pPr>
      <w:widowControl w:val="0"/>
      <w:jc w:val="both"/>
    </w:pPr>
    <w:rPr>
      <w:rFonts w:ascii="Arial Unicode MS" w:eastAsia="Times New Roman" w:hAnsi="Arial Unicode MS" w:cs="Arial Unicode MS" w:hint="eastAsia"/>
      <w:color w:val="000000"/>
      <w:kern w:val="2"/>
      <w:sz w:val="21"/>
      <w:szCs w:val="21"/>
    </w:rPr>
  </w:style>
  <w:style w:type="paragraph" w:customStyle="1" w:styleId="CharCharCharCharCharCharChar1">
    <w:name w:val="Char Char Char Char Char Char Char1"/>
    <w:basedOn w:val="ac"/>
    <w:qFormat/>
    <w:pPr>
      <w:spacing w:line="240" w:lineRule="auto"/>
      <w:ind w:firstLineChars="0" w:firstLine="0"/>
    </w:pPr>
    <w:rPr>
      <w:rFonts w:ascii="宋体" w:eastAsia="宋体" w:hAnsi="Tahoma" w:cs="Times New Roman"/>
      <w:sz w:val="28"/>
      <w:szCs w:val="20"/>
    </w:rPr>
  </w:style>
  <w:style w:type="paragraph" w:customStyle="1" w:styleId="affffff1">
    <w:name w:val="正文 + 三号"/>
    <w:basedOn w:val="a4"/>
    <w:qFormat/>
    <w:pPr>
      <w:spacing w:line="240" w:lineRule="auto"/>
      <w:ind w:firstLineChars="0" w:firstLine="0"/>
    </w:pPr>
    <w:rPr>
      <w:szCs w:val="20"/>
    </w:rPr>
  </w:style>
  <w:style w:type="paragraph" w:customStyle="1" w:styleId="074">
    <w:name w:val="样式 首行缩进:  0.74 厘米"/>
    <w:basedOn w:val="a4"/>
    <w:qFormat/>
    <w:pPr>
      <w:spacing w:line="360" w:lineRule="auto"/>
      <w:ind w:firstLineChars="0" w:firstLine="420"/>
    </w:pPr>
    <w:rPr>
      <w:sz w:val="24"/>
      <w:szCs w:val="20"/>
    </w:rPr>
  </w:style>
  <w:style w:type="paragraph" w:customStyle="1" w:styleId="affffff2">
    <w:name w:val="正文（首行不缩进）"/>
    <w:basedOn w:val="a4"/>
    <w:qFormat/>
    <w:pPr>
      <w:autoSpaceDE w:val="0"/>
      <w:autoSpaceDN w:val="0"/>
      <w:adjustRightInd w:val="0"/>
      <w:spacing w:line="360" w:lineRule="auto"/>
      <w:ind w:firstLineChars="0" w:firstLine="0"/>
      <w:jc w:val="left"/>
    </w:pPr>
    <w:rPr>
      <w:kern w:val="0"/>
      <w:szCs w:val="20"/>
    </w:rPr>
  </w:style>
  <w:style w:type="paragraph" w:customStyle="1" w:styleId="TableTextCharCharChar">
    <w:name w:val="Table Text Char Char Char"/>
    <w:qFormat/>
    <w:pPr>
      <w:snapToGrid w:val="0"/>
      <w:spacing w:before="80" w:after="80"/>
    </w:pPr>
    <w:rPr>
      <w:rFonts w:ascii="Arial" w:hAnsi="Arial"/>
      <w:kern w:val="2"/>
      <w:sz w:val="18"/>
    </w:rPr>
  </w:style>
  <w:style w:type="paragraph" w:customStyle="1" w:styleId="content">
    <w:name w:val="content"/>
    <w:basedOn w:val="a4"/>
    <w:qFormat/>
    <w:pPr>
      <w:widowControl/>
      <w:spacing w:before="100" w:beforeAutospacing="1" w:after="100" w:afterAutospacing="1" w:line="280" w:lineRule="atLeast"/>
      <w:ind w:firstLineChars="0" w:firstLine="375"/>
      <w:jc w:val="left"/>
    </w:pPr>
    <w:rPr>
      <w:rFonts w:ascii="宋体" w:hAnsi="宋体"/>
      <w:color w:val="000000"/>
      <w:kern w:val="0"/>
      <w:sz w:val="18"/>
      <w:szCs w:val="20"/>
    </w:rPr>
  </w:style>
  <w:style w:type="paragraph" w:customStyle="1" w:styleId="CharCharCharChar0">
    <w:name w:val="文档正文 Char Char Char Char"/>
    <w:basedOn w:val="a4"/>
    <w:qFormat/>
    <w:pPr>
      <w:adjustRightInd w:val="0"/>
      <w:ind w:firstLineChars="0" w:firstLine="420"/>
      <w:textAlignment w:val="baseline"/>
    </w:pPr>
    <w:rPr>
      <w:rFonts w:ascii="Arial Narrow" w:hAnsi="Arial Narrow"/>
      <w:kern w:val="0"/>
      <w:sz w:val="24"/>
      <w:szCs w:val="20"/>
    </w:rPr>
  </w:style>
  <w:style w:type="paragraph" w:customStyle="1" w:styleId="FigureDescription">
    <w:name w:val="Figure Description"/>
    <w:next w:val="a4"/>
    <w:qFormat/>
    <w:pPr>
      <w:snapToGrid w:val="0"/>
      <w:spacing w:before="80" w:after="320"/>
      <w:ind w:left="1134"/>
      <w:jc w:val="center"/>
    </w:pPr>
    <w:rPr>
      <w:rFonts w:ascii="Arial" w:eastAsia="黑体" w:hAnsi="Arial"/>
      <w:sz w:val="18"/>
    </w:rPr>
  </w:style>
  <w:style w:type="paragraph" w:customStyle="1" w:styleId="affffff3">
    <w:name w:val="样式 宋体 五号 行距: 单倍行距"/>
    <w:basedOn w:val="a4"/>
    <w:qFormat/>
    <w:pPr>
      <w:adjustRightInd w:val="0"/>
      <w:spacing w:line="240" w:lineRule="auto"/>
      <w:ind w:firstLineChars="0" w:firstLine="0"/>
      <w:jc w:val="left"/>
    </w:pPr>
    <w:rPr>
      <w:rFonts w:ascii="宋体" w:hAnsi="宋体"/>
      <w:kern w:val="0"/>
      <w:szCs w:val="20"/>
    </w:rPr>
  </w:style>
  <w:style w:type="paragraph" w:customStyle="1" w:styleId="affffff4">
    <w:name w:val="摘要"/>
    <w:basedOn w:val="a4"/>
    <w:next w:val="23"/>
    <w:qFormat/>
    <w:pPr>
      <w:spacing w:line="360" w:lineRule="auto"/>
      <w:ind w:firstLineChars="0" w:firstLine="0"/>
    </w:pPr>
    <w:rPr>
      <w:rFonts w:eastAsia="黑体"/>
      <w:sz w:val="20"/>
      <w:szCs w:val="20"/>
    </w:rPr>
  </w:style>
  <w:style w:type="paragraph" w:customStyle="1" w:styleId="p1">
    <w:name w:val="p"/>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212">
    <w:name w:val="正文文本缩进 21"/>
    <w:basedOn w:val="a4"/>
    <w:qFormat/>
    <w:pPr>
      <w:adjustRightInd w:val="0"/>
      <w:spacing w:before="120" w:line="240" w:lineRule="auto"/>
      <w:ind w:firstLineChars="0" w:firstLine="420"/>
      <w:textAlignment w:val="baseline"/>
    </w:pPr>
    <w:rPr>
      <w:sz w:val="24"/>
      <w:szCs w:val="20"/>
    </w:rPr>
  </w:style>
  <w:style w:type="paragraph" w:customStyle="1" w:styleId="affffff5">
    <w:name w:val="招标文件－标准正文"/>
    <w:basedOn w:val="af3"/>
    <w:qFormat/>
    <w:pPr>
      <w:widowControl/>
      <w:overflowPunct w:val="0"/>
      <w:autoSpaceDE w:val="0"/>
      <w:autoSpaceDN w:val="0"/>
      <w:adjustRightInd w:val="0"/>
      <w:snapToGrid w:val="0"/>
      <w:spacing w:line="360" w:lineRule="auto"/>
      <w:ind w:firstLineChars="0" w:firstLine="0"/>
      <w:jc w:val="left"/>
      <w:textAlignment w:val="baseline"/>
    </w:pPr>
    <w:rPr>
      <w:rFonts w:ascii="Times New Roman" w:eastAsia="宋体" w:hAnsi="Times New Roman" w:cs="宋体"/>
      <w:color w:val="000000"/>
      <w:kern w:val="0"/>
      <w:sz w:val="24"/>
      <w:szCs w:val="20"/>
    </w:rPr>
  </w:style>
  <w:style w:type="paragraph" w:customStyle="1" w:styleId="Char1CharCharChar1">
    <w:name w:val="Char1 Char Char Char1"/>
    <w:basedOn w:val="a4"/>
    <w:qFormat/>
    <w:pPr>
      <w:spacing w:line="240" w:lineRule="auto"/>
      <w:ind w:firstLineChars="0" w:firstLine="0"/>
    </w:pPr>
    <w:rPr>
      <w:rFonts w:ascii="Tahoma" w:hAnsi="Tahoma"/>
      <w:sz w:val="24"/>
      <w:szCs w:val="20"/>
    </w:rPr>
  </w:style>
  <w:style w:type="paragraph" w:customStyle="1" w:styleId="affffff6">
    <w:name w:val="内容标题"/>
    <w:basedOn w:val="ac"/>
    <w:qFormat/>
    <w:pPr>
      <w:spacing w:line="240" w:lineRule="auto"/>
      <w:ind w:firstLineChars="0" w:firstLine="0"/>
    </w:pPr>
    <w:rPr>
      <w:rFonts w:ascii="Tahoma" w:eastAsia="宋体" w:hAnsi="Tahoma" w:cs="Times New Roman"/>
      <w:sz w:val="24"/>
      <w:szCs w:val="20"/>
    </w:rPr>
  </w:style>
  <w:style w:type="paragraph" w:customStyle="1" w:styleId="affffff7">
    <w:name w:val="标准正文"/>
    <w:basedOn w:val="af0"/>
    <w:qFormat/>
    <w:pPr>
      <w:spacing w:before="60" w:after="60" w:line="360" w:lineRule="auto"/>
      <w:ind w:firstLineChars="0" w:firstLine="482"/>
    </w:pPr>
    <w:rPr>
      <w:rFonts w:ascii="Arial" w:eastAsia="宋体" w:hAnsi="Arial" w:cs="Times New Roman"/>
      <w:sz w:val="24"/>
      <w:szCs w:val="20"/>
    </w:rPr>
  </w:style>
  <w:style w:type="paragraph" w:customStyle="1" w:styleId="Charfa">
    <w:name w:val="正文格式 Char"/>
    <w:basedOn w:val="a4"/>
    <w:qFormat/>
    <w:pPr>
      <w:widowControl/>
      <w:adjustRightInd w:val="0"/>
      <w:spacing w:line="440" w:lineRule="atLeast"/>
      <w:ind w:firstLineChars="0" w:firstLine="510"/>
      <w:textAlignment w:val="baseline"/>
    </w:pPr>
    <w:rPr>
      <w:kern w:val="0"/>
      <w:sz w:val="24"/>
      <w:szCs w:val="20"/>
    </w:rPr>
  </w:style>
  <w:style w:type="paragraph" w:customStyle="1" w:styleId="47">
    <w:name w:val="正文4"/>
    <w:basedOn w:val="a4"/>
    <w:qFormat/>
    <w:pPr>
      <w:tabs>
        <w:tab w:val="left" w:pos="1275"/>
      </w:tabs>
      <w:spacing w:before="60" w:after="60" w:line="360" w:lineRule="auto"/>
      <w:ind w:leftChars="400" w:left="820" w:firstLineChars="0" w:hanging="705"/>
    </w:pPr>
    <w:rPr>
      <w:sz w:val="24"/>
      <w:szCs w:val="20"/>
    </w:rPr>
  </w:style>
  <w:style w:type="paragraph" w:customStyle="1" w:styleId="xl23">
    <w:name w:val="xl23"/>
    <w:basedOn w:val="a4"/>
    <w:qFormat/>
    <w:pPr>
      <w:widowControl/>
      <w:spacing w:before="100" w:beforeAutospacing="1" w:after="100" w:afterAutospacing="1" w:line="360" w:lineRule="auto"/>
      <w:ind w:firstLineChars="0" w:firstLine="0"/>
      <w:textAlignment w:val="top"/>
    </w:pPr>
    <w:rPr>
      <w:kern w:val="0"/>
      <w:sz w:val="24"/>
      <w:szCs w:val="20"/>
    </w:rPr>
  </w:style>
  <w:style w:type="paragraph" w:customStyle="1" w:styleId="Style4">
    <w:name w:val="_Style 4"/>
    <w:basedOn w:val="a4"/>
    <w:uiPriority w:val="34"/>
    <w:qFormat/>
    <w:pPr>
      <w:spacing w:line="240" w:lineRule="auto"/>
      <w:ind w:firstLine="420"/>
    </w:pPr>
    <w:rPr>
      <w:rFonts w:ascii="宋体" w:eastAsia="仿宋_GB2312"/>
    </w:rPr>
  </w:style>
  <w:style w:type="paragraph" w:customStyle="1" w:styleId="affffff8">
    <w:name w:val="表头文本"/>
    <w:qFormat/>
    <w:pPr>
      <w:jc w:val="center"/>
    </w:pPr>
    <w:rPr>
      <w:rFonts w:ascii="Arial" w:hAnsi="Arial"/>
      <w:b/>
      <w:sz w:val="21"/>
    </w:rPr>
  </w:style>
  <w:style w:type="paragraph" w:customStyle="1" w:styleId="affffff9">
    <w:name w:val="编号正文"/>
    <w:basedOn w:val="affffd"/>
    <w:qFormat/>
    <w:pPr>
      <w:spacing w:line="360" w:lineRule="auto"/>
      <w:ind w:left="1407" w:firstLineChars="0" w:hanging="1047"/>
      <w:jc w:val="left"/>
    </w:pPr>
    <w:rPr>
      <w:rFonts w:ascii="Arial Narrow" w:eastAsia="仿宋_GB2312" w:hAnsi="Arial Narrow"/>
      <w:sz w:val="24"/>
    </w:rPr>
  </w:style>
  <w:style w:type="paragraph" w:customStyle="1" w:styleId="1Heading0SectionHeadPIM1H1h11stlevell11H1">
    <w:name w:val="样式 标题 1章标题Heading 0Section HeadPIM 1H1h11st levell11H1..."/>
    <w:basedOn w:val="1"/>
    <w:qFormat/>
    <w:pPr>
      <w:pageBreakBefore/>
      <w:tabs>
        <w:tab w:val="left" w:pos="432"/>
      </w:tabs>
      <w:autoSpaceDE w:val="0"/>
      <w:autoSpaceDN w:val="0"/>
      <w:adjustRightInd w:val="0"/>
      <w:snapToGrid w:val="0"/>
      <w:spacing w:before="340" w:afterLines="50" w:after="330" w:line="578" w:lineRule="atLeast"/>
      <w:jc w:val="both"/>
      <w:textAlignment w:val="bottom"/>
    </w:pPr>
    <w:rPr>
      <w:rFonts w:ascii="宋体" w:eastAsia="黑体" w:hAnsi="宋体" w:cs="Times New Roman"/>
      <w:bCs w:val="0"/>
      <w:sz w:val="36"/>
      <w:szCs w:val="20"/>
    </w:rPr>
  </w:style>
  <w:style w:type="paragraph" w:customStyle="1" w:styleId="TableHeading">
    <w:name w:val="Table Heading"/>
    <w:qFormat/>
    <w:pPr>
      <w:keepNext/>
      <w:snapToGrid w:val="0"/>
      <w:spacing w:before="80" w:after="80"/>
      <w:jc w:val="center"/>
    </w:pPr>
    <w:rPr>
      <w:rFonts w:ascii="Arial" w:eastAsia="黑体" w:hAnsi="Arial"/>
      <w:sz w:val="18"/>
    </w:rPr>
  </w:style>
  <w:style w:type="paragraph" w:customStyle="1" w:styleId="Char1f1">
    <w:name w:val="Char1"/>
    <w:basedOn w:val="a4"/>
    <w:qFormat/>
    <w:pPr>
      <w:spacing w:line="240" w:lineRule="auto"/>
      <w:ind w:firstLineChars="0" w:firstLine="0"/>
    </w:pPr>
    <w:rPr>
      <w:szCs w:val="20"/>
    </w:rPr>
  </w:style>
  <w:style w:type="paragraph" w:customStyle="1" w:styleId="TableDescription">
    <w:name w:val="Table Description"/>
    <w:next w:val="a4"/>
    <w:qFormat/>
    <w:pPr>
      <w:keepNext/>
      <w:snapToGrid w:val="0"/>
      <w:spacing w:before="160" w:after="80"/>
      <w:ind w:left="1134"/>
      <w:jc w:val="center"/>
    </w:pPr>
    <w:rPr>
      <w:rFonts w:ascii="Arial" w:eastAsia="黑体" w:hAnsi="Arial"/>
      <w:sz w:val="18"/>
    </w:rPr>
  </w:style>
  <w:style w:type="paragraph" w:customStyle="1" w:styleId="412">
    <w:name w:val="样式 正文缩进正文（首行缩进两字）表正文正文非缩进特点标题4段1 + 首行缩进:  2 字符"/>
    <w:basedOn w:val="aa"/>
    <w:qFormat/>
    <w:pPr>
      <w:autoSpaceDE/>
      <w:autoSpaceDN/>
      <w:snapToGrid w:val="0"/>
      <w:spacing w:line="360" w:lineRule="auto"/>
      <w:ind w:firstLine="480"/>
      <w:jc w:val="both"/>
    </w:pPr>
    <w:rPr>
      <w:rFonts w:ascii="Times New Roman" w:eastAsia="宋体"/>
      <w:kern w:val="2"/>
      <w:sz w:val="24"/>
    </w:rPr>
  </w:style>
  <w:style w:type="paragraph" w:customStyle="1" w:styleId="2f2">
    <w:name w:val="标题2"/>
    <w:basedOn w:val="23"/>
    <w:qFormat/>
    <w:pPr>
      <w:keepNext w:val="0"/>
      <w:keepLines w:val="0"/>
      <w:adjustRightInd w:val="0"/>
      <w:snapToGrid w:val="0"/>
      <w:spacing w:beforeLines="0" w:before="0" w:afterLines="0" w:after="0" w:line="360" w:lineRule="auto"/>
      <w:ind w:firstLineChars="196" w:firstLine="574"/>
      <w:outlineLvl w:val="9"/>
    </w:pPr>
    <w:rPr>
      <w:rFonts w:ascii="宋体" w:hAnsi="宋体"/>
      <w:spacing w:val="6"/>
      <w:sz w:val="28"/>
      <w:u w:val="single"/>
    </w:rPr>
  </w:style>
  <w:style w:type="paragraph" w:customStyle="1" w:styleId="1f7">
    <w:name w:val="标书正文1"/>
    <w:basedOn w:val="a4"/>
    <w:qFormat/>
    <w:pPr>
      <w:spacing w:line="520" w:lineRule="exact"/>
    </w:pPr>
    <w:rPr>
      <w:sz w:val="28"/>
      <w:szCs w:val="20"/>
    </w:rPr>
  </w:style>
  <w:style w:type="paragraph" w:customStyle="1" w:styleId="CharCharCharCharCharChar1Char">
    <w:name w:val="Char Char Char Char Char Char1 Char"/>
    <w:basedOn w:val="a4"/>
    <w:qFormat/>
    <w:pPr>
      <w:widowControl/>
      <w:spacing w:after="160" w:line="240" w:lineRule="exact"/>
      <w:ind w:firstLineChars="0" w:firstLine="0"/>
      <w:jc w:val="left"/>
    </w:pPr>
    <w:rPr>
      <w:rFonts w:ascii="Verdana" w:hAnsi="Verdana"/>
      <w:kern w:val="0"/>
      <w:szCs w:val="20"/>
      <w:lang w:eastAsia="en-US"/>
    </w:rPr>
  </w:style>
  <w:style w:type="paragraph" w:customStyle="1" w:styleId="1f8">
    <w:name w:val="小标题 1"/>
    <w:basedOn w:val="a4"/>
    <w:qFormat/>
    <w:pPr>
      <w:autoSpaceDE w:val="0"/>
      <w:autoSpaceDN w:val="0"/>
      <w:adjustRightInd w:val="0"/>
      <w:spacing w:line="360" w:lineRule="atLeast"/>
      <w:ind w:firstLineChars="0" w:firstLine="0"/>
    </w:pPr>
    <w:rPr>
      <w:rFonts w:ascii="文鼎粗黑" w:eastAsia="文鼎粗黑"/>
      <w:kern w:val="0"/>
      <w:sz w:val="22"/>
      <w:szCs w:val="20"/>
    </w:rPr>
  </w:style>
  <w:style w:type="paragraph" w:customStyle="1" w:styleId="affffffa">
    <w:name w:val="普通正文"/>
    <w:basedOn w:val="a4"/>
    <w:qFormat/>
    <w:pPr>
      <w:adjustRightInd w:val="0"/>
      <w:spacing w:before="120" w:after="120" w:line="360" w:lineRule="auto"/>
      <w:ind w:firstLineChars="0" w:firstLine="480"/>
      <w:jc w:val="left"/>
      <w:textAlignment w:val="baseline"/>
    </w:pPr>
    <w:rPr>
      <w:rFonts w:ascii="Arial" w:hAnsi="Arial"/>
      <w:kern w:val="0"/>
      <w:sz w:val="24"/>
      <w:szCs w:val="20"/>
    </w:rPr>
  </w:style>
  <w:style w:type="paragraph" w:customStyle="1" w:styleId="affffffb">
    <w:name w:val="图例"/>
    <w:basedOn w:val="a4"/>
    <w:qFormat/>
    <w:pPr>
      <w:spacing w:before="120" w:after="120" w:line="360" w:lineRule="auto"/>
      <w:ind w:firstLineChars="0" w:firstLine="0"/>
      <w:jc w:val="center"/>
    </w:pPr>
    <w:rPr>
      <w:rFonts w:eastAsia="仿宋_GB2312"/>
      <w:b/>
      <w:sz w:val="24"/>
      <w:szCs w:val="20"/>
    </w:rPr>
  </w:style>
  <w:style w:type="paragraph" w:customStyle="1" w:styleId="affffffc">
    <w:name w:val="样式 宋体 五号 两端对齐 行距: 单倍行距"/>
    <w:basedOn w:val="a4"/>
    <w:qFormat/>
    <w:pPr>
      <w:adjustRightInd w:val="0"/>
      <w:spacing w:line="240" w:lineRule="auto"/>
      <w:ind w:firstLineChars="0" w:firstLine="0"/>
      <w:textAlignment w:val="baseline"/>
    </w:pPr>
    <w:rPr>
      <w:rFonts w:ascii="宋体" w:hAnsi="宋体"/>
      <w:kern w:val="0"/>
      <w:szCs w:val="20"/>
    </w:rPr>
  </w:style>
  <w:style w:type="paragraph" w:customStyle="1" w:styleId="151">
    <w:name w:val="样式 行距: 1.5 倍行距1"/>
    <w:basedOn w:val="a4"/>
    <w:qFormat/>
    <w:pPr>
      <w:snapToGrid w:val="0"/>
      <w:spacing w:line="240" w:lineRule="auto"/>
      <w:ind w:firstLineChars="0" w:firstLine="0"/>
    </w:pPr>
    <w:rPr>
      <w:szCs w:val="20"/>
    </w:rPr>
  </w:style>
  <w:style w:type="paragraph" w:customStyle="1" w:styleId="20257">
    <w:name w:val="样式 样式 正文首行缩进 2 + 左  0 字符 + 首行缩进:  2.57 字符"/>
    <w:basedOn w:val="a4"/>
    <w:next w:val="a4"/>
    <w:qFormat/>
    <w:pPr>
      <w:adjustRightInd w:val="0"/>
      <w:snapToGrid w:val="0"/>
      <w:spacing w:after="120" w:line="240" w:lineRule="auto"/>
      <w:ind w:firstLineChars="257" w:firstLine="540"/>
    </w:pPr>
    <w:rPr>
      <w:szCs w:val="20"/>
    </w:rPr>
  </w:style>
  <w:style w:type="paragraph" w:customStyle="1" w:styleId="affffffd">
    <w:name w:val="图片文字"/>
    <w:basedOn w:val="a4"/>
    <w:qFormat/>
    <w:pPr>
      <w:spacing w:line="240" w:lineRule="atLeast"/>
      <w:ind w:firstLineChars="0" w:firstLine="0"/>
      <w:jc w:val="center"/>
    </w:pPr>
    <w:rPr>
      <w:szCs w:val="20"/>
    </w:rPr>
  </w:style>
  <w:style w:type="paragraph" w:customStyle="1" w:styleId="CharCharCharCharCharChar0">
    <w:name w:val="Char Char 字元 字元 字元 Char Char Char Char"/>
    <w:basedOn w:val="a4"/>
    <w:qFormat/>
    <w:pPr>
      <w:adjustRightInd w:val="0"/>
      <w:spacing w:line="360" w:lineRule="auto"/>
      <w:ind w:firstLineChars="0" w:firstLine="0"/>
    </w:pPr>
    <w:rPr>
      <w:kern w:val="0"/>
      <w:sz w:val="24"/>
      <w:szCs w:val="20"/>
    </w:rPr>
  </w:style>
  <w:style w:type="paragraph" w:customStyle="1" w:styleId="1f9">
    <w:name w:val="附录1"/>
    <w:basedOn w:val="a4"/>
    <w:next w:val="a4"/>
    <w:qFormat/>
    <w:pPr>
      <w:tabs>
        <w:tab w:val="left" w:pos="1304"/>
      </w:tabs>
      <w:spacing w:line="240" w:lineRule="auto"/>
      <w:ind w:left="425" w:firstLineChars="0" w:hanging="425"/>
      <w:outlineLvl w:val="0"/>
    </w:pPr>
    <w:rPr>
      <w:rFonts w:ascii="黑体" w:eastAsia="黑体" w:hAnsi="黑体"/>
      <w:b/>
      <w:sz w:val="44"/>
      <w:szCs w:val="20"/>
    </w:rPr>
  </w:style>
  <w:style w:type="paragraph" w:customStyle="1" w:styleId="605">
    <w:name w:val="样式 标题 6第五层条 + 三号 段前: 0.5 行"/>
    <w:basedOn w:val="6"/>
    <w:qFormat/>
    <w:pPr>
      <w:widowControl/>
      <w:tabs>
        <w:tab w:val="left" w:pos="1152"/>
      </w:tabs>
      <w:spacing w:beforeLines="50"/>
      <w:ind w:left="1152" w:firstLineChars="0" w:hanging="1152"/>
      <w:jc w:val="left"/>
    </w:pPr>
    <w:rPr>
      <w:rFonts w:ascii="Arial" w:eastAsia="黑体" w:hAnsi="Arial"/>
      <w:bCs w:val="0"/>
      <w:snapToGrid w:val="0"/>
      <w:kern w:val="24"/>
      <w:sz w:val="28"/>
      <w:szCs w:val="20"/>
    </w:rPr>
  </w:style>
  <w:style w:type="paragraph" w:customStyle="1" w:styleId="16615">
    <w:name w:val="样式 标题 1 + 居中 段前: 6 磅 段后: 6 磅 行距: 1.5 倍行距"/>
    <w:basedOn w:val="1"/>
    <w:qFormat/>
    <w:pPr>
      <w:adjustRightInd w:val="0"/>
      <w:snapToGrid w:val="0"/>
      <w:spacing w:before="120" w:afterLines="50" w:after="0" w:line="360" w:lineRule="auto"/>
    </w:pPr>
    <w:rPr>
      <w:rFonts w:eastAsia="宋体" w:cs="Times New Roman"/>
      <w:bCs w:val="0"/>
      <w:sz w:val="32"/>
      <w:szCs w:val="20"/>
    </w:rPr>
  </w:style>
  <w:style w:type="paragraph" w:customStyle="1" w:styleId="CharCharCharCharChar0">
    <w:name w:val="文档正文 Char Char Char Char Char"/>
    <w:basedOn w:val="a4"/>
    <w:qFormat/>
    <w:pPr>
      <w:adjustRightInd w:val="0"/>
      <w:ind w:firstLineChars="0" w:firstLine="420"/>
      <w:textAlignment w:val="baseline"/>
    </w:pPr>
    <w:rPr>
      <w:rFonts w:ascii="Arial Narrow" w:hAnsi="Arial Narrow"/>
      <w:kern w:val="0"/>
      <w:sz w:val="24"/>
      <w:szCs w:val="20"/>
    </w:rPr>
  </w:style>
  <w:style w:type="paragraph" w:customStyle="1" w:styleId="220">
    <w:name w:val="样式 样式 首行缩进:  2 字符 + 首行缩进:  2 字符"/>
    <w:basedOn w:val="a4"/>
    <w:qFormat/>
    <w:pPr>
      <w:numPr>
        <w:numId w:val="15"/>
      </w:numPr>
      <w:tabs>
        <w:tab w:val="clear" w:pos="1230"/>
      </w:tabs>
      <w:spacing w:line="360" w:lineRule="auto"/>
      <w:ind w:firstLine="480"/>
    </w:pPr>
    <w:rPr>
      <w:sz w:val="24"/>
      <w:szCs w:val="20"/>
    </w:rPr>
  </w:style>
  <w:style w:type="paragraph" w:customStyle="1" w:styleId="0740">
    <w:name w:val="标书正文:  0.74 厘米"/>
    <w:basedOn w:val="a4"/>
    <w:qFormat/>
    <w:pPr>
      <w:snapToGrid w:val="0"/>
      <w:spacing w:line="360" w:lineRule="auto"/>
      <w:ind w:firstLineChars="0" w:firstLine="420"/>
    </w:pPr>
    <w:rPr>
      <w:sz w:val="24"/>
      <w:szCs w:val="20"/>
    </w:rPr>
  </w:style>
  <w:style w:type="paragraph" w:customStyle="1" w:styleId="22">
    <w:name w:val="样式 正文首行缩进 2 + 首行缩进:  2 字符"/>
    <w:basedOn w:val="a4"/>
    <w:qFormat/>
    <w:pPr>
      <w:numPr>
        <w:numId w:val="16"/>
      </w:numPr>
      <w:adjustRightInd w:val="0"/>
      <w:snapToGrid w:val="0"/>
      <w:spacing w:line="360" w:lineRule="auto"/>
      <w:ind w:firstLineChars="0" w:firstLine="0"/>
    </w:pPr>
    <w:rPr>
      <w:rFonts w:ascii="Arial" w:hAnsi="Arial"/>
      <w:b/>
      <w:sz w:val="24"/>
      <w:szCs w:val="20"/>
    </w:rPr>
  </w:style>
  <w:style w:type="paragraph" w:customStyle="1" w:styleId="TableContents">
    <w:name w:val="Table Contents"/>
    <w:basedOn w:val="a5"/>
    <w:qFormat/>
    <w:pPr>
      <w:suppressAutoHyphens/>
      <w:spacing w:after="0" w:line="240" w:lineRule="auto"/>
      <w:ind w:firstLineChars="0" w:firstLine="0"/>
      <w:jc w:val="left"/>
    </w:pPr>
    <w:rPr>
      <w:rFonts w:eastAsia="Times New Roman"/>
      <w:kern w:val="0"/>
      <w:sz w:val="24"/>
      <w:szCs w:val="20"/>
    </w:rPr>
  </w:style>
  <w:style w:type="paragraph" w:customStyle="1" w:styleId="affffffe">
    <w:name w:val="表格文本"/>
    <w:qFormat/>
    <w:pPr>
      <w:tabs>
        <w:tab w:val="decimal" w:pos="0"/>
      </w:tabs>
    </w:pPr>
    <w:rPr>
      <w:rFonts w:ascii="Arial" w:hAnsi="Arial"/>
      <w:sz w:val="21"/>
    </w:rPr>
  </w:style>
  <w:style w:type="paragraph" w:customStyle="1" w:styleId="NewNewNewNew">
    <w:name w:val="正文 New New New New"/>
    <w:qFormat/>
    <w:pPr>
      <w:widowControl w:val="0"/>
      <w:jc w:val="both"/>
    </w:pPr>
    <w:rPr>
      <w:rFonts w:ascii="Times New Roman" w:hAnsi="Times New Roman"/>
      <w:sz w:val="21"/>
      <w:szCs w:val="22"/>
    </w:rPr>
  </w:style>
  <w:style w:type="paragraph" w:customStyle="1" w:styleId="afffffff">
    <w:name w:val="文章正文"/>
    <w:basedOn w:val="a4"/>
    <w:qFormat/>
    <w:pPr>
      <w:spacing w:line="240" w:lineRule="auto"/>
      <w:ind w:firstLine="560"/>
    </w:pPr>
    <w:rPr>
      <w:rFonts w:ascii="仿宋_GB2312" w:eastAsia="仿宋_GB2312" w:hAnsi="宋体"/>
      <w:color w:val="000000"/>
      <w:sz w:val="28"/>
      <w:szCs w:val="20"/>
    </w:rPr>
  </w:style>
  <w:style w:type="paragraph" w:customStyle="1" w:styleId="afffffff0">
    <w:name w:val="_"/>
    <w:basedOn w:val="a4"/>
    <w:qFormat/>
    <w:pPr>
      <w:adjustRightInd w:val="0"/>
      <w:spacing w:line="360" w:lineRule="auto"/>
      <w:ind w:left="480" w:firstLine="200"/>
      <w:textAlignment w:val="baseline"/>
    </w:pPr>
    <w:rPr>
      <w:kern w:val="0"/>
      <w:sz w:val="24"/>
      <w:szCs w:val="20"/>
    </w:rPr>
  </w:style>
  <w:style w:type="paragraph" w:customStyle="1" w:styleId="00">
    <w:name w:val="00"/>
    <w:basedOn w:val="a4"/>
    <w:qFormat/>
    <w:pPr>
      <w:autoSpaceDE w:val="0"/>
      <w:autoSpaceDN w:val="0"/>
      <w:adjustRightInd w:val="0"/>
      <w:spacing w:line="240" w:lineRule="auto"/>
      <w:ind w:firstLineChars="0" w:firstLine="0"/>
      <w:jc w:val="left"/>
    </w:pPr>
    <w:rPr>
      <w:rFonts w:ascii="黑体" w:eastAsia="黑体"/>
      <w:b/>
      <w:kern w:val="0"/>
      <w:sz w:val="20"/>
      <w:szCs w:val="20"/>
    </w:rPr>
  </w:style>
  <w:style w:type="paragraph" w:customStyle="1" w:styleId="Char25">
    <w:name w:val="Char2"/>
    <w:basedOn w:val="a4"/>
    <w:qFormat/>
    <w:pPr>
      <w:widowControl/>
      <w:spacing w:line="400" w:lineRule="exact"/>
      <w:ind w:firstLineChars="0" w:firstLine="0"/>
      <w:jc w:val="center"/>
    </w:pPr>
    <w:rPr>
      <w:sz w:val="24"/>
      <w:szCs w:val="20"/>
    </w:rPr>
  </w:style>
  <w:style w:type="paragraph" w:customStyle="1" w:styleId="CSS1Char">
    <w:name w:val="CSS1级正文 Char"/>
    <w:basedOn w:val="a5"/>
    <w:qFormat/>
    <w:pPr>
      <w:adjustRightInd w:val="0"/>
      <w:snapToGrid w:val="0"/>
      <w:spacing w:after="0" w:line="360" w:lineRule="auto"/>
      <w:ind w:firstLineChars="0" w:firstLine="480"/>
    </w:pPr>
    <w:rPr>
      <w:sz w:val="24"/>
      <w:szCs w:val="20"/>
    </w:rPr>
  </w:style>
  <w:style w:type="paragraph" w:customStyle="1" w:styleId="afffffff1">
    <w:name w:val="没有缩进（为图形使用）"/>
    <w:basedOn w:val="a4"/>
    <w:qFormat/>
    <w:pPr>
      <w:spacing w:before="120" w:after="120" w:line="360" w:lineRule="auto"/>
      <w:ind w:firstLineChars="0" w:firstLine="0"/>
    </w:pPr>
    <w:rPr>
      <w:sz w:val="24"/>
      <w:szCs w:val="20"/>
    </w:rPr>
  </w:style>
  <w:style w:type="paragraph" w:customStyle="1" w:styleId="Note">
    <w:name w:val="Note"/>
    <w:basedOn w:val="a4"/>
    <w:qFormat/>
    <w:pPr>
      <w:pBdr>
        <w:top w:val="single" w:sz="12" w:space="3" w:color="auto"/>
        <w:bottom w:val="single" w:sz="12" w:space="3" w:color="auto"/>
      </w:pBdr>
      <w:spacing w:line="360" w:lineRule="auto"/>
      <w:ind w:firstLineChars="0" w:firstLine="0"/>
    </w:pPr>
    <w:rPr>
      <w:sz w:val="24"/>
      <w:szCs w:val="20"/>
    </w:rPr>
  </w:style>
  <w:style w:type="paragraph" w:customStyle="1" w:styleId="TableTextCharChar">
    <w:name w:val="Table Text Char Char"/>
    <w:qFormat/>
    <w:pPr>
      <w:snapToGrid w:val="0"/>
      <w:spacing w:before="80" w:after="80"/>
    </w:pPr>
    <w:rPr>
      <w:rFonts w:ascii="Arial" w:hAnsi="Arial"/>
      <w:kern w:val="2"/>
      <w:sz w:val="18"/>
    </w:rPr>
  </w:style>
  <w:style w:type="paragraph" w:customStyle="1" w:styleId="48">
    <w:name w:val="附录4"/>
    <w:basedOn w:val="a4"/>
    <w:next w:val="a4"/>
    <w:qFormat/>
    <w:pPr>
      <w:widowControl/>
      <w:tabs>
        <w:tab w:val="left" w:pos="1134"/>
      </w:tabs>
      <w:spacing w:line="300" w:lineRule="auto"/>
      <w:ind w:left="1361" w:firstLineChars="0" w:hanging="1361"/>
      <w:outlineLvl w:val="3"/>
    </w:pPr>
    <w:rPr>
      <w:rFonts w:ascii="Arial" w:eastAsia="黑体" w:hAnsi="Arial"/>
      <w:kern w:val="0"/>
      <w:sz w:val="28"/>
      <w:szCs w:val="20"/>
    </w:rPr>
  </w:style>
  <w:style w:type="paragraph" w:customStyle="1" w:styleId="pa-26">
    <w:name w:val="pa-26"/>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character" w:customStyle="1" w:styleId="font91">
    <w:name w:val="font91"/>
    <w:basedOn w:val="a7"/>
    <w:qFormat/>
    <w:rPr>
      <w:rFonts w:ascii="仿宋" w:eastAsia="仿宋" w:hAnsi="仿宋" w:cs="仿宋" w:hint="eastAsia"/>
      <w:color w:val="auto"/>
      <w:sz w:val="22"/>
      <w:szCs w:val="22"/>
      <w:u w:val="none"/>
    </w:rPr>
  </w:style>
  <w:style w:type="character" w:customStyle="1" w:styleId="font101">
    <w:name w:val="font101"/>
    <w:basedOn w:val="a7"/>
    <w:qFormat/>
    <w:rPr>
      <w:rFonts w:ascii="Calibri" w:hAnsi="Calibri" w:cs="Calibri"/>
      <w:color w:val="000000"/>
      <w:sz w:val="22"/>
      <w:szCs w:val="22"/>
      <w:u w:val="none"/>
    </w:rPr>
  </w:style>
  <w:style w:type="character" w:customStyle="1" w:styleId="font61">
    <w:name w:val="font61"/>
    <w:basedOn w:val="a7"/>
    <w:qFormat/>
    <w:rPr>
      <w:rFonts w:ascii="仿宋" w:eastAsia="仿宋" w:hAnsi="仿宋" w:cs="仿宋" w:hint="eastAsia"/>
      <w:color w:val="000000"/>
      <w:sz w:val="22"/>
      <w:szCs w:val="22"/>
      <w:u w:val="none"/>
    </w:rPr>
  </w:style>
  <w:style w:type="paragraph" w:customStyle="1" w:styleId="21CharChar">
    <w:name w:val="样式 正文首行缩进 + 首行缩进:  2 字符1 Char Char"/>
    <w:basedOn w:val="a4"/>
    <w:next w:val="a4"/>
    <w:uiPriority w:val="99"/>
    <w:qFormat/>
    <w:pPr>
      <w:adjustRightInd w:val="0"/>
      <w:spacing w:line="400" w:lineRule="exact"/>
      <w:ind w:firstLine="480"/>
      <w:textAlignment w:val="baseline"/>
    </w:pPr>
    <w:rPr>
      <w:rFonts w:ascii="宋体" w:eastAsia="仿宋_GB2312" w:cs="宋体"/>
      <w:sz w:val="24"/>
      <w:szCs w:val="20"/>
    </w:rPr>
  </w:style>
  <w:style w:type="paragraph" w:customStyle="1" w:styleId="msonormal0">
    <w:name w:val="msonormal"/>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xl65">
    <w:name w:val="xl65"/>
    <w:basedOn w:val="a4"/>
    <w:qFormat/>
    <w:pPr>
      <w:widowControl/>
      <w:spacing w:before="100" w:beforeAutospacing="1" w:after="100" w:afterAutospacing="1" w:line="240" w:lineRule="auto"/>
      <w:ind w:firstLineChars="0" w:firstLine="0"/>
      <w:jc w:val="left"/>
      <w:textAlignment w:val="center"/>
    </w:pPr>
    <w:rPr>
      <w:rFonts w:ascii="宋体" w:hAnsi="宋体" w:cs="宋体"/>
      <w:kern w:val="0"/>
      <w:sz w:val="24"/>
    </w:rPr>
  </w:style>
  <w:style w:type="paragraph" w:customStyle="1" w:styleId="xl66">
    <w:name w:val="xl66"/>
    <w:basedOn w:val="a4"/>
    <w:qFormat/>
    <w:pPr>
      <w:widowControl/>
      <w:spacing w:before="100" w:beforeAutospacing="1" w:after="100" w:afterAutospacing="1" w:line="240" w:lineRule="auto"/>
      <w:ind w:firstLineChars="0" w:firstLine="0"/>
      <w:jc w:val="left"/>
      <w:textAlignment w:val="center"/>
    </w:pPr>
    <w:rPr>
      <w:rFonts w:ascii="宋体" w:hAnsi="宋体" w:cs="宋体"/>
      <w:kern w:val="0"/>
      <w:sz w:val="20"/>
      <w:szCs w:val="20"/>
    </w:rPr>
  </w:style>
  <w:style w:type="paragraph" w:customStyle="1" w:styleId="xl67">
    <w:name w:val="xl67"/>
    <w:basedOn w:val="a4"/>
    <w:qFormat/>
    <w:pPr>
      <w:widowControl/>
      <w:spacing w:before="100" w:beforeAutospacing="1" w:after="100" w:afterAutospacing="1" w:line="240" w:lineRule="auto"/>
      <w:ind w:firstLineChars="0" w:firstLine="0"/>
      <w:jc w:val="left"/>
    </w:pPr>
    <w:rPr>
      <w:rFonts w:ascii="宋体" w:hAnsi="宋体" w:cs="宋体"/>
      <w:kern w:val="0"/>
      <w:sz w:val="20"/>
      <w:szCs w:val="20"/>
    </w:rPr>
  </w:style>
  <w:style w:type="paragraph" w:customStyle="1" w:styleId="xl68">
    <w:name w:val="xl68"/>
    <w:basedOn w:val="a4"/>
    <w:qFormat/>
    <w:pPr>
      <w:widowControl/>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69">
    <w:name w:val="xl69"/>
    <w:basedOn w:val="a4"/>
    <w:qFormat/>
    <w:pPr>
      <w:widowControl/>
      <w:shd w:val="clear" w:color="000000" w:fill="808080"/>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70">
    <w:name w:val="xl70"/>
    <w:basedOn w:val="a4"/>
    <w:qFormat/>
    <w:pPr>
      <w:widowControl/>
      <w:shd w:val="clear" w:color="000000" w:fill="FFC000"/>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71">
    <w:name w:val="xl71"/>
    <w:basedOn w:val="a4"/>
    <w:qFormat/>
    <w:pPr>
      <w:widowControl/>
      <w:spacing w:before="100" w:beforeAutospacing="1" w:after="100" w:afterAutospacing="1" w:line="240" w:lineRule="auto"/>
      <w:ind w:firstLineChars="0" w:firstLine="0"/>
      <w:jc w:val="center"/>
      <w:textAlignment w:val="center"/>
    </w:pPr>
    <w:rPr>
      <w:rFonts w:ascii="宋体" w:hAnsi="宋体" w:cs="宋体"/>
      <w:b/>
      <w:bCs/>
      <w:kern w:val="0"/>
      <w:sz w:val="20"/>
      <w:szCs w:val="20"/>
    </w:rPr>
  </w:style>
  <w:style w:type="paragraph" w:customStyle="1" w:styleId="1fa">
    <w:name w:val="列表段落1"/>
    <w:basedOn w:val="a4"/>
    <w:uiPriority w:val="99"/>
    <w:qFormat/>
    <w:pPr>
      <w:spacing w:line="240" w:lineRule="auto"/>
      <w:ind w:firstLine="420"/>
    </w:pPr>
    <w:rPr>
      <w:sz w:val="28"/>
      <w:szCs w:val="20"/>
    </w:rPr>
  </w:style>
  <w:style w:type="character" w:customStyle="1" w:styleId="Char26">
    <w:name w:val="批注文字 Char2"/>
    <w:qFormat/>
    <w:locked/>
    <w:rPr>
      <w:rFonts w:eastAsia="宋体"/>
      <w:sz w:val="24"/>
    </w:rPr>
  </w:style>
  <w:style w:type="character" w:customStyle="1" w:styleId="Char3">
    <w:name w:val="称呼 Char"/>
    <w:link w:val="af"/>
    <w:qFormat/>
    <w:rPr>
      <w:rFonts w:ascii="仿宋_GB2312" w:eastAsia="仿宋_GB2312"/>
      <w:kern w:val="2"/>
      <w:sz w:val="32"/>
      <w:szCs w:val="32"/>
    </w:rPr>
  </w:style>
  <w:style w:type="character" w:customStyle="1" w:styleId="CharChar9">
    <w:name w:val="表头中 Char Char"/>
    <w:link w:val="afffffff2"/>
    <w:qFormat/>
    <w:rPr>
      <w:rFonts w:ascii="仿宋_GB2312" w:eastAsia="仿宋_GB2312" w:hAnsi="宋体"/>
      <w:sz w:val="28"/>
      <w:szCs w:val="28"/>
    </w:rPr>
  </w:style>
  <w:style w:type="paragraph" w:customStyle="1" w:styleId="afffffff2">
    <w:name w:val="表头中"/>
    <w:link w:val="CharChar9"/>
    <w:qFormat/>
    <w:pPr>
      <w:spacing w:line="440" w:lineRule="exact"/>
      <w:ind w:firstLine="561"/>
      <w:jc w:val="center"/>
    </w:pPr>
    <w:rPr>
      <w:rFonts w:ascii="仿宋_GB2312" w:eastAsia="仿宋_GB2312" w:hAnsi="宋体"/>
      <w:sz w:val="28"/>
      <w:szCs w:val="28"/>
    </w:rPr>
  </w:style>
  <w:style w:type="character" w:customStyle="1" w:styleId="CharChara">
    <w:name w:val="框图 Char Char"/>
    <w:link w:val="afffffff3"/>
    <w:qFormat/>
    <w:rPr>
      <w:rFonts w:ascii="仿宋_GB2312" w:eastAsia="仿宋_GB2312"/>
      <w:szCs w:val="21"/>
    </w:rPr>
  </w:style>
  <w:style w:type="paragraph" w:customStyle="1" w:styleId="afffffff3">
    <w:name w:val="框图"/>
    <w:basedOn w:val="a4"/>
    <w:link w:val="CharChara"/>
    <w:qFormat/>
    <w:pPr>
      <w:tabs>
        <w:tab w:val="left" w:pos="142"/>
      </w:tabs>
      <w:wordWrap w:val="0"/>
      <w:adjustRightInd w:val="0"/>
      <w:snapToGrid w:val="0"/>
      <w:spacing w:line="280" w:lineRule="exact"/>
      <w:ind w:firstLineChars="0" w:firstLine="0"/>
      <w:jc w:val="center"/>
    </w:pPr>
    <w:rPr>
      <w:rFonts w:ascii="仿宋_GB2312" w:eastAsia="仿宋_GB2312" w:hAnsi="Calibri"/>
      <w:kern w:val="0"/>
      <w:sz w:val="20"/>
      <w:szCs w:val="21"/>
    </w:rPr>
  </w:style>
  <w:style w:type="character" w:customStyle="1" w:styleId="Char1f2">
    <w:name w:val="称呼 Char1"/>
    <w:basedOn w:val="a7"/>
    <w:uiPriority w:val="99"/>
    <w:semiHidden/>
    <w:qFormat/>
    <w:rPr>
      <w:rFonts w:ascii="Times New Roman" w:hAnsi="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qFormat="1"/>
    <w:lsdException w:name="index 3" w:semiHidden="1" w:unhideWhenUsed="1"/>
    <w:lsdException w:name="index 4" w:uiPriority="0" w:qFormat="1"/>
    <w:lsdException w:name="index 5"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unhideWhenUsed="1" w:qFormat="1"/>
    <w:lsdException w:name="annotation text" w:uiPriority="0" w:qFormat="1"/>
    <w:lsdException w:name="header" w:uiPriority="0" w:qFormat="1"/>
    <w:lsdException w:name="footer" w:uiPriority="0"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qFormat="1"/>
    <w:lsdException w:name="List Continue" w:uiPriority="0" w:qFormat="1"/>
    <w:lsdException w:name="List Continue 2" w:uiPriority="0" w:qFormat="1"/>
    <w:lsdException w:name="List Continue 3" w:uiPriority="0" w:qFormat="1"/>
    <w:lsdException w:name="List Continue 4" w:uiPriority="0" w:qFormat="1"/>
    <w:lsdException w:name="List Continue 5" w:semiHidden="1" w:unhideWhenUsed="1"/>
    <w:lsdException w:name="Message Header" w:semiHidden="1" w:unhideWhenUsed="1"/>
    <w:lsdException w:name="Subtitle" w:uiPriority="11" w:qFormat="1"/>
    <w:lsdException w:name="Salutation" w:uiPriority="0"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iPriority="0" w:unhideWhenUsed="1" w:qFormat="1"/>
    <w:lsdException w:name="HTML Address" w:semiHidden="1" w:unhideWhenUsed="1"/>
    <w:lsdException w:name="HTML Cite" w:uiPriority="0" w:unhideWhenUsed="1" w:qFormat="1"/>
    <w:lsdException w:name="HTML Code" w:uiPriority="0" w:unhideWhenUsed="1" w:qFormat="1"/>
    <w:lsdException w:name="HTML Definition" w:uiPriority="0" w:unhideWhenUsed="1" w:qFormat="1"/>
    <w:lsdException w:name="HTML Keyboard" w:uiPriority="0" w:unhideWhenUsed="1" w:qFormat="1"/>
    <w:lsdException w:name="HTML Preformatted" w:uiPriority="0" w:qFormat="1"/>
    <w:lsdException w:name="HTML Sample" w:uiPriority="0" w:unhideWhenUsed="1" w:qFormat="1"/>
    <w:lsdException w:name="HTML Typewriter" w:qFormat="1"/>
    <w:lsdException w:name="HTML Variable" w:uiPriority="0" w:unhideWhenUsed="1" w:qFormat="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0" w:qFormat="1"/>
    <w:lsdException w:name="Table Grid" w:uiPriority="0" w:qFormat="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next w:val="a5"/>
    <w:qFormat/>
    <w:pPr>
      <w:widowControl w:val="0"/>
      <w:spacing w:line="440" w:lineRule="exact"/>
      <w:ind w:firstLineChars="200" w:firstLine="640"/>
      <w:jc w:val="both"/>
    </w:pPr>
    <w:rPr>
      <w:rFonts w:ascii="Times New Roman" w:hAnsi="Times New Roman"/>
      <w:kern w:val="2"/>
      <w:sz w:val="21"/>
      <w:szCs w:val="24"/>
    </w:rPr>
  </w:style>
  <w:style w:type="paragraph" w:styleId="1">
    <w:name w:val="heading 1"/>
    <w:basedOn w:val="a6"/>
    <w:next w:val="P"/>
    <w:link w:val="1Char"/>
    <w:qFormat/>
    <w:pPr>
      <w:keepNext/>
      <w:keepLines/>
      <w:spacing w:beforeLines="100" w:before="100" w:afterLines="100" w:after="100"/>
      <w:ind w:firstLineChars="0" w:firstLine="0"/>
    </w:pPr>
    <w:rPr>
      <w:rFonts w:ascii="Times New Roman" w:hAnsi="Times New Roman"/>
      <w:bCs/>
      <w:kern w:val="44"/>
      <w:sz w:val="44"/>
      <w:szCs w:val="44"/>
    </w:rPr>
  </w:style>
  <w:style w:type="paragraph" w:styleId="23">
    <w:name w:val="heading 2"/>
    <w:basedOn w:val="a4"/>
    <w:next w:val="a4"/>
    <w:link w:val="2Char"/>
    <w:qFormat/>
    <w:pPr>
      <w:keepNext/>
      <w:keepLines/>
      <w:spacing w:beforeLines="50" w:before="50" w:afterLines="50" w:after="50"/>
      <w:outlineLvl w:val="1"/>
    </w:pPr>
    <w:rPr>
      <w:rFonts w:ascii="Arial" w:hAnsi="Arial"/>
      <w:b/>
      <w:sz w:val="32"/>
      <w:szCs w:val="20"/>
    </w:rPr>
  </w:style>
  <w:style w:type="paragraph" w:styleId="30">
    <w:name w:val="heading 3"/>
    <w:basedOn w:val="a4"/>
    <w:next w:val="a4"/>
    <w:link w:val="3Char"/>
    <w:qFormat/>
    <w:pPr>
      <w:keepNext/>
      <w:keepLines/>
      <w:spacing w:line="360" w:lineRule="auto"/>
      <w:outlineLvl w:val="2"/>
    </w:pPr>
    <w:rPr>
      <w:b/>
      <w:sz w:val="28"/>
      <w:szCs w:val="20"/>
    </w:rPr>
  </w:style>
  <w:style w:type="paragraph" w:styleId="40">
    <w:name w:val="heading 4"/>
    <w:basedOn w:val="a4"/>
    <w:next w:val="a4"/>
    <w:link w:val="4Char1"/>
    <w:qFormat/>
    <w:pPr>
      <w:keepNext/>
      <w:keepLines/>
      <w:spacing w:line="360" w:lineRule="auto"/>
      <w:outlineLvl w:val="3"/>
    </w:pPr>
    <w:rPr>
      <w:rFonts w:ascii="Cambria" w:hAnsi="Cambria"/>
      <w:b/>
      <w:bCs/>
      <w:kern w:val="0"/>
      <w:sz w:val="24"/>
      <w:szCs w:val="28"/>
    </w:rPr>
  </w:style>
  <w:style w:type="paragraph" w:styleId="5">
    <w:name w:val="heading 5"/>
    <w:basedOn w:val="a4"/>
    <w:next w:val="a4"/>
    <w:link w:val="5Char"/>
    <w:qFormat/>
    <w:pPr>
      <w:keepNext/>
      <w:keepLines/>
      <w:spacing w:before="280" w:after="290" w:line="372" w:lineRule="auto"/>
      <w:outlineLvl w:val="4"/>
    </w:pPr>
    <w:rPr>
      <w:b/>
      <w:sz w:val="28"/>
      <w:szCs w:val="20"/>
    </w:rPr>
  </w:style>
  <w:style w:type="paragraph" w:styleId="6">
    <w:name w:val="heading 6"/>
    <w:basedOn w:val="a4"/>
    <w:next w:val="a4"/>
    <w:link w:val="6Char"/>
    <w:qFormat/>
    <w:pPr>
      <w:keepNext/>
      <w:keepLines/>
      <w:spacing w:before="240" w:after="64" w:line="317" w:lineRule="auto"/>
      <w:outlineLvl w:val="5"/>
    </w:pPr>
    <w:rPr>
      <w:rFonts w:ascii="Cambria" w:hAnsi="Cambria"/>
      <w:b/>
      <w:bCs/>
      <w:kern w:val="0"/>
      <w:sz w:val="24"/>
    </w:rPr>
  </w:style>
  <w:style w:type="paragraph" w:styleId="7">
    <w:name w:val="heading 7"/>
    <w:basedOn w:val="a4"/>
    <w:next w:val="a4"/>
    <w:link w:val="7Char"/>
    <w:qFormat/>
    <w:pPr>
      <w:keepNext/>
      <w:keepLines/>
      <w:spacing w:before="240" w:after="64" w:line="317" w:lineRule="auto"/>
      <w:outlineLvl w:val="6"/>
    </w:pPr>
    <w:rPr>
      <w:b/>
      <w:sz w:val="24"/>
      <w:szCs w:val="20"/>
    </w:rPr>
  </w:style>
  <w:style w:type="paragraph" w:styleId="8">
    <w:name w:val="heading 8"/>
    <w:basedOn w:val="a4"/>
    <w:next w:val="a4"/>
    <w:link w:val="8Char"/>
    <w:qFormat/>
    <w:pPr>
      <w:keepNext/>
      <w:keepLines/>
      <w:spacing w:before="240" w:after="64" w:line="317" w:lineRule="auto"/>
      <w:outlineLvl w:val="7"/>
    </w:pPr>
    <w:rPr>
      <w:rFonts w:ascii="Arial" w:eastAsia="黑体" w:hAnsi="Arial"/>
      <w:sz w:val="24"/>
      <w:szCs w:val="20"/>
    </w:rPr>
  </w:style>
  <w:style w:type="paragraph" w:styleId="9">
    <w:name w:val="heading 9"/>
    <w:basedOn w:val="a4"/>
    <w:next w:val="a4"/>
    <w:link w:val="9Char"/>
    <w:qFormat/>
    <w:pPr>
      <w:keepNext/>
      <w:keepLines/>
      <w:spacing w:before="240" w:after="64" w:line="317" w:lineRule="auto"/>
      <w:outlineLvl w:val="8"/>
    </w:pPr>
    <w:rPr>
      <w:rFonts w:ascii="Cambria" w:hAnsi="Cambria"/>
      <w:kern w:val="0"/>
      <w:sz w:val="20"/>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5">
    <w:name w:val="Body Text"/>
    <w:basedOn w:val="a4"/>
    <w:next w:val="53"/>
    <w:link w:val="Char2"/>
    <w:unhideWhenUsed/>
    <w:qFormat/>
    <w:pPr>
      <w:spacing w:after="120"/>
    </w:pPr>
  </w:style>
  <w:style w:type="paragraph" w:customStyle="1" w:styleId="53">
    <w:name w:val="目录 53"/>
    <w:basedOn w:val="a4"/>
    <w:next w:val="a4"/>
    <w:qFormat/>
    <w:pPr>
      <w:ind w:left="840"/>
    </w:pPr>
    <w:rPr>
      <w:sz w:val="18"/>
    </w:rPr>
  </w:style>
  <w:style w:type="paragraph" w:styleId="a6">
    <w:name w:val="Title"/>
    <w:basedOn w:val="a4"/>
    <w:link w:val="Char"/>
    <w:qFormat/>
    <w:pPr>
      <w:spacing w:before="240" w:after="60"/>
      <w:jc w:val="center"/>
      <w:outlineLvl w:val="0"/>
    </w:pPr>
    <w:rPr>
      <w:rFonts w:ascii="Cambria" w:eastAsiaTheme="minorEastAsia" w:hAnsi="Cambria" w:cstheme="minorBidi"/>
      <w:b/>
      <w:sz w:val="32"/>
      <w:szCs w:val="22"/>
    </w:rPr>
  </w:style>
  <w:style w:type="paragraph" w:customStyle="1" w:styleId="P">
    <w:name w:val="正文_P"/>
    <w:basedOn w:val="a4"/>
    <w:qFormat/>
    <w:pPr>
      <w:numPr>
        <w:numId w:val="1"/>
      </w:numPr>
      <w:spacing w:beforeLines="50" w:before="50" w:afterLines="50" w:after="50" w:line="300" w:lineRule="auto"/>
    </w:pPr>
    <w:rPr>
      <w:rFonts w:ascii="Arial" w:eastAsia="仿宋_GB2312" w:hAnsi="Arial"/>
    </w:rPr>
  </w:style>
  <w:style w:type="paragraph" w:styleId="31">
    <w:name w:val="List 3"/>
    <w:basedOn w:val="a4"/>
    <w:qFormat/>
    <w:pPr>
      <w:adjustRightInd w:val="0"/>
      <w:snapToGrid w:val="0"/>
      <w:spacing w:line="360" w:lineRule="auto"/>
      <w:ind w:leftChars="400" w:left="100" w:hangingChars="200" w:hanging="200"/>
    </w:pPr>
    <w:rPr>
      <w:sz w:val="24"/>
      <w:szCs w:val="20"/>
    </w:rPr>
  </w:style>
  <w:style w:type="paragraph" w:styleId="70">
    <w:name w:val="toc 7"/>
    <w:basedOn w:val="a4"/>
    <w:next w:val="a4"/>
    <w:qFormat/>
    <w:pPr>
      <w:ind w:leftChars="1200" w:left="2520"/>
    </w:pPr>
  </w:style>
  <w:style w:type="paragraph" w:styleId="2">
    <w:name w:val="List Number 2"/>
    <w:basedOn w:val="a4"/>
    <w:qFormat/>
    <w:pPr>
      <w:numPr>
        <w:numId w:val="2"/>
      </w:numPr>
      <w:spacing w:line="360" w:lineRule="auto"/>
      <w:ind w:firstLineChars="0" w:firstLine="0"/>
    </w:pPr>
    <w:rPr>
      <w:sz w:val="24"/>
      <w:szCs w:val="20"/>
    </w:rPr>
  </w:style>
  <w:style w:type="paragraph" w:styleId="4">
    <w:name w:val="List Bullet 4"/>
    <w:basedOn w:val="a4"/>
    <w:qFormat/>
    <w:pPr>
      <w:widowControl/>
      <w:numPr>
        <w:numId w:val="3"/>
      </w:numPr>
      <w:tabs>
        <w:tab w:val="clear" w:pos="1620"/>
        <w:tab w:val="left" w:pos="1134"/>
      </w:tabs>
      <w:adjustRightInd w:val="0"/>
      <w:snapToGrid w:val="0"/>
      <w:spacing w:before="120" w:line="280" w:lineRule="atLeast"/>
      <w:ind w:left="1418" w:firstLineChars="0" w:hanging="284"/>
      <w:jc w:val="left"/>
    </w:pPr>
    <w:rPr>
      <w:rFonts w:ascii="宋体"/>
      <w:kern w:val="0"/>
      <w:sz w:val="22"/>
      <w:szCs w:val="20"/>
    </w:rPr>
  </w:style>
  <w:style w:type="paragraph" w:styleId="aa">
    <w:name w:val="Normal Indent"/>
    <w:basedOn w:val="a4"/>
    <w:qFormat/>
    <w:pPr>
      <w:autoSpaceDE w:val="0"/>
      <w:autoSpaceDN w:val="0"/>
      <w:adjustRightInd w:val="0"/>
      <w:spacing w:line="315" w:lineRule="atLeast"/>
      <w:ind w:firstLine="420"/>
      <w:jc w:val="left"/>
    </w:pPr>
    <w:rPr>
      <w:rFonts w:ascii="楷体_GB2312" w:eastAsia="楷体_GB2312"/>
      <w:kern w:val="0"/>
      <w:sz w:val="28"/>
      <w:szCs w:val="20"/>
    </w:rPr>
  </w:style>
  <w:style w:type="paragraph" w:styleId="ab">
    <w:name w:val="caption"/>
    <w:basedOn w:val="a4"/>
    <w:next w:val="a4"/>
    <w:qFormat/>
    <w:pPr>
      <w:spacing w:before="120" w:after="120"/>
    </w:pPr>
    <w:rPr>
      <w:rFonts w:ascii="Arial" w:hAnsi="Arial"/>
      <w:b/>
      <w:kern w:val="0"/>
      <w:sz w:val="20"/>
      <w:szCs w:val="20"/>
    </w:rPr>
  </w:style>
  <w:style w:type="paragraph" w:styleId="50">
    <w:name w:val="index 5"/>
    <w:basedOn w:val="a4"/>
    <w:next w:val="a4"/>
    <w:uiPriority w:val="99"/>
    <w:qFormat/>
    <w:pPr>
      <w:tabs>
        <w:tab w:val="right" w:leader="dot" w:pos="4205"/>
      </w:tabs>
      <w:autoSpaceDE w:val="0"/>
      <w:autoSpaceDN w:val="0"/>
      <w:adjustRightInd w:val="0"/>
      <w:spacing w:line="312" w:lineRule="atLeast"/>
      <w:ind w:left="1050" w:hanging="210"/>
      <w:textAlignment w:val="baseline"/>
    </w:pPr>
    <w:rPr>
      <w:rFonts w:ascii="宋体" w:hAnsi="Tms Rmn"/>
      <w:kern w:val="0"/>
      <w:szCs w:val="20"/>
    </w:rPr>
  </w:style>
  <w:style w:type="paragraph" w:styleId="ac">
    <w:name w:val="Document Map"/>
    <w:basedOn w:val="a4"/>
    <w:link w:val="Char0"/>
    <w:qFormat/>
    <w:pPr>
      <w:shd w:val="clear" w:color="auto" w:fill="000080"/>
    </w:pPr>
    <w:rPr>
      <w:rFonts w:asciiTheme="minorHAnsi" w:eastAsiaTheme="minorEastAsia" w:hAnsiTheme="minorHAnsi" w:cstheme="minorBidi"/>
      <w:sz w:val="16"/>
      <w:szCs w:val="16"/>
    </w:rPr>
  </w:style>
  <w:style w:type="paragraph" w:styleId="ad">
    <w:name w:val="toa heading"/>
    <w:basedOn w:val="a4"/>
    <w:next w:val="a4"/>
    <w:qFormat/>
    <w:pPr>
      <w:spacing w:before="120" w:line="240" w:lineRule="auto"/>
      <w:ind w:firstLineChars="0" w:firstLine="0"/>
    </w:pPr>
    <w:rPr>
      <w:rFonts w:ascii="Arial" w:hAnsi="Arial"/>
      <w:sz w:val="24"/>
      <w:szCs w:val="20"/>
    </w:rPr>
  </w:style>
  <w:style w:type="paragraph" w:styleId="ae">
    <w:name w:val="annotation text"/>
    <w:basedOn w:val="a4"/>
    <w:link w:val="Char1"/>
    <w:qFormat/>
    <w:pPr>
      <w:jc w:val="left"/>
    </w:pPr>
    <w:rPr>
      <w:rFonts w:asciiTheme="minorHAnsi" w:hAnsiTheme="minorHAnsi" w:cstheme="minorBidi"/>
      <w:sz w:val="24"/>
      <w:szCs w:val="22"/>
    </w:rPr>
  </w:style>
  <w:style w:type="paragraph" w:styleId="af">
    <w:name w:val="Salutation"/>
    <w:basedOn w:val="a4"/>
    <w:next w:val="a4"/>
    <w:link w:val="Char3"/>
    <w:unhideWhenUsed/>
    <w:pPr>
      <w:spacing w:line="240" w:lineRule="auto"/>
      <w:ind w:firstLineChars="0" w:firstLine="0"/>
    </w:pPr>
    <w:rPr>
      <w:rFonts w:ascii="仿宋_GB2312" w:eastAsia="仿宋_GB2312" w:hAnsi="Calibri"/>
      <w:sz w:val="32"/>
      <w:szCs w:val="32"/>
    </w:rPr>
  </w:style>
  <w:style w:type="paragraph" w:styleId="32">
    <w:name w:val="Body Text 3"/>
    <w:basedOn w:val="a4"/>
    <w:link w:val="3Char0"/>
    <w:qFormat/>
    <w:pPr>
      <w:spacing w:after="120"/>
    </w:pPr>
    <w:rPr>
      <w:rFonts w:asciiTheme="minorHAnsi" w:eastAsiaTheme="minorEastAsia" w:hAnsiTheme="minorHAnsi" w:cstheme="minorBidi"/>
      <w:sz w:val="16"/>
      <w:szCs w:val="16"/>
    </w:rPr>
  </w:style>
  <w:style w:type="paragraph" w:styleId="3">
    <w:name w:val="List Bullet 3"/>
    <w:basedOn w:val="a4"/>
    <w:qFormat/>
    <w:pPr>
      <w:numPr>
        <w:numId w:val="4"/>
      </w:numPr>
      <w:adjustRightInd w:val="0"/>
      <w:snapToGrid w:val="0"/>
      <w:spacing w:line="360" w:lineRule="auto"/>
      <w:ind w:firstLineChars="0" w:firstLine="0"/>
    </w:pPr>
    <w:rPr>
      <w:sz w:val="24"/>
      <w:szCs w:val="20"/>
    </w:rPr>
  </w:style>
  <w:style w:type="paragraph" w:styleId="af0">
    <w:name w:val="Body Text Indent"/>
    <w:basedOn w:val="a4"/>
    <w:link w:val="Char4"/>
    <w:uiPriority w:val="99"/>
    <w:qFormat/>
    <w:pPr>
      <w:ind w:firstLine="560"/>
    </w:pPr>
    <w:rPr>
      <w:rFonts w:asciiTheme="minorHAnsi" w:eastAsiaTheme="minorEastAsia" w:hAnsiTheme="minorHAnsi" w:cstheme="minorBidi"/>
    </w:rPr>
  </w:style>
  <w:style w:type="paragraph" w:styleId="33">
    <w:name w:val="List Number 3"/>
    <w:basedOn w:val="a4"/>
    <w:qFormat/>
    <w:pPr>
      <w:tabs>
        <w:tab w:val="left" w:pos="2120"/>
      </w:tabs>
      <w:adjustRightInd w:val="0"/>
      <w:snapToGrid w:val="0"/>
      <w:spacing w:line="360" w:lineRule="auto"/>
      <w:ind w:left="2120" w:firstLineChars="0" w:hanging="720"/>
    </w:pPr>
    <w:rPr>
      <w:sz w:val="24"/>
      <w:szCs w:val="20"/>
    </w:rPr>
  </w:style>
  <w:style w:type="paragraph" w:styleId="24">
    <w:name w:val="List 2"/>
    <w:basedOn w:val="a4"/>
    <w:qFormat/>
    <w:pPr>
      <w:ind w:leftChars="200" w:left="100" w:hangingChars="200" w:hanging="200"/>
    </w:pPr>
  </w:style>
  <w:style w:type="paragraph" w:styleId="af1">
    <w:name w:val="List Continue"/>
    <w:basedOn w:val="a4"/>
    <w:qFormat/>
    <w:pPr>
      <w:adjustRightInd w:val="0"/>
      <w:snapToGrid w:val="0"/>
      <w:spacing w:after="120" w:line="360" w:lineRule="auto"/>
      <w:ind w:leftChars="200" w:left="420" w:firstLineChars="0" w:firstLine="0"/>
    </w:pPr>
    <w:rPr>
      <w:sz w:val="24"/>
      <w:szCs w:val="20"/>
    </w:rPr>
  </w:style>
  <w:style w:type="paragraph" w:styleId="af2">
    <w:name w:val="Block Text"/>
    <w:basedOn w:val="a4"/>
    <w:qFormat/>
    <w:pPr>
      <w:spacing w:after="120"/>
      <w:ind w:leftChars="700" w:left="1440" w:rightChars="700" w:right="1440"/>
    </w:pPr>
  </w:style>
  <w:style w:type="paragraph" w:styleId="20">
    <w:name w:val="List Bullet 2"/>
    <w:basedOn w:val="a4"/>
    <w:qFormat/>
    <w:pPr>
      <w:numPr>
        <w:numId w:val="5"/>
      </w:numPr>
      <w:adjustRightInd w:val="0"/>
      <w:snapToGrid w:val="0"/>
      <w:spacing w:line="360" w:lineRule="auto"/>
      <w:ind w:firstLineChars="0" w:firstLine="0"/>
    </w:pPr>
    <w:rPr>
      <w:sz w:val="24"/>
      <w:szCs w:val="20"/>
    </w:rPr>
  </w:style>
  <w:style w:type="paragraph" w:styleId="41">
    <w:name w:val="index 4"/>
    <w:basedOn w:val="a4"/>
    <w:next w:val="a4"/>
    <w:qFormat/>
    <w:pPr>
      <w:spacing w:line="240" w:lineRule="auto"/>
      <w:ind w:leftChars="600" w:left="600" w:firstLineChars="0" w:firstLine="0"/>
    </w:pPr>
  </w:style>
  <w:style w:type="paragraph" w:styleId="51">
    <w:name w:val="toc 5"/>
    <w:basedOn w:val="a4"/>
    <w:next w:val="a4"/>
    <w:qFormat/>
    <w:pPr>
      <w:ind w:leftChars="800" w:left="1680"/>
    </w:pPr>
  </w:style>
  <w:style w:type="paragraph" w:styleId="34">
    <w:name w:val="toc 3"/>
    <w:basedOn w:val="a4"/>
    <w:next w:val="a4"/>
    <w:qFormat/>
    <w:pPr>
      <w:ind w:leftChars="400" w:left="840"/>
    </w:pPr>
  </w:style>
  <w:style w:type="paragraph" w:styleId="af3">
    <w:name w:val="Plain Text"/>
    <w:basedOn w:val="a4"/>
    <w:link w:val="Char5"/>
    <w:qFormat/>
    <w:rPr>
      <w:rFonts w:ascii="宋体" w:eastAsiaTheme="minorEastAsia" w:hAnsi="Courier New" w:cs="Courier New"/>
      <w:szCs w:val="21"/>
    </w:rPr>
  </w:style>
  <w:style w:type="paragraph" w:styleId="80">
    <w:name w:val="toc 8"/>
    <w:basedOn w:val="a4"/>
    <w:next w:val="a4"/>
    <w:qFormat/>
    <w:pPr>
      <w:ind w:leftChars="1400" w:left="2940"/>
    </w:pPr>
  </w:style>
  <w:style w:type="paragraph" w:styleId="af4">
    <w:name w:val="Date"/>
    <w:basedOn w:val="a4"/>
    <w:next w:val="a4"/>
    <w:link w:val="Char6"/>
    <w:qFormat/>
    <w:rPr>
      <w:rFonts w:asciiTheme="minorHAnsi" w:hAnsiTheme="minorHAnsi" w:cstheme="minorBidi"/>
      <w:sz w:val="24"/>
      <w:szCs w:val="22"/>
    </w:rPr>
  </w:style>
  <w:style w:type="paragraph" w:styleId="25">
    <w:name w:val="Body Text Indent 2"/>
    <w:basedOn w:val="a4"/>
    <w:link w:val="2Char0"/>
    <w:qFormat/>
    <w:pPr>
      <w:spacing w:after="120" w:line="480" w:lineRule="auto"/>
      <w:ind w:leftChars="200" w:left="420"/>
    </w:pPr>
    <w:rPr>
      <w:rFonts w:asciiTheme="minorHAnsi" w:eastAsiaTheme="minorEastAsia" w:hAnsiTheme="minorHAnsi" w:cstheme="minorBidi"/>
    </w:rPr>
  </w:style>
  <w:style w:type="paragraph" w:styleId="af5">
    <w:name w:val="endnote text"/>
    <w:basedOn w:val="a4"/>
    <w:link w:val="Char7"/>
    <w:qFormat/>
    <w:pPr>
      <w:widowControl/>
      <w:snapToGrid w:val="0"/>
      <w:spacing w:line="240" w:lineRule="auto"/>
      <w:ind w:firstLineChars="0" w:firstLine="0"/>
      <w:jc w:val="left"/>
    </w:pPr>
    <w:rPr>
      <w:rFonts w:asciiTheme="minorHAnsi" w:eastAsiaTheme="minorEastAsia" w:hAnsiTheme="minorHAnsi" w:cstheme="minorBidi"/>
      <w:sz w:val="18"/>
      <w:szCs w:val="18"/>
    </w:rPr>
  </w:style>
  <w:style w:type="paragraph" w:styleId="af6">
    <w:name w:val="Balloon Text"/>
    <w:basedOn w:val="a4"/>
    <w:link w:val="Char8"/>
    <w:qFormat/>
    <w:rPr>
      <w:rFonts w:asciiTheme="minorHAnsi" w:eastAsiaTheme="minorEastAsia" w:hAnsiTheme="minorHAnsi" w:cstheme="minorBidi"/>
      <w:sz w:val="18"/>
      <w:szCs w:val="22"/>
    </w:rPr>
  </w:style>
  <w:style w:type="paragraph" w:styleId="af7">
    <w:name w:val="footer"/>
    <w:basedOn w:val="a4"/>
    <w:link w:val="Char9"/>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f8">
    <w:name w:val="header"/>
    <w:basedOn w:val="a4"/>
    <w:link w:val="Chara"/>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22"/>
    </w:rPr>
  </w:style>
  <w:style w:type="paragraph" w:styleId="10">
    <w:name w:val="toc 1"/>
    <w:basedOn w:val="a4"/>
    <w:next w:val="a4"/>
    <w:uiPriority w:val="39"/>
    <w:qFormat/>
  </w:style>
  <w:style w:type="paragraph" w:styleId="42">
    <w:name w:val="List Continue 4"/>
    <w:basedOn w:val="a4"/>
    <w:qFormat/>
    <w:pPr>
      <w:adjustRightInd w:val="0"/>
      <w:snapToGrid w:val="0"/>
      <w:spacing w:after="120" w:line="360" w:lineRule="auto"/>
      <w:ind w:leftChars="800" w:left="1680" w:firstLineChars="0" w:firstLine="0"/>
    </w:pPr>
    <w:rPr>
      <w:sz w:val="24"/>
      <w:szCs w:val="20"/>
    </w:rPr>
  </w:style>
  <w:style w:type="paragraph" w:styleId="43">
    <w:name w:val="toc 4"/>
    <w:basedOn w:val="a4"/>
    <w:next w:val="a4"/>
    <w:qFormat/>
    <w:pPr>
      <w:ind w:leftChars="600" w:left="1260"/>
    </w:pPr>
  </w:style>
  <w:style w:type="paragraph" w:styleId="af9">
    <w:name w:val="Subtitle"/>
    <w:basedOn w:val="a4"/>
    <w:next w:val="a4"/>
    <w:link w:val="Charb"/>
    <w:uiPriority w:val="11"/>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a">
    <w:name w:val="footnote text"/>
    <w:basedOn w:val="a4"/>
    <w:link w:val="Charc"/>
    <w:unhideWhenUsed/>
    <w:qFormat/>
    <w:pPr>
      <w:snapToGrid w:val="0"/>
      <w:contextualSpacing/>
      <w:jc w:val="left"/>
    </w:pPr>
    <w:rPr>
      <w:rFonts w:asciiTheme="minorHAnsi" w:eastAsiaTheme="minorEastAsia" w:hAnsiTheme="minorHAnsi" w:cstheme="minorBidi"/>
      <w:sz w:val="18"/>
      <w:szCs w:val="18"/>
    </w:rPr>
  </w:style>
  <w:style w:type="paragraph" w:styleId="60">
    <w:name w:val="toc 6"/>
    <w:basedOn w:val="a4"/>
    <w:next w:val="a4"/>
    <w:qFormat/>
    <w:pPr>
      <w:ind w:leftChars="1000" w:left="2100"/>
    </w:pPr>
  </w:style>
  <w:style w:type="paragraph" w:styleId="52">
    <w:name w:val="List 5"/>
    <w:basedOn w:val="a4"/>
    <w:qFormat/>
    <w:pPr>
      <w:ind w:leftChars="800" w:left="100" w:hangingChars="200" w:hanging="200"/>
    </w:pPr>
  </w:style>
  <w:style w:type="paragraph" w:styleId="35">
    <w:name w:val="Body Text Indent 3"/>
    <w:basedOn w:val="a4"/>
    <w:link w:val="3Char1"/>
    <w:qFormat/>
    <w:pPr>
      <w:spacing w:after="120"/>
      <w:ind w:leftChars="200" w:left="420"/>
    </w:pPr>
    <w:rPr>
      <w:rFonts w:asciiTheme="minorHAnsi" w:eastAsiaTheme="minorEastAsia" w:hAnsiTheme="minorHAnsi" w:cstheme="minorBidi"/>
      <w:sz w:val="16"/>
      <w:szCs w:val="16"/>
    </w:rPr>
  </w:style>
  <w:style w:type="paragraph" w:styleId="afb">
    <w:name w:val="table of figures"/>
    <w:basedOn w:val="a4"/>
    <w:next w:val="a4"/>
    <w:qFormat/>
    <w:pPr>
      <w:spacing w:line="240" w:lineRule="auto"/>
      <w:ind w:leftChars="200" w:left="400" w:hangingChars="200" w:hanging="200"/>
    </w:pPr>
  </w:style>
  <w:style w:type="paragraph" w:styleId="26">
    <w:name w:val="toc 2"/>
    <w:basedOn w:val="a4"/>
    <w:next w:val="a4"/>
    <w:uiPriority w:val="39"/>
    <w:qFormat/>
    <w:pPr>
      <w:ind w:leftChars="200" w:left="420"/>
    </w:pPr>
  </w:style>
  <w:style w:type="paragraph" w:styleId="90">
    <w:name w:val="toc 9"/>
    <w:basedOn w:val="a4"/>
    <w:next w:val="a4"/>
    <w:qFormat/>
    <w:pPr>
      <w:ind w:leftChars="1600" w:left="3360"/>
    </w:pPr>
  </w:style>
  <w:style w:type="paragraph" w:styleId="27">
    <w:name w:val="Body Text 2"/>
    <w:basedOn w:val="a4"/>
    <w:link w:val="2Char1"/>
    <w:qFormat/>
    <w:pPr>
      <w:snapToGrid w:val="0"/>
      <w:spacing w:after="120" w:line="300" w:lineRule="auto"/>
      <w:jc w:val="center"/>
    </w:pPr>
    <w:rPr>
      <w:rFonts w:ascii="宋体" w:hAnsiTheme="minorHAnsi" w:cstheme="minorBidi"/>
      <w:b/>
      <w:color w:val="000000"/>
      <w:sz w:val="28"/>
      <w:szCs w:val="22"/>
    </w:rPr>
  </w:style>
  <w:style w:type="paragraph" w:styleId="44">
    <w:name w:val="List 4"/>
    <w:basedOn w:val="a4"/>
    <w:qFormat/>
    <w:pPr>
      <w:adjustRightInd w:val="0"/>
      <w:spacing w:line="312" w:lineRule="atLeast"/>
      <w:ind w:left="1680" w:hanging="420"/>
      <w:textAlignment w:val="baseline"/>
    </w:pPr>
    <w:rPr>
      <w:kern w:val="0"/>
    </w:rPr>
  </w:style>
  <w:style w:type="paragraph" w:styleId="28">
    <w:name w:val="List Continue 2"/>
    <w:basedOn w:val="a4"/>
    <w:qFormat/>
    <w:pPr>
      <w:adjustRightInd w:val="0"/>
      <w:snapToGrid w:val="0"/>
      <w:spacing w:after="120" w:line="360" w:lineRule="auto"/>
      <w:ind w:leftChars="400" w:left="840" w:firstLineChars="0" w:firstLine="0"/>
    </w:pPr>
    <w:rPr>
      <w:sz w:val="24"/>
      <w:szCs w:val="20"/>
    </w:rPr>
  </w:style>
  <w:style w:type="paragraph" w:styleId="HTML">
    <w:name w:val="HTML Preformatted"/>
    <w:basedOn w:val="a4"/>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eastAsiaTheme="minorEastAsia" w:hAnsiTheme="minorHAnsi" w:cs="宋体"/>
      <w:color w:val="000000"/>
      <w:sz w:val="24"/>
    </w:rPr>
  </w:style>
  <w:style w:type="paragraph" w:styleId="afc">
    <w:name w:val="Normal (Web)"/>
    <w:basedOn w:val="a4"/>
    <w:uiPriority w:val="99"/>
    <w:qFormat/>
    <w:pPr>
      <w:widowControl/>
      <w:spacing w:before="100" w:beforeAutospacing="1" w:after="100" w:afterAutospacing="1"/>
      <w:jc w:val="left"/>
    </w:pPr>
    <w:rPr>
      <w:rFonts w:ascii="宋体" w:hAnsi="宋体" w:cs="宋体"/>
      <w:kern w:val="0"/>
      <w:sz w:val="24"/>
    </w:rPr>
  </w:style>
  <w:style w:type="paragraph" w:styleId="36">
    <w:name w:val="List Continue 3"/>
    <w:basedOn w:val="a4"/>
    <w:qFormat/>
    <w:pPr>
      <w:adjustRightInd w:val="0"/>
      <w:snapToGrid w:val="0"/>
      <w:spacing w:after="120" w:line="360" w:lineRule="auto"/>
      <w:ind w:leftChars="600" w:left="1260" w:firstLineChars="0" w:firstLine="0"/>
    </w:pPr>
    <w:rPr>
      <w:sz w:val="24"/>
      <w:szCs w:val="20"/>
    </w:rPr>
  </w:style>
  <w:style w:type="paragraph" w:styleId="11">
    <w:name w:val="index 1"/>
    <w:basedOn w:val="a4"/>
    <w:next w:val="a4"/>
    <w:qFormat/>
    <w:pPr>
      <w:adjustRightInd w:val="0"/>
      <w:spacing w:line="315" w:lineRule="atLeast"/>
      <w:jc w:val="left"/>
      <w:textAlignment w:val="baseline"/>
    </w:pPr>
    <w:rPr>
      <w:rFonts w:ascii="宋体"/>
      <w:kern w:val="0"/>
      <w:szCs w:val="20"/>
    </w:rPr>
  </w:style>
  <w:style w:type="paragraph" w:styleId="29">
    <w:name w:val="index 2"/>
    <w:basedOn w:val="a4"/>
    <w:next w:val="a4"/>
    <w:uiPriority w:val="99"/>
    <w:qFormat/>
    <w:pPr>
      <w:adjustRightInd w:val="0"/>
      <w:spacing w:line="315" w:lineRule="atLeast"/>
      <w:ind w:left="420"/>
      <w:jc w:val="left"/>
      <w:textAlignment w:val="baseline"/>
    </w:pPr>
    <w:rPr>
      <w:rFonts w:ascii="宋体"/>
      <w:kern w:val="0"/>
      <w:szCs w:val="20"/>
    </w:rPr>
  </w:style>
  <w:style w:type="paragraph" w:styleId="afd">
    <w:name w:val="annotation subject"/>
    <w:basedOn w:val="ae"/>
    <w:next w:val="ae"/>
    <w:link w:val="Chard"/>
    <w:qFormat/>
    <w:rPr>
      <w:b/>
      <w:bCs/>
      <w:szCs w:val="24"/>
    </w:rPr>
  </w:style>
  <w:style w:type="paragraph" w:styleId="afe">
    <w:name w:val="Body Text First Indent"/>
    <w:basedOn w:val="a5"/>
    <w:link w:val="Chare"/>
    <w:qFormat/>
    <w:pPr>
      <w:ind w:firstLineChars="100" w:firstLine="420"/>
    </w:pPr>
    <w:rPr>
      <w:rFonts w:asciiTheme="minorHAnsi" w:eastAsiaTheme="minorEastAsia" w:hAnsiTheme="minorHAnsi" w:cstheme="minorBidi"/>
    </w:rPr>
  </w:style>
  <w:style w:type="paragraph" w:styleId="2a">
    <w:name w:val="Body Text First Indent 2"/>
    <w:basedOn w:val="af0"/>
    <w:link w:val="2Char2"/>
    <w:uiPriority w:val="99"/>
    <w:unhideWhenUsed/>
    <w:qFormat/>
    <w:pPr>
      <w:spacing w:after="120"/>
      <w:ind w:leftChars="200" w:left="420" w:firstLine="420"/>
    </w:pPr>
    <w:rPr>
      <w:rFonts w:ascii="Times New Roman" w:eastAsia="宋体" w:hAnsi="Times New Roman" w:cs="Times New Roman"/>
    </w:rPr>
  </w:style>
  <w:style w:type="table" w:styleId="aff">
    <w:name w:val="Table Grid"/>
    <w:basedOn w:val="a8"/>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Strong"/>
    <w:uiPriority w:val="22"/>
    <w:qFormat/>
    <w:rPr>
      <w:rFonts w:cs="Times New Roman"/>
      <w:b/>
    </w:rPr>
  </w:style>
  <w:style w:type="character" w:styleId="aff1">
    <w:name w:val="endnote reference"/>
    <w:qFormat/>
    <w:rPr>
      <w:vertAlign w:val="superscript"/>
    </w:rPr>
  </w:style>
  <w:style w:type="character" w:styleId="aff2">
    <w:name w:val="page number"/>
    <w:qFormat/>
    <w:rPr>
      <w:rFonts w:cs="Times New Roman"/>
    </w:rPr>
  </w:style>
  <w:style w:type="character" w:styleId="aff3">
    <w:name w:val="FollowedHyperlink"/>
    <w:uiPriority w:val="99"/>
    <w:qFormat/>
    <w:rPr>
      <w:rFonts w:cs="Times New Roman"/>
      <w:color w:val="800080"/>
      <w:u w:val="single"/>
    </w:rPr>
  </w:style>
  <w:style w:type="character" w:styleId="aff4">
    <w:name w:val="Emphasis"/>
    <w:qFormat/>
    <w:rPr>
      <w:i/>
      <w:iCs/>
    </w:rPr>
  </w:style>
  <w:style w:type="character" w:styleId="aff5">
    <w:name w:val="line number"/>
    <w:uiPriority w:val="99"/>
    <w:qFormat/>
    <w:rPr>
      <w:rFonts w:cs="Times New Roman"/>
    </w:rPr>
  </w:style>
  <w:style w:type="character" w:styleId="HTML0">
    <w:name w:val="HTML Definition"/>
    <w:unhideWhenUsed/>
    <w:qFormat/>
  </w:style>
  <w:style w:type="character" w:styleId="HTML1">
    <w:name w:val="HTML Typewriter"/>
    <w:uiPriority w:val="99"/>
    <w:qFormat/>
    <w:rPr>
      <w:rFonts w:ascii="宋体" w:eastAsia="宋体" w:hAnsi="宋体" w:cs="Times New Roman"/>
      <w:sz w:val="24"/>
    </w:rPr>
  </w:style>
  <w:style w:type="character" w:styleId="HTML2">
    <w:name w:val="HTML Acronym"/>
    <w:unhideWhenUsed/>
    <w:qFormat/>
  </w:style>
  <w:style w:type="character" w:styleId="HTML3">
    <w:name w:val="HTML Variable"/>
    <w:unhideWhenUsed/>
    <w:qFormat/>
  </w:style>
  <w:style w:type="character" w:styleId="aff6">
    <w:name w:val="Hyperlink"/>
    <w:uiPriority w:val="99"/>
    <w:qFormat/>
    <w:rPr>
      <w:rFonts w:cs="Times New Roman"/>
      <w:color w:val="0000FF"/>
      <w:u w:val="single"/>
    </w:rPr>
  </w:style>
  <w:style w:type="character" w:styleId="HTML4">
    <w:name w:val="HTML Code"/>
    <w:unhideWhenUsed/>
    <w:qFormat/>
    <w:rPr>
      <w:rFonts w:ascii="monospace" w:eastAsia="monospace" w:hAnsi="monospace" w:cs="monospace" w:hint="default"/>
      <w:sz w:val="20"/>
    </w:rPr>
  </w:style>
  <w:style w:type="character" w:styleId="aff7">
    <w:name w:val="annotation reference"/>
    <w:qFormat/>
    <w:rPr>
      <w:rFonts w:cs="Times New Roman"/>
      <w:sz w:val="21"/>
    </w:rPr>
  </w:style>
  <w:style w:type="character" w:styleId="HTML5">
    <w:name w:val="HTML Cite"/>
    <w:unhideWhenUsed/>
    <w:qFormat/>
  </w:style>
  <w:style w:type="character" w:styleId="aff8">
    <w:name w:val="footnote reference"/>
    <w:unhideWhenUsed/>
    <w:qFormat/>
    <w:rPr>
      <w:vertAlign w:val="superscript"/>
    </w:rPr>
  </w:style>
  <w:style w:type="character" w:styleId="HTML6">
    <w:name w:val="HTML Keyboard"/>
    <w:unhideWhenUsed/>
    <w:qFormat/>
    <w:rPr>
      <w:rFonts w:ascii="monospace" w:eastAsia="monospace" w:hAnsi="monospace" w:cs="monospace" w:hint="default"/>
      <w:sz w:val="20"/>
    </w:rPr>
  </w:style>
  <w:style w:type="character" w:styleId="HTML7">
    <w:name w:val="HTML Sample"/>
    <w:unhideWhenUsed/>
    <w:qFormat/>
    <w:rPr>
      <w:rFonts w:ascii="monospace" w:eastAsia="monospace" w:hAnsi="monospace" w:cs="monospace" w:hint="default"/>
    </w:rPr>
  </w:style>
  <w:style w:type="character" w:customStyle="1" w:styleId="1Char">
    <w:name w:val="标题 1 Char"/>
    <w:basedOn w:val="a7"/>
    <w:link w:val="1"/>
    <w:qFormat/>
    <w:rPr>
      <w:rFonts w:ascii="Times New Roman" w:eastAsia="宋体" w:hAnsi="Times New Roman" w:cs="Times New Roman"/>
      <w:b/>
      <w:bCs/>
      <w:kern w:val="44"/>
      <w:sz w:val="44"/>
      <w:szCs w:val="44"/>
    </w:rPr>
  </w:style>
  <w:style w:type="character" w:customStyle="1" w:styleId="2Char">
    <w:name w:val="标题 2 Char"/>
    <w:basedOn w:val="a7"/>
    <w:link w:val="23"/>
    <w:qFormat/>
    <w:rPr>
      <w:rFonts w:ascii="Arial" w:eastAsia="宋体" w:hAnsi="Arial" w:cs="Times New Roman"/>
      <w:b/>
      <w:sz w:val="32"/>
      <w:szCs w:val="20"/>
    </w:rPr>
  </w:style>
  <w:style w:type="character" w:customStyle="1" w:styleId="3Char">
    <w:name w:val="标题 3 Char"/>
    <w:basedOn w:val="a7"/>
    <w:link w:val="30"/>
    <w:qFormat/>
    <w:rPr>
      <w:rFonts w:ascii="Times New Roman" w:eastAsia="宋体" w:hAnsi="Times New Roman" w:cs="Times New Roman"/>
      <w:b/>
      <w:sz w:val="28"/>
      <w:szCs w:val="20"/>
    </w:rPr>
  </w:style>
  <w:style w:type="character" w:customStyle="1" w:styleId="4Char">
    <w:name w:val="标题 4 Char"/>
    <w:basedOn w:val="a7"/>
    <w:qFormat/>
    <w:rPr>
      <w:rFonts w:asciiTheme="majorHAnsi" w:eastAsiaTheme="majorEastAsia" w:hAnsiTheme="majorHAnsi" w:cstheme="majorBidi"/>
      <w:b/>
      <w:bCs/>
      <w:sz w:val="28"/>
      <w:szCs w:val="28"/>
    </w:rPr>
  </w:style>
  <w:style w:type="character" w:customStyle="1" w:styleId="5Char">
    <w:name w:val="标题 5 Char"/>
    <w:basedOn w:val="a7"/>
    <w:link w:val="5"/>
    <w:qFormat/>
    <w:rPr>
      <w:rFonts w:ascii="Times New Roman" w:eastAsia="宋体" w:hAnsi="Times New Roman" w:cs="Times New Roman"/>
      <w:b/>
      <w:sz w:val="28"/>
      <w:szCs w:val="20"/>
    </w:rPr>
  </w:style>
  <w:style w:type="character" w:customStyle="1" w:styleId="6Char">
    <w:name w:val="标题 6 Char"/>
    <w:basedOn w:val="a7"/>
    <w:link w:val="6"/>
    <w:qFormat/>
    <w:rPr>
      <w:rFonts w:ascii="Cambria" w:eastAsia="宋体" w:hAnsi="Cambria" w:cs="Times New Roman"/>
      <w:b/>
      <w:bCs/>
      <w:kern w:val="0"/>
      <w:sz w:val="24"/>
      <w:szCs w:val="24"/>
    </w:rPr>
  </w:style>
  <w:style w:type="character" w:customStyle="1" w:styleId="7Char">
    <w:name w:val="标题 7 Char"/>
    <w:basedOn w:val="a7"/>
    <w:link w:val="7"/>
    <w:qFormat/>
    <w:rPr>
      <w:rFonts w:ascii="Times New Roman" w:eastAsia="宋体" w:hAnsi="Times New Roman" w:cs="Times New Roman"/>
      <w:b/>
      <w:sz w:val="24"/>
      <w:szCs w:val="20"/>
    </w:rPr>
  </w:style>
  <w:style w:type="character" w:customStyle="1" w:styleId="8Char">
    <w:name w:val="标题 8 Char"/>
    <w:basedOn w:val="a7"/>
    <w:link w:val="8"/>
    <w:qFormat/>
    <w:rPr>
      <w:rFonts w:ascii="Arial" w:eastAsia="黑体" w:hAnsi="Arial" w:cs="Times New Roman"/>
      <w:sz w:val="24"/>
      <w:szCs w:val="20"/>
    </w:rPr>
  </w:style>
  <w:style w:type="character" w:customStyle="1" w:styleId="9Char">
    <w:name w:val="标题 9 Char"/>
    <w:basedOn w:val="a7"/>
    <w:link w:val="9"/>
    <w:qFormat/>
    <w:rPr>
      <w:rFonts w:ascii="Cambria" w:eastAsia="宋体" w:hAnsi="Cambria" w:cs="Times New Roman"/>
      <w:kern w:val="0"/>
      <w:sz w:val="20"/>
      <w:szCs w:val="21"/>
    </w:rPr>
  </w:style>
  <w:style w:type="character" w:customStyle="1" w:styleId="CharChar7">
    <w:name w:val="Char Char7"/>
    <w:qFormat/>
    <w:rPr>
      <w:rFonts w:ascii="Arial" w:eastAsia="黑体" w:hAnsi="Arial" w:cs="Times New Roman"/>
      <w:b/>
      <w:bCs/>
      <w:kern w:val="2"/>
      <w:sz w:val="32"/>
      <w:szCs w:val="32"/>
      <w:lang w:val="en-US" w:eastAsia="zh-CN" w:bidi="ar-SA"/>
    </w:rPr>
  </w:style>
  <w:style w:type="character" w:customStyle="1" w:styleId="12">
    <w:name w:val="明显参考1"/>
    <w:qFormat/>
    <w:rPr>
      <w:b/>
      <w:bCs/>
      <w:smallCaps/>
      <w:color w:val="C0504D"/>
      <w:spacing w:val="5"/>
      <w:u w:val="single"/>
    </w:rPr>
  </w:style>
  <w:style w:type="character" w:customStyle="1" w:styleId="Char0">
    <w:name w:val="文档结构图 Char"/>
    <w:link w:val="ac"/>
    <w:qFormat/>
    <w:rPr>
      <w:sz w:val="16"/>
      <w:szCs w:val="16"/>
      <w:shd w:val="clear" w:color="auto" w:fill="000080"/>
    </w:rPr>
  </w:style>
  <w:style w:type="character" w:customStyle="1" w:styleId="question-title2">
    <w:name w:val="question-title2"/>
    <w:qFormat/>
  </w:style>
  <w:style w:type="character" w:customStyle="1" w:styleId="Charf">
    <w:name w:val="正文文本 Char"/>
    <w:qFormat/>
    <w:rPr>
      <w:szCs w:val="24"/>
    </w:rPr>
  </w:style>
  <w:style w:type="character" w:customStyle="1" w:styleId="Char10">
    <w:name w:val="批注主题 Char1"/>
    <w:qFormat/>
    <w:rPr>
      <w:b/>
      <w:bCs/>
      <w:kern w:val="2"/>
      <w:sz w:val="21"/>
      <w:szCs w:val="22"/>
    </w:rPr>
  </w:style>
  <w:style w:type="character" w:customStyle="1" w:styleId="CharChar12">
    <w:name w:val="Char Char12"/>
    <w:qFormat/>
    <w:rPr>
      <w:rFonts w:eastAsia="宋体"/>
      <w:b/>
      <w:bCs/>
      <w:kern w:val="2"/>
      <w:sz w:val="32"/>
      <w:szCs w:val="32"/>
      <w:lang w:val="en-US" w:eastAsia="zh-CN" w:bidi="ar-SA"/>
    </w:rPr>
  </w:style>
  <w:style w:type="character" w:customStyle="1" w:styleId="l1">
    <w:name w:val="l1"/>
    <w:qFormat/>
  </w:style>
  <w:style w:type="character" w:customStyle="1" w:styleId="Char1">
    <w:name w:val="批注文字 Char"/>
    <w:link w:val="ae"/>
    <w:qFormat/>
    <w:locked/>
    <w:rPr>
      <w:rFonts w:eastAsia="宋体"/>
      <w:sz w:val="24"/>
    </w:rPr>
  </w:style>
  <w:style w:type="character" w:customStyle="1" w:styleId="Char11">
    <w:name w:val="文档结构图 Char1"/>
    <w:qFormat/>
    <w:rPr>
      <w:rFonts w:ascii="宋体"/>
      <w:kern w:val="2"/>
      <w:sz w:val="18"/>
      <w:szCs w:val="18"/>
    </w:rPr>
  </w:style>
  <w:style w:type="character" w:customStyle="1" w:styleId="aff9">
    <w:name w:val="样式 宋体 四号"/>
    <w:qFormat/>
    <w:rPr>
      <w:rFonts w:ascii="宋体" w:eastAsia="仿宋_GB2312" w:hAnsi="宋体"/>
      <w:sz w:val="28"/>
    </w:rPr>
  </w:style>
  <w:style w:type="character" w:customStyle="1" w:styleId="Charf0">
    <w:name w:val="无间隔 Char"/>
    <w:link w:val="13"/>
    <w:uiPriority w:val="1"/>
    <w:qFormat/>
    <w:rPr>
      <w:sz w:val="22"/>
    </w:rPr>
  </w:style>
  <w:style w:type="paragraph" w:customStyle="1" w:styleId="13">
    <w:name w:val="无间隔1"/>
    <w:link w:val="Charf0"/>
    <w:qFormat/>
    <w:rPr>
      <w:rFonts w:asciiTheme="minorHAnsi" w:eastAsiaTheme="minorEastAsia" w:hAnsiTheme="minorHAnsi" w:cstheme="minorBidi"/>
      <w:kern w:val="2"/>
      <w:sz w:val="22"/>
      <w:szCs w:val="22"/>
    </w:rPr>
  </w:style>
  <w:style w:type="character" w:customStyle="1" w:styleId="DeltaViewInsertion">
    <w:name w:val="DeltaView Insertion"/>
    <w:qFormat/>
  </w:style>
  <w:style w:type="character" w:customStyle="1" w:styleId="CharChar11">
    <w:name w:val="Char Char11"/>
    <w:qFormat/>
    <w:rPr>
      <w:rFonts w:ascii="楷体_GB2312" w:eastAsia="楷体_GB2312"/>
      <w:sz w:val="28"/>
    </w:rPr>
  </w:style>
  <w:style w:type="character" w:customStyle="1" w:styleId="DateChar1">
    <w:name w:val="Date Char1"/>
    <w:uiPriority w:val="99"/>
    <w:semiHidden/>
    <w:qFormat/>
    <w:rPr>
      <w:szCs w:val="24"/>
    </w:rPr>
  </w:style>
  <w:style w:type="character" w:customStyle="1" w:styleId="2Char0">
    <w:name w:val="正文文本缩进 2 Char"/>
    <w:link w:val="25"/>
    <w:qFormat/>
    <w:rPr>
      <w:szCs w:val="24"/>
    </w:rPr>
  </w:style>
  <w:style w:type="character" w:customStyle="1" w:styleId="14">
    <w:name w:val="明显强调1"/>
    <w:qFormat/>
    <w:rPr>
      <w:b/>
      <w:bCs/>
      <w:i/>
      <w:iCs/>
      <w:color w:val="4F81BD"/>
    </w:rPr>
  </w:style>
  <w:style w:type="character" w:customStyle="1" w:styleId="Char4">
    <w:name w:val="正文文本缩进 Char"/>
    <w:link w:val="af0"/>
    <w:uiPriority w:val="99"/>
    <w:qFormat/>
    <w:rPr>
      <w:szCs w:val="24"/>
    </w:rPr>
  </w:style>
  <w:style w:type="character" w:customStyle="1" w:styleId="CharCharChar">
    <w:name w:val="Char Char Char"/>
    <w:uiPriority w:val="99"/>
    <w:qFormat/>
    <w:rPr>
      <w:rFonts w:ascii="宋体"/>
      <w:kern w:val="2"/>
      <w:sz w:val="18"/>
    </w:rPr>
  </w:style>
  <w:style w:type="character" w:customStyle="1" w:styleId="colorred1">
    <w:name w:val="color_red1"/>
    <w:qFormat/>
    <w:rPr>
      <w:color w:val="FA0004"/>
    </w:rPr>
  </w:style>
  <w:style w:type="character" w:customStyle="1" w:styleId="maintdbg7601">
    <w:name w:val="main_tdbg_7601"/>
    <w:qFormat/>
    <w:rPr>
      <w:sz w:val="14"/>
      <w:szCs w:val="14"/>
    </w:rPr>
  </w:style>
  <w:style w:type="character" w:customStyle="1" w:styleId="15">
    <w:name w:val="不明显参考1"/>
    <w:qFormat/>
    <w:rPr>
      <w:smallCaps/>
      <w:color w:val="C0504D"/>
      <w:u w:val="single"/>
    </w:rPr>
  </w:style>
  <w:style w:type="character" w:customStyle="1" w:styleId="9CharChar">
    <w:name w:val="样式9 Char Char"/>
    <w:link w:val="9Char0"/>
    <w:qFormat/>
    <w:rPr>
      <w:spacing w:val="6"/>
      <w:sz w:val="24"/>
    </w:rPr>
  </w:style>
  <w:style w:type="paragraph" w:customStyle="1" w:styleId="9Char0">
    <w:name w:val="样式9 Char"/>
    <w:basedOn w:val="a4"/>
    <w:link w:val="9CharChar"/>
    <w:qFormat/>
    <w:pPr>
      <w:widowControl/>
      <w:ind w:firstLine="200"/>
      <w:jc w:val="left"/>
    </w:pPr>
    <w:rPr>
      <w:rFonts w:asciiTheme="minorHAnsi" w:eastAsiaTheme="minorEastAsia" w:hAnsiTheme="minorHAnsi" w:cstheme="minorBidi"/>
      <w:spacing w:val="6"/>
      <w:sz w:val="24"/>
      <w:szCs w:val="22"/>
    </w:rPr>
  </w:style>
  <w:style w:type="character" w:customStyle="1" w:styleId="HTMLChar">
    <w:name w:val="HTML 预设格式 Char"/>
    <w:link w:val="HTML"/>
    <w:qFormat/>
    <w:rPr>
      <w:rFonts w:ascii="宋体" w:cs="宋体"/>
      <w:color w:val="000000"/>
      <w:sz w:val="24"/>
      <w:szCs w:val="24"/>
    </w:rPr>
  </w:style>
  <w:style w:type="character" w:customStyle="1" w:styleId="Charf1">
    <w:name w:val="样式 正文格式 + 加粗 Char"/>
    <w:uiPriority w:val="99"/>
    <w:qFormat/>
    <w:rPr>
      <w:rFonts w:ascii="宋体" w:eastAsia="宋体" w:hAnsi="宋体"/>
      <w:snapToGrid w:val="0"/>
      <w:sz w:val="24"/>
      <w:lang w:val="en-US" w:eastAsia="zh-CN"/>
    </w:rPr>
  </w:style>
  <w:style w:type="character" w:customStyle="1" w:styleId="HeaderChar1">
    <w:name w:val="Header Char1"/>
    <w:uiPriority w:val="99"/>
    <w:semiHidden/>
    <w:qFormat/>
    <w:rPr>
      <w:sz w:val="18"/>
      <w:szCs w:val="18"/>
    </w:rPr>
  </w:style>
  <w:style w:type="character" w:customStyle="1" w:styleId="Char8">
    <w:name w:val="批注框文本 Char"/>
    <w:link w:val="af6"/>
    <w:qFormat/>
    <w:locked/>
    <w:rPr>
      <w:sz w:val="18"/>
    </w:rPr>
  </w:style>
  <w:style w:type="character" w:customStyle="1" w:styleId="Char12">
    <w:name w:val="日期 Char1"/>
    <w:qFormat/>
    <w:rPr>
      <w:kern w:val="2"/>
      <w:sz w:val="21"/>
      <w:szCs w:val="22"/>
    </w:rPr>
  </w:style>
  <w:style w:type="character" w:customStyle="1" w:styleId="Chare">
    <w:name w:val="正文首行缩进 Char"/>
    <w:link w:val="afe"/>
    <w:qFormat/>
    <w:rPr>
      <w:szCs w:val="24"/>
    </w:rPr>
  </w:style>
  <w:style w:type="character" w:customStyle="1" w:styleId="style161">
    <w:name w:val="style161"/>
    <w:qFormat/>
    <w:rPr>
      <w:b/>
      <w:bCs/>
      <w:color w:val="333333"/>
    </w:rPr>
  </w:style>
  <w:style w:type="character" w:customStyle="1" w:styleId="Chard">
    <w:name w:val="批注主题 Char"/>
    <w:link w:val="afd"/>
    <w:qFormat/>
    <w:rPr>
      <w:rFonts w:eastAsia="宋体"/>
      <w:b/>
      <w:bCs/>
      <w:sz w:val="24"/>
      <w:szCs w:val="24"/>
    </w:rPr>
  </w:style>
  <w:style w:type="character" w:customStyle="1" w:styleId="16">
    <w:name w:val="不明显强调1"/>
    <w:qFormat/>
    <w:rPr>
      <w:i/>
      <w:iCs/>
      <w:color w:val="808080"/>
    </w:rPr>
  </w:style>
  <w:style w:type="character" w:customStyle="1" w:styleId="Char9">
    <w:name w:val="页脚 Char"/>
    <w:link w:val="af7"/>
    <w:qFormat/>
    <w:locked/>
    <w:rPr>
      <w:sz w:val="18"/>
    </w:rPr>
  </w:style>
  <w:style w:type="character" w:customStyle="1" w:styleId="17">
    <w:name w:val="书籍标题1"/>
    <w:qFormat/>
    <w:rPr>
      <w:b/>
      <w:bCs/>
      <w:smallCaps/>
      <w:spacing w:val="5"/>
    </w:rPr>
  </w:style>
  <w:style w:type="character" w:customStyle="1" w:styleId="4Char1">
    <w:name w:val="标题 4 Char1"/>
    <w:link w:val="40"/>
    <w:qFormat/>
    <w:rPr>
      <w:rFonts w:ascii="Cambria" w:eastAsia="宋体" w:hAnsi="Cambria" w:cs="Times New Roman"/>
      <w:b/>
      <w:bCs/>
      <w:kern w:val="0"/>
      <w:sz w:val="24"/>
      <w:szCs w:val="28"/>
    </w:rPr>
  </w:style>
  <w:style w:type="character" w:customStyle="1" w:styleId="14t1">
    <w:name w:val="14t1"/>
    <w:qFormat/>
    <w:rPr>
      <w:rFonts w:ascii="宋体" w:eastAsia="宋体"/>
      <w:sz w:val="11"/>
      <w:szCs w:val="11"/>
    </w:rPr>
  </w:style>
  <w:style w:type="character" w:customStyle="1" w:styleId="Charb">
    <w:name w:val="副标题 Char"/>
    <w:link w:val="af9"/>
    <w:uiPriority w:val="11"/>
    <w:qFormat/>
    <w:rPr>
      <w:rFonts w:ascii="Cambria" w:hAnsi="Cambria"/>
      <w:b/>
      <w:bCs/>
      <w:kern w:val="28"/>
      <w:sz w:val="32"/>
      <w:szCs w:val="32"/>
    </w:rPr>
  </w:style>
  <w:style w:type="character" w:customStyle="1" w:styleId="docpro">
    <w:name w:val="docpro"/>
    <w:qFormat/>
  </w:style>
  <w:style w:type="character" w:customStyle="1" w:styleId="CharChar3">
    <w:name w:val="Char Char3"/>
    <w:qFormat/>
    <w:rPr>
      <w:rFonts w:ascii="宋体"/>
      <w:kern w:val="2"/>
      <w:sz w:val="18"/>
      <w:szCs w:val="18"/>
    </w:rPr>
  </w:style>
  <w:style w:type="character" w:customStyle="1" w:styleId="intel3">
    <w:name w:val="intel3"/>
    <w:qFormat/>
  </w:style>
  <w:style w:type="character" w:customStyle="1" w:styleId="CharChar">
    <w:name w:val="正文文本缩进 Char Char"/>
    <w:uiPriority w:val="99"/>
    <w:qFormat/>
    <w:rPr>
      <w:rFonts w:ascii="楷体_GB2312" w:eastAsia="楷体_GB2312"/>
      <w:sz w:val="28"/>
    </w:rPr>
  </w:style>
  <w:style w:type="character" w:customStyle="1" w:styleId="CharChar1">
    <w:name w:val="Char Char1"/>
    <w:qFormat/>
    <w:rPr>
      <w:rFonts w:ascii="楷体_GB2312" w:eastAsia="楷体_GB2312"/>
      <w:sz w:val="28"/>
    </w:rPr>
  </w:style>
  <w:style w:type="character" w:customStyle="1" w:styleId="CharChar0">
    <w:name w:val="Char Char"/>
    <w:qFormat/>
    <w:rPr>
      <w:rFonts w:ascii="宋体"/>
      <w:kern w:val="2"/>
      <w:sz w:val="18"/>
      <w:szCs w:val="18"/>
    </w:rPr>
  </w:style>
  <w:style w:type="character" w:customStyle="1" w:styleId="CharChar18">
    <w:name w:val="Char Char18"/>
    <w:qFormat/>
    <w:rPr>
      <w:rFonts w:eastAsia="宋体"/>
      <w:kern w:val="2"/>
      <w:sz w:val="18"/>
      <w:szCs w:val="18"/>
      <w:lang w:val="en-US" w:eastAsia="zh-CN" w:bidi="ar-SA"/>
    </w:rPr>
  </w:style>
  <w:style w:type="character" w:customStyle="1" w:styleId="3Char1">
    <w:name w:val="正文文本缩进 3 Char"/>
    <w:link w:val="35"/>
    <w:qFormat/>
    <w:rPr>
      <w:sz w:val="16"/>
      <w:szCs w:val="16"/>
    </w:rPr>
  </w:style>
  <w:style w:type="character" w:customStyle="1" w:styleId="1Char0">
    <w:name w:val="样式1 Char"/>
    <w:link w:val="18"/>
    <w:qFormat/>
    <w:rPr>
      <w:b/>
      <w:bCs/>
      <w:kern w:val="44"/>
      <w:sz w:val="24"/>
      <w:szCs w:val="24"/>
    </w:rPr>
  </w:style>
  <w:style w:type="paragraph" w:customStyle="1" w:styleId="18">
    <w:name w:val="样式1"/>
    <w:basedOn w:val="1"/>
    <w:link w:val="1Char0"/>
    <w:qFormat/>
    <w:pPr>
      <w:spacing w:before="240" w:after="240" w:line="480" w:lineRule="auto"/>
      <w:jc w:val="left"/>
    </w:pPr>
    <w:rPr>
      <w:rFonts w:asciiTheme="minorHAnsi" w:hAnsiTheme="minorHAnsi"/>
      <w:sz w:val="24"/>
      <w:szCs w:val="24"/>
    </w:rPr>
  </w:style>
  <w:style w:type="character" w:customStyle="1" w:styleId="Char13">
    <w:name w:val="批注框文本 Char1"/>
    <w:qFormat/>
    <w:rPr>
      <w:kern w:val="2"/>
      <w:sz w:val="18"/>
      <w:szCs w:val="18"/>
    </w:rPr>
  </w:style>
  <w:style w:type="character" w:customStyle="1" w:styleId="1CharChar">
    <w:name w:val="标题 1 Char Char"/>
    <w:uiPriority w:val="99"/>
    <w:qFormat/>
    <w:rPr>
      <w:rFonts w:ascii="黑体"/>
      <w:b/>
      <w:kern w:val="44"/>
      <w:sz w:val="32"/>
    </w:rPr>
  </w:style>
  <w:style w:type="character" w:customStyle="1" w:styleId="ca-141">
    <w:name w:val="ca-141"/>
    <w:qFormat/>
    <w:rPr>
      <w:rFonts w:ascii="仿宋_GB2312" w:eastAsia="仿宋_GB2312"/>
      <w:sz w:val="21"/>
      <w:szCs w:val="21"/>
    </w:rPr>
  </w:style>
  <w:style w:type="character" w:customStyle="1" w:styleId="mbtable11">
    <w:name w:val="mbtable11"/>
    <w:qFormat/>
    <w:rPr>
      <w:bdr w:val="single" w:sz="6" w:space="0" w:color="DAF7FE"/>
    </w:rPr>
  </w:style>
  <w:style w:type="character" w:customStyle="1" w:styleId="CharChar13">
    <w:name w:val="Char Char13"/>
    <w:qFormat/>
    <w:rPr>
      <w:rFonts w:ascii="仿宋_GB2312" w:eastAsia="仿宋_GB2312" w:cs="MingLiU"/>
      <w:b/>
      <w:spacing w:val="1"/>
      <w:w w:val="99"/>
      <w:sz w:val="28"/>
      <w:szCs w:val="32"/>
      <w:lang w:val="en-US" w:eastAsia="zh-CN" w:bidi="ar-SA"/>
    </w:rPr>
  </w:style>
  <w:style w:type="character" w:customStyle="1" w:styleId="CharCharCharCharCharChar">
    <w:name w:val="Char Char Char Char Char Char"/>
    <w:link w:val="CharCharCharChar"/>
    <w:uiPriority w:val="99"/>
    <w:qFormat/>
    <w:locked/>
    <w:rPr>
      <w:rFonts w:ascii="宋体" w:eastAsia="宋体" w:hAnsi="宋体"/>
      <w:sz w:val="24"/>
    </w:rPr>
  </w:style>
  <w:style w:type="paragraph" w:customStyle="1" w:styleId="CharCharCharChar">
    <w:name w:val="Char Char Char Char"/>
    <w:basedOn w:val="a4"/>
    <w:link w:val="CharCharCharCharCharChar"/>
    <w:qFormat/>
    <w:pPr>
      <w:spacing w:line="360" w:lineRule="auto"/>
      <w:ind w:firstLine="200"/>
    </w:pPr>
    <w:rPr>
      <w:rFonts w:ascii="宋体" w:hAnsi="宋体" w:cstheme="minorBidi"/>
      <w:sz w:val="24"/>
      <w:szCs w:val="22"/>
    </w:rPr>
  </w:style>
  <w:style w:type="character" w:customStyle="1" w:styleId="CharChar14">
    <w:name w:val="Char Char14"/>
    <w:qFormat/>
    <w:rPr>
      <w:rFonts w:ascii="楷体_GB2312" w:eastAsia="楷体_GB2312"/>
      <w:sz w:val="28"/>
    </w:rPr>
  </w:style>
  <w:style w:type="character" w:customStyle="1" w:styleId="Chara">
    <w:name w:val="页眉 Char"/>
    <w:link w:val="af8"/>
    <w:qFormat/>
    <w:locked/>
    <w:rPr>
      <w:sz w:val="18"/>
    </w:rPr>
  </w:style>
  <w:style w:type="character" w:customStyle="1" w:styleId="normaltext1">
    <w:name w:val="normaltext1"/>
    <w:qFormat/>
    <w:rPr>
      <w:rFonts w:ascii="ˎ̥" w:hAnsi="ˎ̥"/>
      <w:sz w:val="9"/>
      <w:szCs w:val="9"/>
    </w:rPr>
  </w:style>
  <w:style w:type="character" w:customStyle="1" w:styleId="CharChar8">
    <w:name w:val="Char Char8"/>
    <w:qFormat/>
    <w:rPr>
      <w:rFonts w:ascii="Arial" w:eastAsia="黑体" w:hAnsi="Arial" w:cs="Times New Roman"/>
      <w:b/>
      <w:bCs/>
      <w:kern w:val="2"/>
      <w:sz w:val="32"/>
      <w:szCs w:val="32"/>
      <w:lang w:val="en-US" w:eastAsia="zh-CN" w:bidi="ar-SA"/>
    </w:rPr>
  </w:style>
  <w:style w:type="character" w:customStyle="1" w:styleId="Char">
    <w:name w:val="标题 Char"/>
    <w:link w:val="a6"/>
    <w:qFormat/>
    <w:locked/>
    <w:rPr>
      <w:rFonts w:ascii="Cambria" w:hAnsi="Cambria"/>
      <w:b/>
      <w:sz w:val="32"/>
    </w:rPr>
  </w:style>
  <w:style w:type="character" w:customStyle="1" w:styleId="FooterChar1">
    <w:name w:val="Footer Char1"/>
    <w:uiPriority w:val="99"/>
    <w:semiHidden/>
    <w:qFormat/>
    <w:rPr>
      <w:sz w:val="18"/>
      <w:szCs w:val="18"/>
    </w:rPr>
  </w:style>
  <w:style w:type="character" w:customStyle="1" w:styleId="2Char1">
    <w:name w:val="正文文本 2 Char"/>
    <w:link w:val="27"/>
    <w:qFormat/>
    <w:locked/>
    <w:rPr>
      <w:rFonts w:ascii="宋体" w:eastAsia="宋体"/>
      <w:b/>
      <w:color w:val="000000"/>
      <w:sz w:val="28"/>
    </w:rPr>
  </w:style>
  <w:style w:type="character" w:customStyle="1" w:styleId="Charf2">
    <w:name w:val="列出段落 Char"/>
    <w:link w:val="affa"/>
    <w:uiPriority w:val="34"/>
    <w:qFormat/>
    <w:rPr>
      <w:rFonts w:ascii="Calibri" w:hAnsi="Calibri" w:cs="Calibri"/>
    </w:rPr>
  </w:style>
  <w:style w:type="paragraph" w:styleId="affa">
    <w:name w:val="List Paragraph"/>
    <w:basedOn w:val="a4"/>
    <w:link w:val="Charf2"/>
    <w:uiPriority w:val="34"/>
    <w:qFormat/>
    <w:pPr>
      <w:ind w:firstLine="420"/>
      <w:contextualSpacing/>
    </w:pPr>
    <w:rPr>
      <w:rFonts w:ascii="Calibri" w:eastAsiaTheme="minorEastAsia" w:hAnsi="Calibri" w:cs="Calibri"/>
      <w:szCs w:val="22"/>
    </w:rPr>
  </w:style>
  <w:style w:type="character" w:customStyle="1" w:styleId="style31">
    <w:name w:val="style31"/>
    <w:qFormat/>
    <w:rPr>
      <w:sz w:val="10"/>
      <w:szCs w:val="10"/>
    </w:rPr>
  </w:style>
  <w:style w:type="character" w:customStyle="1" w:styleId="title11">
    <w:name w:val="title11"/>
    <w:qFormat/>
    <w:rPr>
      <w:b/>
      <w:bCs/>
      <w:color w:val="FFFFFF"/>
      <w:sz w:val="11"/>
      <w:szCs w:val="11"/>
    </w:rPr>
  </w:style>
  <w:style w:type="character" w:customStyle="1" w:styleId="CharChar2">
    <w:name w:val="普通文字 Char Char2"/>
    <w:qFormat/>
    <w:rPr>
      <w:rFonts w:ascii="宋体" w:eastAsia="宋体"/>
      <w:kern w:val="2"/>
      <w:sz w:val="21"/>
      <w:lang w:val="en-US" w:eastAsia="zh-CN" w:bidi="ar-SA"/>
    </w:rPr>
  </w:style>
  <w:style w:type="character" w:customStyle="1" w:styleId="Charf3">
    <w:name w:val="引用 Char"/>
    <w:link w:val="affb"/>
    <w:qFormat/>
    <w:rPr>
      <w:i/>
      <w:iCs/>
      <w:color w:val="000000"/>
    </w:rPr>
  </w:style>
  <w:style w:type="paragraph" w:styleId="affb">
    <w:name w:val="Quote"/>
    <w:basedOn w:val="a4"/>
    <w:next w:val="a4"/>
    <w:link w:val="Charf3"/>
    <w:qFormat/>
    <w:pPr>
      <w:spacing w:line="240" w:lineRule="auto"/>
      <w:ind w:firstLineChars="0" w:firstLine="0"/>
    </w:pPr>
    <w:rPr>
      <w:rFonts w:asciiTheme="minorHAnsi" w:eastAsiaTheme="minorEastAsia" w:hAnsiTheme="minorHAnsi" w:cstheme="minorBidi"/>
      <w:i/>
      <w:iCs/>
      <w:color w:val="000000"/>
      <w:szCs w:val="22"/>
    </w:rPr>
  </w:style>
  <w:style w:type="character" w:customStyle="1" w:styleId="CharChar4">
    <w:name w:val="Char Char4"/>
    <w:qFormat/>
    <w:rPr>
      <w:rFonts w:eastAsia="宋体"/>
      <w:kern w:val="2"/>
      <w:sz w:val="18"/>
      <w:szCs w:val="18"/>
      <w:lang w:val="en-US" w:eastAsia="zh-CN" w:bidi="ar-SA"/>
    </w:rPr>
  </w:style>
  <w:style w:type="character" w:customStyle="1" w:styleId="Char6">
    <w:name w:val="日期 Char"/>
    <w:link w:val="af4"/>
    <w:qFormat/>
    <w:locked/>
    <w:rPr>
      <w:rFonts w:eastAsia="宋体"/>
      <w:sz w:val="24"/>
    </w:rPr>
  </w:style>
  <w:style w:type="character" w:customStyle="1" w:styleId="Char14">
    <w:name w:val="正文文本 Char1"/>
    <w:qFormat/>
    <w:rPr>
      <w:kern w:val="2"/>
      <w:sz w:val="21"/>
      <w:szCs w:val="22"/>
    </w:rPr>
  </w:style>
  <w:style w:type="character" w:customStyle="1" w:styleId="Char5">
    <w:name w:val="纯文本 Char"/>
    <w:link w:val="af3"/>
    <w:qFormat/>
    <w:rPr>
      <w:rFonts w:ascii="宋体" w:hAnsi="Courier New" w:cs="Courier New"/>
      <w:szCs w:val="21"/>
    </w:rPr>
  </w:style>
  <w:style w:type="character" w:customStyle="1" w:styleId="2Char3">
    <w:name w:val="样式  + 首行缩进:  2 字符 Char"/>
    <w:link w:val="2b"/>
    <w:qFormat/>
    <w:locked/>
    <w:rPr>
      <w:rFonts w:ascii="宋体" w:eastAsia="宋体"/>
      <w:spacing w:val="10"/>
      <w:sz w:val="24"/>
    </w:rPr>
  </w:style>
  <w:style w:type="paragraph" w:customStyle="1" w:styleId="2b">
    <w:name w:val="样式  + 首行缩进:  2 字符"/>
    <w:basedOn w:val="a4"/>
    <w:link w:val="2Char3"/>
    <w:qFormat/>
    <w:pPr>
      <w:widowControl/>
      <w:adjustRightInd w:val="0"/>
      <w:snapToGrid w:val="0"/>
      <w:spacing w:line="360" w:lineRule="auto"/>
      <w:ind w:firstLine="480"/>
      <w:jc w:val="left"/>
    </w:pPr>
    <w:rPr>
      <w:rFonts w:ascii="宋体" w:hAnsiTheme="minorHAnsi" w:cstheme="minorBidi"/>
      <w:spacing w:val="10"/>
      <w:sz w:val="24"/>
      <w:szCs w:val="22"/>
    </w:rPr>
  </w:style>
  <w:style w:type="character" w:customStyle="1" w:styleId="style121">
    <w:name w:val="style121"/>
    <w:qFormat/>
    <w:rPr>
      <w:rFonts w:ascii="宋体" w:eastAsia="宋体"/>
      <w:sz w:val="18"/>
      <w:szCs w:val="18"/>
    </w:rPr>
  </w:style>
  <w:style w:type="character" w:customStyle="1" w:styleId="ss16">
    <w:name w:val="ss16"/>
    <w:qFormat/>
    <w:rPr>
      <w:rFonts w:ascii="宋体" w:eastAsia="宋体"/>
      <w:color w:val="000000"/>
      <w:sz w:val="9"/>
      <w:szCs w:val="9"/>
    </w:rPr>
  </w:style>
  <w:style w:type="character" w:customStyle="1" w:styleId="QBChar">
    <w:name w:val="QB正文 Char"/>
    <w:link w:val="QB"/>
    <w:qFormat/>
    <w:rPr>
      <w:rFonts w:ascii="宋体"/>
    </w:rPr>
  </w:style>
  <w:style w:type="paragraph" w:customStyle="1" w:styleId="QB">
    <w:name w:val="QB正文"/>
    <w:basedOn w:val="a4"/>
    <w:link w:val="QBChar"/>
    <w:qFormat/>
    <w:pPr>
      <w:widowControl/>
      <w:autoSpaceDE w:val="0"/>
      <w:autoSpaceDN w:val="0"/>
      <w:ind w:firstLine="200"/>
      <w:contextualSpacing/>
    </w:pPr>
    <w:rPr>
      <w:rFonts w:ascii="宋体" w:eastAsiaTheme="minorEastAsia" w:hAnsiTheme="minorHAnsi" w:cstheme="minorBidi"/>
      <w:szCs w:val="22"/>
    </w:rPr>
  </w:style>
  <w:style w:type="character" w:customStyle="1" w:styleId="Charf4">
    <w:name w:val="段 Char"/>
    <w:link w:val="affc"/>
    <w:qFormat/>
    <w:locked/>
    <w:rPr>
      <w:rFonts w:ascii="宋体"/>
    </w:rPr>
  </w:style>
  <w:style w:type="paragraph" w:customStyle="1" w:styleId="affc">
    <w:name w:val="段"/>
    <w:link w:val="Charf4"/>
    <w:qFormat/>
    <w:pPr>
      <w:autoSpaceDE w:val="0"/>
      <w:autoSpaceDN w:val="0"/>
      <w:ind w:firstLineChars="200" w:firstLine="200"/>
      <w:jc w:val="both"/>
    </w:pPr>
    <w:rPr>
      <w:rFonts w:ascii="宋体" w:eastAsiaTheme="minorEastAsia" w:hAnsiTheme="minorHAnsi" w:cstheme="minorBidi"/>
      <w:kern w:val="2"/>
      <w:sz w:val="21"/>
      <w:szCs w:val="22"/>
    </w:rPr>
  </w:style>
  <w:style w:type="character" w:customStyle="1" w:styleId="BalloonTextChar1">
    <w:name w:val="Balloon Text Char1"/>
    <w:uiPriority w:val="99"/>
    <w:semiHidden/>
    <w:qFormat/>
    <w:rPr>
      <w:sz w:val="16"/>
      <w:szCs w:val="16"/>
    </w:rPr>
  </w:style>
  <w:style w:type="character" w:customStyle="1" w:styleId="150">
    <w:name w:val="15"/>
    <w:qFormat/>
    <w:rPr>
      <w:rFonts w:ascii="Cambria" w:eastAsia="宋体" w:hAnsi="Cambria" w:cs="Times New Roman" w:hint="default"/>
      <w:b/>
      <w:bCs/>
      <w:sz w:val="24"/>
      <w:szCs w:val="24"/>
    </w:rPr>
  </w:style>
  <w:style w:type="character" w:customStyle="1" w:styleId="ht1">
    <w:name w:val="ht1"/>
    <w:qFormat/>
    <w:rPr>
      <w:rFonts w:ascii="黑体" w:eastAsia="黑体"/>
      <w:b/>
      <w:bCs/>
    </w:rPr>
  </w:style>
  <w:style w:type="character" w:customStyle="1" w:styleId="unnamed1">
    <w:name w:val="unnamed1"/>
    <w:qFormat/>
  </w:style>
  <w:style w:type="character" w:customStyle="1" w:styleId="CommentTextChar1">
    <w:name w:val="Comment Text Char1"/>
    <w:qFormat/>
    <w:rPr>
      <w:szCs w:val="24"/>
    </w:rPr>
  </w:style>
  <w:style w:type="character" w:customStyle="1" w:styleId="style21">
    <w:name w:val="style21"/>
    <w:qFormat/>
    <w:rPr>
      <w:b/>
      <w:bCs/>
      <w:sz w:val="28"/>
      <w:szCs w:val="28"/>
    </w:rPr>
  </w:style>
  <w:style w:type="character" w:customStyle="1" w:styleId="textcontents">
    <w:name w:val="textcontents"/>
    <w:qFormat/>
    <w:rPr>
      <w:rFonts w:cs="Times New Roman"/>
      <w:lang w:bidi="ar-SA"/>
    </w:rPr>
  </w:style>
  <w:style w:type="character" w:customStyle="1" w:styleId="Char15">
    <w:name w:val="脚注文本 Char1"/>
    <w:semiHidden/>
    <w:qFormat/>
    <w:rPr>
      <w:kern w:val="2"/>
      <w:sz w:val="18"/>
      <w:szCs w:val="18"/>
    </w:rPr>
  </w:style>
  <w:style w:type="character" w:customStyle="1" w:styleId="1Char1">
    <w:name w:val="标题 1 Char1"/>
    <w:qFormat/>
    <w:rPr>
      <w:b/>
      <w:kern w:val="44"/>
      <w:sz w:val="44"/>
      <w:szCs w:val="44"/>
    </w:rPr>
  </w:style>
  <w:style w:type="character" w:customStyle="1" w:styleId="0d1471">
    <w:name w:val="0d1471"/>
    <w:qFormat/>
    <w:rPr>
      <w:color w:val="000000"/>
      <w:sz w:val="11"/>
      <w:szCs w:val="11"/>
      <w:u w:val="none"/>
    </w:rPr>
  </w:style>
  <w:style w:type="character" w:customStyle="1" w:styleId="5CharChar">
    <w:name w:val="5号正文 Char Char"/>
    <w:link w:val="54"/>
    <w:uiPriority w:val="99"/>
    <w:qFormat/>
    <w:locked/>
    <w:rPr>
      <w:rFonts w:ascii="宋体"/>
      <w:szCs w:val="21"/>
    </w:rPr>
  </w:style>
  <w:style w:type="paragraph" w:customStyle="1" w:styleId="54">
    <w:name w:val="5号正文"/>
    <w:link w:val="5CharChar"/>
    <w:uiPriority w:val="99"/>
    <w:qFormat/>
    <w:pPr>
      <w:widowControl w:val="0"/>
      <w:spacing w:line="360" w:lineRule="exact"/>
      <w:ind w:firstLineChars="200" w:firstLine="420"/>
      <w:jc w:val="both"/>
    </w:pPr>
    <w:rPr>
      <w:rFonts w:ascii="宋体" w:eastAsiaTheme="minorEastAsia" w:hAnsiTheme="minorHAnsi" w:cstheme="minorBidi"/>
      <w:kern w:val="2"/>
      <w:sz w:val="21"/>
      <w:szCs w:val="21"/>
    </w:rPr>
  </w:style>
  <w:style w:type="character" w:customStyle="1" w:styleId="TitleChar1">
    <w:name w:val="Title Char1"/>
    <w:uiPriority w:val="10"/>
    <w:qFormat/>
    <w:rPr>
      <w:rFonts w:ascii="Cambria" w:hAnsi="Cambria" w:cs="Times New Roman"/>
      <w:b/>
      <w:bCs/>
      <w:sz w:val="32"/>
      <w:szCs w:val="32"/>
    </w:rPr>
  </w:style>
  <w:style w:type="character" w:customStyle="1" w:styleId="3Char0">
    <w:name w:val="正文文本 3 Char"/>
    <w:link w:val="32"/>
    <w:qFormat/>
    <w:rPr>
      <w:sz w:val="16"/>
      <w:szCs w:val="16"/>
    </w:rPr>
  </w:style>
  <w:style w:type="character" w:customStyle="1" w:styleId="BodyText2Char1">
    <w:name w:val="Body Text 2 Char1"/>
    <w:uiPriority w:val="99"/>
    <w:semiHidden/>
    <w:qFormat/>
    <w:rPr>
      <w:szCs w:val="24"/>
    </w:rPr>
  </w:style>
  <w:style w:type="character" w:customStyle="1" w:styleId="Char7">
    <w:name w:val="尾注文本 Char"/>
    <w:link w:val="af5"/>
    <w:qFormat/>
    <w:rPr>
      <w:sz w:val="18"/>
      <w:szCs w:val="18"/>
    </w:rPr>
  </w:style>
  <w:style w:type="character" w:customStyle="1" w:styleId="Charf5">
    <w:name w:val="明显引用 Char"/>
    <w:link w:val="affd"/>
    <w:qFormat/>
    <w:rPr>
      <w:b/>
      <w:bCs/>
      <w:i/>
      <w:iCs/>
      <w:color w:val="4F81BD"/>
    </w:rPr>
  </w:style>
  <w:style w:type="paragraph" w:styleId="affd">
    <w:name w:val="Intense Quote"/>
    <w:basedOn w:val="a4"/>
    <w:next w:val="a4"/>
    <w:link w:val="Charf5"/>
    <w:qFormat/>
    <w:pPr>
      <w:pBdr>
        <w:bottom w:val="single" w:sz="4" w:space="4" w:color="4F81BD"/>
      </w:pBdr>
      <w:spacing w:before="200" w:after="280" w:line="240" w:lineRule="auto"/>
      <w:ind w:left="936" w:right="936" w:firstLineChars="0" w:firstLine="0"/>
    </w:pPr>
    <w:rPr>
      <w:rFonts w:asciiTheme="minorHAnsi" w:eastAsiaTheme="minorEastAsia" w:hAnsiTheme="minorHAnsi" w:cstheme="minorBidi"/>
      <w:b/>
      <w:bCs/>
      <w:i/>
      <w:iCs/>
      <w:color w:val="4F81BD"/>
      <w:szCs w:val="22"/>
    </w:rPr>
  </w:style>
  <w:style w:type="character" w:customStyle="1" w:styleId="Charc">
    <w:name w:val="脚注文本 Char"/>
    <w:link w:val="afa"/>
    <w:qFormat/>
    <w:rPr>
      <w:sz w:val="18"/>
      <w:szCs w:val="18"/>
    </w:rPr>
  </w:style>
  <w:style w:type="character" w:customStyle="1" w:styleId="CharChar5">
    <w:name w:val="样式 Char Char"/>
    <w:link w:val="affe"/>
    <w:qFormat/>
    <w:locked/>
    <w:rPr>
      <w:rFonts w:ascii="宋体" w:hAnsi="宋体"/>
      <w:sz w:val="24"/>
      <w:szCs w:val="24"/>
    </w:rPr>
  </w:style>
  <w:style w:type="paragraph" w:customStyle="1" w:styleId="affe">
    <w:name w:val="样式"/>
    <w:link w:val="CharChar5"/>
    <w:qFormat/>
    <w:pPr>
      <w:widowControl w:val="0"/>
      <w:autoSpaceDE w:val="0"/>
      <w:autoSpaceDN w:val="0"/>
      <w:adjustRightInd w:val="0"/>
    </w:pPr>
    <w:rPr>
      <w:rFonts w:ascii="宋体" w:eastAsiaTheme="minorEastAsia" w:hAnsi="宋体" w:cstheme="minorBidi"/>
      <w:kern w:val="2"/>
      <w:sz w:val="24"/>
      <w:szCs w:val="24"/>
    </w:rPr>
  </w:style>
  <w:style w:type="character" w:customStyle="1" w:styleId="2Char4">
    <w:name w:val="样式2 Char"/>
    <w:link w:val="2c"/>
    <w:qFormat/>
    <w:rPr>
      <w:rFonts w:eastAsia="仿宋_GB2312"/>
      <w:sz w:val="32"/>
      <w:szCs w:val="24"/>
    </w:rPr>
  </w:style>
  <w:style w:type="paragraph" w:customStyle="1" w:styleId="2c">
    <w:name w:val="样式2"/>
    <w:basedOn w:val="ae"/>
    <w:link w:val="2Char4"/>
    <w:qFormat/>
    <w:rPr>
      <w:rFonts w:eastAsia="仿宋_GB2312"/>
      <w:sz w:val="32"/>
      <w:szCs w:val="24"/>
    </w:rPr>
  </w:style>
  <w:style w:type="character" w:customStyle="1" w:styleId="font161">
    <w:name w:val="font161"/>
    <w:qFormat/>
    <w:rPr>
      <w:b/>
      <w:bCs/>
      <w:sz w:val="32"/>
      <w:szCs w:val="32"/>
    </w:rPr>
  </w:style>
  <w:style w:type="character" w:customStyle="1" w:styleId="CharChar21">
    <w:name w:val="Char Char21"/>
    <w:qFormat/>
    <w:rPr>
      <w:kern w:val="2"/>
      <w:sz w:val="18"/>
    </w:rPr>
  </w:style>
  <w:style w:type="character" w:customStyle="1" w:styleId="CharChar6">
    <w:name w:val="批注文字 Char Char"/>
    <w:qFormat/>
    <w:rPr>
      <w:rFonts w:ascii="宋体" w:eastAsia="宋体" w:cs="Times New Roman"/>
      <w:sz w:val="28"/>
      <w:szCs w:val="20"/>
      <w:lang w:bidi="ar-SA"/>
    </w:rPr>
  </w:style>
  <w:style w:type="character" w:customStyle="1" w:styleId="CharChar20">
    <w:name w:val="Char Char2"/>
    <w:qFormat/>
    <w:rPr>
      <w:rFonts w:ascii="宋体" w:eastAsia="宋体" w:hAnsi="宋体"/>
      <w:kern w:val="2"/>
      <w:sz w:val="24"/>
      <w:lang w:val="zh-CN" w:eastAsia="zh-CN"/>
    </w:rPr>
  </w:style>
  <w:style w:type="paragraph" w:customStyle="1" w:styleId="xl24">
    <w:name w:val="xl2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0"/>
      <w:szCs w:val="20"/>
    </w:rPr>
  </w:style>
  <w:style w:type="paragraph" w:customStyle="1" w:styleId="xl97">
    <w:name w:val="xl9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4"/>
    </w:rPr>
  </w:style>
  <w:style w:type="paragraph" w:customStyle="1" w:styleId="xl100">
    <w:name w:val="xl100"/>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xl76">
    <w:name w:val="xl7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2"/>
      <w:szCs w:val="22"/>
    </w:rPr>
  </w:style>
  <w:style w:type="paragraph" w:customStyle="1" w:styleId="xl41">
    <w:name w:val="xl4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character" w:customStyle="1" w:styleId="3Char10">
    <w:name w:val="正文文本 3 Char1"/>
    <w:basedOn w:val="a7"/>
    <w:uiPriority w:val="99"/>
    <w:semiHidden/>
    <w:qFormat/>
    <w:rPr>
      <w:rFonts w:ascii="Times New Roman" w:eastAsia="宋体" w:hAnsi="Times New Roman" w:cs="Times New Roman"/>
      <w:sz w:val="16"/>
      <w:szCs w:val="16"/>
    </w:rPr>
  </w:style>
  <w:style w:type="paragraph" w:customStyle="1" w:styleId="Style135">
    <w:name w:val="_Style 135"/>
    <w:uiPriority w:val="99"/>
    <w:qFormat/>
    <w:pPr>
      <w:widowControl w:val="0"/>
      <w:jc w:val="both"/>
    </w:pPr>
    <w:rPr>
      <w:rFonts w:ascii="Times New Roman" w:hAnsi="Times New Roman"/>
      <w:kern w:val="2"/>
      <w:sz w:val="21"/>
      <w:szCs w:val="24"/>
    </w:rPr>
  </w:style>
  <w:style w:type="paragraph" w:customStyle="1" w:styleId="font8">
    <w:name w:val="font8"/>
    <w:basedOn w:val="a4"/>
    <w:qFormat/>
    <w:pPr>
      <w:widowControl/>
      <w:spacing w:before="100" w:beforeAutospacing="1" w:after="100" w:afterAutospacing="1"/>
      <w:jc w:val="left"/>
    </w:pPr>
    <w:rPr>
      <w:rFonts w:ascii="宋体" w:hAnsi="宋体" w:cs="宋体"/>
      <w:kern w:val="0"/>
      <w:sz w:val="20"/>
      <w:szCs w:val="20"/>
    </w:rPr>
  </w:style>
  <w:style w:type="paragraph" w:customStyle="1" w:styleId="xl85">
    <w:name w:val="xl8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16"/>
      <w:szCs w:val="16"/>
    </w:rPr>
  </w:style>
  <w:style w:type="character" w:customStyle="1" w:styleId="Char20">
    <w:name w:val="文档结构图 Char2"/>
    <w:basedOn w:val="a7"/>
    <w:uiPriority w:val="99"/>
    <w:semiHidden/>
    <w:qFormat/>
    <w:rPr>
      <w:rFonts w:ascii="宋体" w:eastAsia="宋体" w:hAnsi="Times New Roman" w:cs="Times New Roman"/>
      <w:sz w:val="18"/>
      <w:szCs w:val="18"/>
    </w:rPr>
  </w:style>
  <w:style w:type="paragraph" w:customStyle="1" w:styleId="afff">
    <w:name w:val="答复表头"/>
    <w:basedOn w:val="afff0"/>
    <w:next w:val="a4"/>
    <w:uiPriority w:val="99"/>
    <w:qFormat/>
    <w:pPr>
      <w:widowControl w:val="0"/>
      <w:textAlignment w:val="baseline"/>
    </w:pPr>
    <w:rPr>
      <w:rFonts w:hAnsi="Tms Rmn"/>
      <w:b/>
      <w:color w:val="000000"/>
      <w:sz w:val="18"/>
    </w:rPr>
  </w:style>
  <w:style w:type="paragraph" w:customStyle="1" w:styleId="afff0">
    <w:name w:val="正表头"/>
    <w:basedOn w:val="a4"/>
    <w:uiPriority w:val="99"/>
    <w:qFormat/>
    <w:pPr>
      <w:widowControl/>
      <w:tabs>
        <w:tab w:val="left" w:pos="480"/>
      </w:tabs>
      <w:autoSpaceDE w:val="0"/>
      <w:autoSpaceDN w:val="0"/>
      <w:adjustRightInd w:val="0"/>
      <w:jc w:val="center"/>
      <w:textAlignment w:val="bottom"/>
    </w:pPr>
    <w:rPr>
      <w:rFonts w:ascii="宋体"/>
      <w:kern w:val="0"/>
      <w:szCs w:val="20"/>
    </w:rPr>
  </w:style>
  <w:style w:type="character" w:customStyle="1" w:styleId="Char16">
    <w:name w:val="批注文字 Char1"/>
    <w:basedOn w:val="a7"/>
    <w:uiPriority w:val="99"/>
    <w:semiHidden/>
    <w:qFormat/>
    <w:rPr>
      <w:rFonts w:ascii="Times New Roman" w:eastAsia="宋体" w:hAnsi="Times New Roman" w:cs="Times New Roman"/>
      <w:szCs w:val="24"/>
    </w:rPr>
  </w:style>
  <w:style w:type="paragraph" w:customStyle="1" w:styleId="xl108">
    <w:name w:val="xl108"/>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xl96">
    <w:name w:val="xl9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FF0000"/>
      <w:kern w:val="0"/>
      <w:sz w:val="20"/>
      <w:szCs w:val="20"/>
    </w:rPr>
  </w:style>
  <w:style w:type="paragraph" w:customStyle="1" w:styleId="rw">
    <w:name w:val="rw"/>
    <w:basedOn w:val="a4"/>
    <w:qFormat/>
    <w:pPr>
      <w:widowControl/>
      <w:spacing w:before="30" w:line="240" w:lineRule="auto"/>
      <w:ind w:left="100" w:right="100" w:firstLineChars="0" w:firstLine="0"/>
      <w:jc w:val="right"/>
    </w:pPr>
    <w:rPr>
      <w:rFonts w:ascii="方正仿宋简体" w:eastAsia="方正仿宋简体"/>
      <w:color w:val="000000"/>
      <w:kern w:val="0"/>
      <w:szCs w:val="21"/>
    </w:rPr>
  </w:style>
  <w:style w:type="paragraph" w:customStyle="1" w:styleId="font5">
    <w:name w:val="font5"/>
    <w:basedOn w:val="a4"/>
    <w:qFormat/>
    <w:pPr>
      <w:widowControl/>
      <w:spacing w:before="100" w:beforeAutospacing="1" w:after="100" w:afterAutospacing="1"/>
      <w:jc w:val="left"/>
    </w:pPr>
    <w:rPr>
      <w:rFonts w:ascii="宋体" w:hAnsi="宋体" w:cs="宋体"/>
      <w:kern w:val="0"/>
      <w:sz w:val="18"/>
      <w:szCs w:val="18"/>
    </w:rPr>
  </w:style>
  <w:style w:type="paragraph" w:customStyle="1" w:styleId="xl32">
    <w:name w:val="xl3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1">
    <w:name w:val="章标题"/>
    <w:next w:val="affc"/>
    <w:qFormat/>
    <w:pPr>
      <w:spacing w:beforeLines="50" w:afterLines="50"/>
      <w:jc w:val="both"/>
      <w:outlineLvl w:val="1"/>
    </w:pPr>
    <w:rPr>
      <w:rFonts w:ascii="黑体" w:eastAsia="黑体" w:hAnsi="Times New Roman"/>
      <w:sz w:val="21"/>
    </w:rPr>
  </w:style>
  <w:style w:type="character" w:customStyle="1" w:styleId="Char21">
    <w:name w:val="日期 Char2"/>
    <w:basedOn w:val="a7"/>
    <w:uiPriority w:val="99"/>
    <w:semiHidden/>
    <w:qFormat/>
    <w:rPr>
      <w:rFonts w:ascii="Times New Roman" w:eastAsia="宋体" w:hAnsi="Times New Roman" w:cs="Times New Roman"/>
      <w:szCs w:val="24"/>
    </w:rPr>
  </w:style>
  <w:style w:type="paragraph" w:customStyle="1" w:styleId="xl78">
    <w:name w:val="xl78"/>
    <w:basedOn w:val="a4"/>
    <w:qFormat/>
    <w:pPr>
      <w:widowControl/>
      <w:pBdr>
        <w:left w:val="single" w:sz="8"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xl73">
    <w:name w:val="xl7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华文新魏" w:eastAsia="华文新魏" w:hAnsi="宋体" w:cs="宋体"/>
      <w:kern w:val="0"/>
      <w:sz w:val="20"/>
      <w:szCs w:val="20"/>
    </w:rPr>
  </w:style>
  <w:style w:type="paragraph" w:customStyle="1" w:styleId="pa-27">
    <w:name w:val="pa-27"/>
    <w:basedOn w:val="a4"/>
    <w:qFormat/>
    <w:pPr>
      <w:widowControl/>
      <w:spacing w:line="360" w:lineRule="atLeast"/>
      <w:ind w:firstLineChars="0" w:firstLine="420"/>
    </w:pPr>
    <w:rPr>
      <w:rFonts w:ascii="宋体" w:cs="宋体"/>
      <w:kern w:val="0"/>
      <w:sz w:val="24"/>
    </w:rPr>
  </w:style>
  <w:style w:type="paragraph" w:customStyle="1" w:styleId="afff2">
    <w:name w:val="表格标题"/>
    <w:basedOn w:val="afff3"/>
    <w:qFormat/>
  </w:style>
  <w:style w:type="paragraph" w:customStyle="1" w:styleId="afff3">
    <w:name w:val="表格内容"/>
    <w:basedOn w:val="a4"/>
    <w:qFormat/>
    <w:pPr>
      <w:suppressLineNumbers/>
      <w:suppressAutoHyphens/>
      <w:spacing w:line="240" w:lineRule="auto"/>
      <w:ind w:firstLineChars="0" w:firstLine="0"/>
    </w:pPr>
  </w:style>
  <w:style w:type="character" w:customStyle="1" w:styleId="Char2">
    <w:name w:val="正文文本 Char2"/>
    <w:basedOn w:val="a7"/>
    <w:link w:val="a5"/>
    <w:uiPriority w:val="99"/>
    <w:semiHidden/>
    <w:qFormat/>
    <w:rPr>
      <w:rFonts w:ascii="Times New Roman" w:eastAsia="宋体" w:hAnsi="Times New Roman" w:cs="Times New Roman"/>
      <w:szCs w:val="24"/>
    </w:rPr>
  </w:style>
  <w:style w:type="character" w:customStyle="1" w:styleId="Char17">
    <w:name w:val="正文首行缩进 Char1"/>
    <w:basedOn w:val="Char2"/>
    <w:uiPriority w:val="99"/>
    <w:semiHidden/>
    <w:qFormat/>
    <w:rPr>
      <w:rFonts w:ascii="Times New Roman" w:eastAsia="宋体" w:hAnsi="Times New Roman" w:cs="Times New Roman"/>
      <w:szCs w:val="24"/>
    </w:rPr>
  </w:style>
  <w:style w:type="paragraph" w:customStyle="1" w:styleId="xl86">
    <w:name w:val="xl8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msolistparagraph0">
    <w:name w:val="msolistparagraph"/>
    <w:basedOn w:val="a4"/>
    <w:qFormat/>
    <w:pPr>
      <w:ind w:firstLine="420"/>
      <w:contextualSpacing/>
    </w:pPr>
    <w:rPr>
      <w:szCs w:val="20"/>
    </w:rPr>
  </w:style>
  <w:style w:type="paragraph" w:customStyle="1" w:styleId="xl92">
    <w:name w:val="xl9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19">
    <w:name w:val="xl119"/>
    <w:basedOn w:val="a4"/>
    <w:qFormat/>
    <w:pPr>
      <w:widowControl/>
      <w:pBdr>
        <w:top w:val="single" w:sz="4" w:space="0" w:color="auto"/>
        <w:bottom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xl37">
    <w:name w:val="xl37"/>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112">
    <w:name w:val="xl112"/>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pa-34">
    <w:name w:val="pa-34"/>
    <w:basedOn w:val="a4"/>
    <w:qFormat/>
    <w:pPr>
      <w:widowControl/>
      <w:spacing w:line="360" w:lineRule="atLeast"/>
      <w:ind w:firstLineChars="0" w:firstLine="420"/>
      <w:jc w:val="left"/>
    </w:pPr>
    <w:rPr>
      <w:rFonts w:ascii="宋体" w:cs="宋体"/>
      <w:kern w:val="0"/>
      <w:sz w:val="24"/>
    </w:rPr>
  </w:style>
  <w:style w:type="paragraph" w:customStyle="1" w:styleId="Default">
    <w:name w:val="Default"/>
    <w:uiPriority w:val="99"/>
    <w:qFormat/>
    <w:pPr>
      <w:widowControl w:val="0"/>
      <w:autoSpaceDE w:val="0"/>
      <w:autoSpaceDN w:val="0"/>
      <w:adjustRightInd w:val="0"/>
    </w:pPr>
    <w:rPr>
      <w:rFonts w:ascii="Times New Roman" w:hAnsi="Times New Roman"/>
      <w:color w:val="000000"/>
      <w:sz w:val="24"/>
      <w:szCs w:val="24"/>
    </w:rPr>
  </w:style>
  <w:style w:type="paragraph" w:customStyle="1" w:styleId="afff4">
    <w:name w:val="正文格式"/>
    <w:qFormat/>
    <w:pPr>
      <w:widowControl w:val="0"/>
      <w:ind w:firstLineChars="200" w:firstLine="420"/>
      <w:jc w:val="both"/>
    </w:pPr>
    <w:rPr>
      <w:rFonts w:ascii="宋体" w:hAnsi="宋体"/>
      <w:bCs/>
      <w:kern w:val="32"/>
      <w:sz w:val="21"/>
      <w:szCs w:val="21"/>
    </w:rPr>
  </w:style>
  <w:style w:type="paragraph" w:customStyle="1" w:styleId="xl105">
    <w:name w:val="xl10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16"/>
      <w:szCs w:val="16"/>
    </w:rPr>
  </w:style>
  <w:style w:type="paragraph" w:customStyle="1" w:styleId="xl51">
    <w:name w:val="xl51"/>
    <w:basedOn w:val="a4"/>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Char1CharCharCharCharCharCharCharCharChar1CharCharCharCharCharCharCharCharChar">
    <w:name w:val="Char1 Char Char Char Char Char Char Char Char Char1 Char Char Char Char Char Char Char Char Char"/>
    <w:basedOn w:val="ac"/>
    <w:uiPriority w:val="99"/>
    <w:qFormat/>
    <w:rPr>
      <w:rFonts w:ascii="Tahoma" w:hAnsi="Tahoma"/>
      <w:sz w:val="24"/>
    </w:rPr>
  </w:style>
  <w:style w:type="paragraph" w:customStyle="1" w:styleId="xl114">
    <w:name w:val="xl114"/>
    <w:basedOn w:val="a4"/>
    <w:qFormat/>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xl84">
    <w:name w:val="xl8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color w:val="000000"/>
      <w:kern w:val="0"/>
      <w:sz w:val="16"/>
      <w:szCs w:val="16"/>
    </w:rPr>
  </w:style>
  <w:style w:type="paragraph" w:customStyle="1" w:styleId="xl95">
    <w:name w:val="xl9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character" w:customStyle="1" w:styleId="Char22">
    <w:name w:val="批注主题 Char2"/>
    <w:basedOn w:val="Char16"/>
    <w:uiPriority w:val="99"/>
    <w:semiHidden/>
    <w:qFormat/>
    <w:rPr>
      <w:rFonts w:ascii="Times New Roman" w:eastAsia="宋体" w:hAnsi="Times New Roman" w:cs="Times New Roman"/>
      <w:b/>
      <w:bCs/>
      <w:szCs w:val="24"/>
    </w:rPr>
  </w:style>
  <w:style w:type="paragraph" w:customStyle="1" w:styleId="GMCC">
    <w:name w:val="GMCC 正文"/>
    <w:basedOn w:val="a4"/>
    <w:qFormat/>
    <w:pPr>
      <w:spacing w:beforeLines="50" w:afterLines="50"/>
      <w:ind w:firstLine="200"/>
    </w:pPr>
    <w:rPr>
      <w:rFonts w:ascii="Arial" w:hAnsi="Arial"/>
      <w:sz w:val="24"/>
      <w:szCs w:val="20"/>
    </w:rPr>
  </w:style>
  <w:style w:type="paragraph" w:customStyle="1" w:styleId="110">
    <w:name w:val="标题 11"/>
    <w:basedOn w:val="a4"/>
    <w:next w:val="a4"/>
    <w:qFormat/>
    <w:pPr>
      <w:keepNext/>
      <w:autoSpaceDE w:val="0"/>
      <w:autoSpaceDN w:val="0"/>
      <w:adjustRightInd w:val="0"/>
      <w:spacing w:before="240" w:after="60"/>
      <w:ind w:left="850" w:hanging="425"/>
      <w:jc w:val="left"/>
      <w:textAlignment w:val="baseline"/>
    </w:pPr>
    <w:rPr>
      <w:rFonts w:ascii="宋体"/>
      <w:b/>
      <w:kern w:val="28"/>
      <w:sz w:val="28"/>
      <w:szCs w:val="20"/>
    </w:rPr>
  </w:style>
  <w:style w:type="paragraph" w:customStyle="1" w:styleId="xl110">
    <w:name w:val="xl110"/>
    <w:basedOn w:val="a4"/>
    <w:qFormat/>
    <w:pPr>
      <w:widowControl/>
      <w:pBdr>
        <w:top w:val="single" w:sz="4" w:space="0" w:color="auto"/>
        <w:bottom w:val="single" w:sz="4" w:space="0" w:color="auto"/>
      </w:pBdr>
      <w:spacing w:before="100" w:beforeAutospacing="1" w:after="100" w:afterAutospacing="1"/>
      <w:jc w:val="left"/>
    </w:pPr>
    <w:rPr>
      <w:rFonts w:ascii="华文新魏" w:eastAsia="华文新魏" w:hAnsi="宋体" w:cs="宋体"/>
      <w:kern w:val="0"/>
      <w:sz w:val="20"/>
      <w:szCs w:val="20"/>
    </w:rPr>
  </w:style>
  <w:style w:type="character" w:customStyle="1" w:styleId="Char18">
    <w:name w:val="标题 Char1"/>
    <w:basedOn w:val="a7"/>
    <w:uiPriority w:val="10"/>
    <w:qFormat/>
    <w:rPr>
      <w:rFonts w:asciiTheme="majorHAnsi" w:eastAsia="宋体" w:hAnsiTheme="majorHAnsi" w:cstheme="majorBidi"/>
      <w:b/>
      <w:bCs/>
      <w:sz w:val="32"/>
      <w:szCs w:val="32"/>
    </w:rPr>
  </w:style>
  <w:style w:type="character" w:customStyle="1" w:styleId="Char19">
    <w:name w:val="尾注文本 Char1"/>
    <w:basedOn w:val="a7"/>
    <w:uiPriority w:val="99"/>
    <w:semiHidden/>
    <w:qFormat/>
    <w:rPr>
      <w:rFonts w:ascii="Times New Roman" w:eastAsia="宋体" w:hAnsi="Times New Roman" w:cs="Times New Roman"/>
      <w:szCs w:val="24"/>
    </w:rPr>
  </w:style>
  <w:style w:type="paragraph" w:customStyle="1" w:styleId="xl43">
    <w:name w:val="xl4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2Char10">
    <w:name w:val="正文文本缩进 2 Char1"/>
    <w:basedOn w:val="a7"/>
    <w:uiPriority w:val="99"/>
    <w:semiHidden/>
    <w:qFormat/>
    <w:rPr>
      <w:rFonts w:ascii="Times New Roman" w:eastAsia="宋体" w:hAnsi="Times New Roman" w:cs="Times New Roman"/>
      <w:szCs w:val="24"/>
    </w:rPr>
  </w:style>
  <w:style w:type="paragraph" w:customStyle="1" w:styleId="xl94">
    <w:name w:val="xl94"/>
    <w:basedOn w:val="a4"/>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华文新魏" w:eastAsia="华文新魏" w:hAnsi="宋体" w:cs="宋体"/>
      <w:kern w:val="0"/>
      <w:sz w:val="20"/>
      <w:szCs w:val="20"/>
    </w:rPr>
  </w:style>
  <w:style w:type="paragraph" w:customStyle="1" w:styleId="2TimesNewRoman5020">
    <w:name w:val="样式 标题 2 + Times New Roman 四号 非加粗 段前: 5 磅 段后: 0 磅 行距: 固定值 20..."/>
    <w:basedOn w:val="23"/>
    <w:qFormat/>
    <w:pPr>
      <w:spacing w:before="100" w:after="0" w:line="400" w:lineRule="exact"/>
      <w:contextualSpacing/>
    </w:pPr>
    <w:rPr>
      <w:rFonts w:ascii="Times New Roman" w:hAnsi="Times New Roman" w:cs="宋体"/>
      <w:b w:val="0"/>
      <w:sz w:val="28"/>
    </w:rPr>
  </w:style>
  <w:style w:type="paragraph" w:customStyle="1" w:styleId="xl111">
    <w:name w:val="xl111"/>
    <w:basedOn w:val="a4"/>
    <w:qFormat/>
    <w:pPr>
      <w:widowControl/>
      <w:pBdr>
        <w:top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45">
    <w:name w:val="样式4"/>
    <w:basedOn w:val="a4"/>
    <w:qFormat/>
    <w:pPr>
      <w:spacing w:beforeLines="100" w:afterLines="100"/>
      <w:jc w:val="left"/>
    </w:pPr>
    <w:rPr>
      <w:rFonts w:ascii="宋体" w:hAnsi="宋体"/>
      <w:b/>
      <w:sz w:val="24"/>
      <w:szCs w:val="21"/>
    </w:rPr>
  </w:style>
  <w:style w:type="paragraph" w:customStyle="1" w:styleId="zw">
    <w:name w:val="zw"/>
    <w:basedOn w:val="a4"/>
    <w:qFormat/>
    <w:pPr>
      <w:widowControl/>
      <w:spacing w:before="30" w:line="240" w:lineRule="auto"/>
      <w:ind w:left="100" w:right="100" w:firstLineChars="0" w:firstLine="0"/>
    </w:pPr>
    <w:rPr>
      <w:rFonts w:ascii="方正书宋简体" w:eastAsia="方正书宋简体"/>
      <w:color w:val="000000"/>
      <w:kern w:val="0"/>
      <w:szCs w:val="21"/>
    </w:rPr>
  </w:style>
  <w:style w:type="paragraph" w:customStyle="1" w:styleId="xl49">
    <w:name w:val="xl49"/>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TOC1">
    <w:name w:val="TOC 标题1"/>
    <w:basedOn w:val="1"/>
    <w:next w:val="a4"/>
    <w:uiPriority w:val="99"/>
    <w:qFormat/>
    <w:pPr>
      <w:widowControl/>
      <w:spacing w:before="480" w:line="276" w:lineRule="auto"/>
      <w:jc w:val="left"/>
      <w:outlineLvl w:val="9"/>
    </w:pPr>
    <w:rPr>
      <w:rFonts w:ascii="Cambria" w:hAnsi="Cambria"/>
      <w:color w:val="365F91"/>
      <w:kern w:val="0"/>
      <w:sz w:val="28"/>
      <w:szCs w:val="28"/>
    </w:rPr>
  </w:style>
  <w:style w:type="character" w:customStyle="1" w:styleId="Char1a">
    <w:name w:val="正文文本缩进 Char1"/>
    <w:basedOn w:val="a7"/>
    <w:uiPriority w:val="99"/>
    <w:semiHidden/>
    <w:qFormat/>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
    <w:qFormat/>
    <w:pPr>
      <w:tabs>
        <w:tab w:val="left" w:pos="0"/>
      </w:tabs>
      <w:spacing w:beforeLines="0" w:before="120" w:afterLines="0" w:after="120" w:line="400" w:lineRule="exact"/>
    </w:pPr>
    <w:rPr>
      <w:rFonts w:ascii="黑体" w:eastAsia="黑体" w:cs="宋体"/>
      <w:b w:val="0"/>
      <w:bCs w:val="0"/>
      <w:sz w:val="32"/>
      <w:szCs w:val="20"/>
    </w:rPr>
  </w:style>
  <w:style w:type="paragraph" w:customStyle="1" w:styleId="afff5">
    <w:name w:val="表格"/>
    <w:basedOn w:val="a4"/>
    <w:qFormat/>
    <w:pPr>
      <w:spacing w:line="240" w:lineRule="auto"/>
      <w:ind w:firstLineChars="0" w:firstLine="0"/>
      <w:jc w:val="center"/>
      <w:textAlignment w:val="center"/>
    </w:pPr>
    <w:rPr>
      <w:rFonts w:ascii="华文细黑" w:hAnsi="华文细黑"/>
      <w:kern w:val="0"/>
      <w:szCs w:val="20"/>
    </w:rPr>
  </w:style>
  <w:style w:type="paragraph" w:customStyle="1" w:styleId="CharChar1Char">
    <w:name w:val="Char Char1 Char"/>
    <w:basedOn w:val="ac"/>
    <w:qFormat/>
    <w:rPr>
      <w:rFonts w:ascii="Tahoma" w:hAnsi="Tahoma"/>
      <w:sz w:val="24"/>
    </w:rPr>
  </w:style>
  <w:style w:type="paragraph" w:customStyle="1" w:styleId="19">
    <w:name w:val="标题1"/>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afff6">
    <w:name w:val="缺省文本"/>
    <w:basedOn w:val="a4"/>
    <w:qFormat/>
    <w:pPr>
      <w:autoSpaceDE w:val="0"/>
      <w:autoSpaceDN w:val="0"/>
      <w:adjustRightInd w:val="0"/>
      <w:jc w:val="left"/>
    </w:pPr>
    <w:rPr>
      <w:kern w:val="0"/>
      <w:sz w:val="24"/>
    </w:rPr>
  </w:style>
  <w:style w:type="paragraph" w:customStyle="1" w:styleId="xl91">
    <w:name w:val="xl91"/>
    <w:basedOn w:val="a4"/>
    <w:qFormat/>
    <w:pPr>
      <w:widowControl/>
      <w:pBdr>
        <w:top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p17">
    <w:name w:val="p17"/>
    <w:basedOn w:val="a4"/>
    <w:qFormat/>
    <w:pPr>
      <w:widowControl/>
      <w:spacing w:line="360" w:lineRule="auto"/>
      <w:ind w:firstLineChars="0" w:firstLine="420"/>
    </w:pPr>
    <w:rPr>
      <w:rFonts w:ascii="宋体" w:cs="宋体"/>
      <w:kern w:val="0"/>
      <w:sz w:val="24"/>
    </w:rPr>
  </w:style>
  <w:style w:type="character" w:customStyle="1" w:styleId="Char1b">
    <w:name w:val="纯文本 Char1"/>
    <w:basedOn w:val="a7"/>
    <w:uiPriority w:val="99"/>
    <w:semiHidden/>
    <w:qFormat/>
    <w:rPr>
      <w:rFonts w:ascii="宋体" w:eastAsia="宋体" w:hAnsi="Courier New" w:cs="Courier New"/>
      <w:szCs w:val="21"/>
    </w:rPr>
  </w:style>
  <w:style w:type="paragraph" w:customStyle="1" w:styleId="afff7">
    <w:name w:val="节"/>
    <w:basedOn w:val="23"/>
    <w:qFormat/>
    <w:pPr>
      <w:spacing w:line="240" w:lineRule="auto"/>
      <w:ind w:left="840" w:hanging="420"/>
    </w:pPr>
    <w:rPr>
      <w:rFonts w:ascii="黑体"/>
      <w:b w:val="0"/>
      <w:sz w:val="28"/>
      <w:szCs w:val="28"/>
    </w:rPr>
  </w:style>
  <w:style w:type="paragraph" w:customStyle="1" w:styleId="xl104">
    <w:name w:val="xl10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16"/>
      <w:szCs w:val="16"/>
    </w:rPr>
  </w:style>
  <w:style w:type="character" w:customStyle="1" w:styleId="HTMLChar1">
    <w:name w:val="HTML 预设格式 Char1"/>
    <w:basedOn w:val="a7"/>
    <w:uiPriority w:val="99"/>
    <w:semiHidden/>
    <w:qFormat/>
    <w:rPr>
      <w:rFonts w:ascii="Courier New" w:eastAsia="宋体" w:hAnsi="Courier New" w:cs="Courier New"/>
      <w:sz w:val="20"/>
      <w:szCs w:val="20"/>
    </w:rPr>
  </w:style>
  <w:style w:type="character" w:customStyle="1" w:styleId="Char1c">
    <w:name w:val="页眉 Char1"/>
    <w:basedOn w:val="a7"/>
    <w:uiPriority w:val="99"/>
    <w:semiHidden/>
    <w:qFormat/>
    <w:rPr>
      <w:rFonts w:ascii="Times New Roman" w:eastAsia="宋体" w:hAnsi="Times New Roman" w:cs="Times New Roman"/>
      <w:sz w:val="18"/>
      <w:szCs w:val="18"/>
    </w:rPr>
  </w:style>
  <w:style w:type="character" w:customStyle="1" w:styleId="Char23">
    <w:name w:val="批注框文本 Char2"/>
    <w:basedOn w:val="a7"/>
    <w:uiPriority w:val="99"/>
    <w:semiHidden/>
    <w:qFormat/>
    <w:rPr>
      <w:rFonts w:ascii="Times New Roman" w:eastAsia="宋体" w:hAnsi="Times New Roman" w:cs="Times New Roman"/>
      <w:sz w:val="18"/>
      <w:szCs w:val="18"/>
    </w:rPr>
  </w:style>
  <w:style w:type="character" w:customStyle="1" w:styleId="Char1d">
    <w:name w:val="页脚 Char1"/>
    <w:basedOn w:val="a7"/>
    <w:uiPriority w:val="99"/>
    <w:semiHidden/>
    <w:qFormat/>
    <w:rPr>
      <w:rFonts w:ascii="Times New Roman" w:eastAsia="宋体" w:hAnsi="Times New Roman" w:cs="Times New Roman"/>
      <w:sz w:val="18"/>
      <w:szCs w:val="18"/>
    </w:rPr>
  </w:style>
  <w:style w:type="character" w:customStyle="1" w:styleId="Char1e">
    <w:name w:val="副标题 Char1"/>
    <w:basedOn w:val="a7"/>
    <w:uiPriority w:val="11"/>
    <w:qFormat/>
    <w:rPr>
      <w:rFonts w:asciiTheme="majorHAnsi" w:eastAsia="宋体" w:hAnsiTheme="majorHAnsi" w:cstheme="majorBidi"/>
      <w:b/>
      <w:bCs/>
      <w:kern w:val="28"/>
      <w:sz w:val="32"/>
      <w:szCs w:val="32"/>
    </w:rPr>
  </w:style>
  <w:style w:type="character" w:customStyle="1" w:styleId="Char24">
    <w:name w:val="脚注文本 Char2"/>
    <w:basedOn w:val="a7"/>
    <w:uiPriority w:val="99"/>
    <w:semiHidden/>
    <w:qFormat/>
    <w:rPr>
      <w:rFonts w:ascii="Times New Roman" w:eastAsia="宋体" w:hAnsi="Times New Roman" w:cs="Times New Roman"/>
      <w:sz w:val="18"/>
      <w:szCs w:val="18"/>
    </w:rPr>
  </w:style>
  <w:style w:type="character" w:customStyle="1" w:styleId="3Char11">
    <w:name w:val="正文文本缩进 3 Char1"/>
    <w:basedOn w:val="a7"/>
    <w:uiPriority w:val="99"/>
    <w:semiHidden/>
    <w:qFormat/>
    <w:rPr>
      <w:rFonts w:ascii="Times New Roman" w:eastAsia="宋体" w:hAnsi="Times New Roman" w:cs="Times New Roman"/>
      <w:sz w:val="16"/>
      <w:szCs w:val="16"/>
    </w:rPr>
  </w:style>
  <w:style w:type="character" w:customStyle="1" w:styleId="2Char11">
    <w:name w:val="正文文本 2 Char1"/>
    <w:basedOn w:val="a7"/>
    <w:uiPriority w:val="99"/>
    <w:semiHidden/>
    <w:qFormat/>
    <w:rPr>
      <w:rFonts w:ascii="Times New Roman" w:eastAsia="宋体" w:hAnsi="Times New Roman" w:cs="Times New Roman"/>
      <w:szCs w:val="24"/>
    </w:rPr>
  </w:style>
  <w:style w:type="paragraph" w:customStyle="1" w:styleId="xl26">
    <w:name w:val="xl2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font0">
    <w:name w:val="font0"/>
    <w:basedOn w:val="a4"/>
    <w:qFormat/>
    <w:pPr>
      <w:widowControl/>
      <w:spacing w:before="100" w:beforeAutospacing="1" w:after="100" w:afterAutospacing="1"/>
      <w:jc w:val="left"/>
    </w:pPr>
    <w:rPr>
      <w:rFonts w:ascii="宋体" w:hAnsi="宋体"/>
      <w:kern w:val="0"/>
      <w:sz w:val="24"/>
    </w:rPr>
  </w:style>
  <w:style w:type="character" w:customStyle="1" w:styleId="Char1f">
    <w:name w:val="引用 Char1"/>
    <w:basedOn w:val="a7"/>
    <w:uiPriority w:val="29"/>
    <w:qFormat/>
    <w:rPr>
      <w:rFonts w:ascii="Times New Roman" w:eastAsia="宋体" w:hAnsi="Times New Roman" w:cs="Times New Roman"/>
      <w:i/>
      <w:iCs/>
      <w:color w:val="000000" w:themeColor="text1"/>
      <w:szCs w:val="24"/>
    </w:rPr>
  </w:style>
  <w:style w:type="character" w:customStyle="1" w:styleId="Char1f0">
    <w:name w:val="明显引用 Char1"/>
    <w:basedOn w:val="a7"/>
    <w:uiPriority w:val="30"/>
    <w:qFormat/>
    <w:rPr>
      <w:rFonts w:ascii="Times New Roman" w:eastAsia="宋体" w:hAnsi="Times New Roman" w:cs="Times New Roman"/>
      <w:b/>
      <w:bCs/>
      <w:i/>
      <w:iCs/>
      <w:color w:val="4F81BD" w:themeColor="accent1"/>
      <w:szCs w:val="24"/>
    </w:rPr>
  </w:style>
  <w:style w:type="paragraph" w:customStyle="1" w:styleId="s16sl240slmult0nowidctlp">
    <w:name w:val="s16sl240slmult0nowidctlp"/>
    <w:uiPriority w:val="99"/>
    <w:qFormat/>
    <w:pPr>
      <w:widowControl w:val="0"/>
      <w:adjustRightInd w:val="0"/>
      <w:jc w:val="both"/>
      <w:textAlignment w:val="baseline"/>
    </w:pPr>
    <w:rPr>
      <w:rFonts w:ascii="Times New Roman" w:hAnsi="Times New Roman"/>
      <w:sz w:val="21"/>
    </w:rPr>
  </w:style>
  <w:style w:type="paragraph" w:customStyle="1" w:styleId="xl83">
    <w:name w:val="xl8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QB4">
    <w:name w:val="QB标题4"/>
    <w:basedOn w:val="40"/>
    <w:next w:val="QB"/>
    <w:qFormat/>
    <w:pPr>
      <w:numPr>
        <w:ilvl w:val="3"/>
        <w:numId w:val="6"/>
      </w:numPr>
      <w:tabs>
        <w:tab w:val="clear" w:pos="1680"/>
        <w:tab w:val="left" w:pos="0"/>
        <w:tab w:val="left" w:pos="845"/>
      </w:tabs>
      <w:autoSpaceDE w:val="0"/>
      <w:autoSpaceDN w:val="0"/>
      <w:adjustRightInd w:val="0"/>
      <w:spacing w:before="280" w:after="290" w:line="376" w:lineRule="auto"/>
      <w:ind w:hanging="1271"/>
      <w:contextualSpacing/>
      <w:textAlignment w:val="baseline"/>
    </w:pPr>
    <w:rPr>
      <w:rFonts w:eastAsia="黑体"/>
      <w:b w:val="0"/>
      <w:szCs w:val="24"/>
    </w:rPr>
  </w:style>
  <w:style w:type="paragraph" w:customStyle="1" w:styleId="font6">
    <w:name w:val="font6"/>
    <w:basedOn w:val="a4"/>
    <w:qFormat/>
    <w:pPr>
      <w:widowControl/>
      <w:spacing w:before="100" w:beforeAutospacing="1" w:after="100" w:afterAutospacing="1"/>
      <w:jc w:val="left"/>
    </w:pPr>
    <w:rPr>
      <w:rFonts w:ascii="Arial" w:hAnsi="Arial" w:cs="Arial"/>
      <w:kern w:val="0"/>
      <w:sz w:val="20"/>
      <w:szCs w:val="20"/>
    </w:rPr>
  </w:style>
  <w:style w:type="paragraph" w:customStyle="1" w:styleId="afff8">
    <w:name w:val="答复表样式"/>
    <w:basedOn w:val="a4"/>
    <w:uiPriority w:val="99"/>
    <w:qFormat/>
    <w:pPr>
      <w:tabs>
        <w:tab w:val="left" w:pos="2100"/>
      </w:tabs>
      <w:ind w:left="2100" w:hanging="420"/>
      <w:jc w:val="center"/>
    </w:pPr>
    <w:rPr>
      <w:b/>
      <w:color w:val="000000"/>
      <w:szCs w:val="20"/>
    </w:rPr>
  </w:style>
  <w:style w:type="paragraph" w:customStyle="1" w:styleId="TableHead">
    <w:name w:val="Table_Head"/>
    <w:basedOn w:val="a4"/>
    <w:uiPriority w:val="99"/>
    <w:qFormat/>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b/>
      <w:kern w:val="0"/>
      <w:sz w:val="22"/>
      <w:szCs w:val="20"/>
    </w:rPr>
  </w:style>
  <w:style w:type="paragraph" w:customStyle="1" w:styleId="font9">
    <w:name w:val="font9"/>
    <w:basedOn w:val="a4"/>
    <w:qFormat/>
    <w:pPr>
      <w:widowControl/>
      <w:spacing w:before="100" w:beforeAutospacing="1" w:after="100" w:afterAutospacing="1"/>
      <w:jc w:val="left"/>
    </w:pPr>
    <w:rPr>
      <w:rFonts w:ascii="Arial" w:hAnsi="Arial" w:cs="Arial"/>
      <w:kern w:val="0"/>
      <w:sz w:val="20"/>
      <w:szCs w:val="20"/>
    </w:rPr>
  </w:style>
  <w:style w:type="paragraph" w:customStyle="1" w:styleId="CharCharCharCharCharCharCharCharCharCharCharCharChar1">
    <w:name w:val="Char Char Char Char Char Char Char Char Char Char Char Char Char1"/>
    <w:basedOn w:val="ac"/>
    <w:qFormat/>
    <w:pPr>
      <w:ind w:firstLine="200"/>
      <w:contextualSpacing/>
    </w:pPr>
    <w:rPr>
      <w:rFonts w:ascii="Tahoma" w:hAnsi="Tahoma"/>
      <w:sz w:val="24"/>
    </w:rPr>
  </w:style>
  <w:style w:type="paragraph" w:customStyle="1" w:styleId="Char1CharCharCharCharCharChar">
    <w:name w:val="Char1 Char Char Char Char Char Char"/>
    <w:basedOn w:val="ac"/>
    <w:uiPriority w:val="99"/>
    <w:qFormat/>
    <w:rPr>
      <w:rFonts w:ascii="Tahoma" w:hAnsi="Tahoma"/>
      <w:sz w:val="24"/>
    </w:rPr>
  </w:style>
  <w:style w:type="paragraph" w:customStyle="1" w:styleId="xl45">
    <w:name w:val="xl4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1a">
    <w:name w:val="修订1"/>
    <w:qFormat/>
    <w:rPr>
      <w:rFonts w:ascii="Times New Roman" w:hAnsi="Times New Roman"/>
      <w:kern w:val="2"/>
      <w:sz w:val="21"/>
      <w:szCs w:val="24"/>
    </w:rPr>
  </w:style>
  <w:style w:type="paragraph" w:customStyle="1" w:styleId="210">
    <w:name w:val="标题 21"/>
    <w:basedOn w:val="26"/>
    <w:qFormat/>
    <w:pPr>
      <w:keepNext/>
      <w:tabs>
        <w:tab w:val="left" w:pos="567"/>
        <w:tab w:val="left" w:pos="3402"/>
        <w:tab w:val="right" w:leader="dot" w:pos="8494"/>
      </w:tabs>
      <w:autoSpaceDE w:val="0"/>
      <w:autoSpaceDN w:val="0"/>
      <w:adjustRightInd w:val="0"/>
      <w:spacing w:before="120" w:after="120"/>
      <w:ind w:leftChars="0" w:left="850" w:firstLineChars="104" w:hanging="425"/>
      <w:jc w:val="left"/>
      <w:textAlignment w:val="baseline"/>
    </w:pPr>
    <w:rPr>
      <w:rFonts w:ascii="魏碑体" w:eastAsia="魏碑体"/>
      <w:kern w:val="0"/>
      <w:sz w:val="28"/>
      <w:szCs w:val="20"/>
    </w:rPr>
  </w:style>
  <w:style w:type="paragraph" w:customStyle="1" w:styleId="g2">
    <w:name w:val="g2"/>
    <w:basedOn w:val="a4"/>
    <w:qFormat/>
    <w:pPr>
      <w:widowControl/>
      <w:spacing w:before="100" w:beforeAutospacing="1" w:after="100" w:afterAutospacing="1" w:line="240" w:lineRule="auto"/>
      <w:ind w:firstLineChars="0" w:firstLine="0"/>
      <w:jc w:val="left"/>
    </w:pPr>
    <w:rPr>
      <w:rFonts w:ascii="仿宋_GB2312" w:eastAsia="仿宋_GB2312" w:cs="宋体"/>
      <w:kern w:val="0"/>
      <w:sz w:val="17"/>
      <w:szCs w:val="17"/>
    </w:rPr>
  </w:style>
  <w:style w:type="paragraph" w:customStyle="1" w:styleId="xl113">
    <w:name w:val="xl113"/>
    <w:basedOn w:val="a4"/>
    <w:qFormat/>
    <w:pPr>
      <w:widowControl/>
      <w:pBdr>
        <w:top w:val="single" w:sz="4" w:space="0" w:color="auto"/>
        <w:left w:val="single" w:sz="4" w:space="0" w:color="auto"/>
        <w:bottom w:val="single" w:sz="4" w:space="0" w:color="auto"/>
      </w:pBdr>
      <w:spacing w:before="100" w:beforeAutospacing="1" w:after="100" w:afterAutospacing="1"/>
      <w:jc w:val="center"/>
    </w:pPr>
    <w:rPr>
      <w:rFonts w:ascii="华文新魏" w:eastAsia="华文新魏" w:hAnsi="宋体" w:cs="宋体"/>
      <w:kern w:val="0"/>
      <w:sz w:val="32"/>
      <w:szCs w:val="32"/>
    </w:rPr>
  </w:style>
  <w:style w:type="paragraph" w:customStyle="1" w:styleId="CharChar3Char">
    <w:name w:val="Char Char3 Char"/>
    <w:basedOn w:val="a4"/>
    <w:uiPriority w:val="99"/>
    <w:qFormat/>
    <w:pPr>
      <w:widowControl/>
      <w:spacing w:after="160" w:line="240" w:lineRule="exact"/>
      <w:jc w:val="left"/>
    </w:pPr>
    <w:rPr>
      <w:rFonts w:ascii="Verdana" w:hAnsi="Verdana"/>
      <w:kern w:val="0"/>
      <w:sz w:val="20"/>
      <w:szCs w:val="20"/>
      <w:lang w:eastAsia="en-US"/>
    </w:rPr>
  </w:style>
  <w:style w:type="paragraph" w:customStyle="1" w:styleId="Style0">
    <w:name w:val="_Style 0"/>
    <w:qFormat/>
    <w:pPr>
      <w:widowControl w:val="0"/>
      <w:ind w:rightChars="-7" w:right="-7"/>
      <w:jc w:val="both"/>
      <w:textAlignment w:val="center"/>
    </w:pPr>
    <w:rPr>
      <w:rFonts w:ascii="宋体" w:hAnsi="Times New Roman" w:cs="宋体"/>
      <w:b/>
      <w:sz w:val="30"/>
      <w:szCs w:val="30"/>
    </w:rPr>
  </w:style>
  <w:style w:type="paragraph" w:customStyle="1" w:styleId="afff9">
    <w:name w:val="答复"/>
    <w:next w:val="a4"/>
    <w:uiPriority w:val="99"/>
    <w:qFormat/>
    <w:pPr>
      <w:tabs>
        <w:tab w:val="left" w:pos="1680"/>
      </w:tabs>
      <w:spacing w:line="360" w:lineRule="auto"/>
      <w:ind w:left="1680" w:firstLine="420"/>
      <w:jc w:val="both"/>
    </w:pPr>
    <w:rPr>
      <w:rFonts w:ascii="Times New Roman" w:hAnsi="Times New Roman" w:cs="宋体"/>
      <w:kern w:val="2"/>
      <w:sz w:val="21"/>
      <w:szCs w:val="21"/>
    </w:rPr>
  </w:style>
  <w:style w:type="paragraph" w:customStyle="1" w:styleId="xl98">
    <w:name w:val="xl98"/>
    <w:basedOn w:val="a4"/>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华文新魏" w:eastAsia="华文新魏" w:hAnsi="宋体" w:cs="宋体"/>
      <w:kern w:val="0"/>
      <w:sz w:val="20"/>
      <w:szCs w:val="20"/>
    </w:rPr>
  </w:style>
  <w:style w:type="paragraph" w:customStyle="1" w:styleId="xl101">
    <w:name w:val="xl101"/>
    <w:basedOn w:val="a4"/>
    <w:qFormat/>
    <w:pPr>
      <w:widowControl/>
      <w:pBdr>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TOC2">
    <w:name w:val="TOC 标题2"/>
    <w:basedOn w:val="1"/>
    <w:next w:val="a4"/>
    <w:qFormat/>
    <w:pPr>
      <w:widowControl/>
      <w:adjustRightInd w:val="0"/>
      <w:spacing w:before="480" w:line="276" w:lineRule="auto"/>
      <w:contextualSpacing/>
      <w:jc w:val="left"/>
      <w:outlineLvl w:val="9"/>
    </w:pPr>
    <w:rPr>
      <w:rFonts w:ascii="Cambria" w:hAnsi="Cambria" w:cs="Calibri"/>
      <w:color w:val="365F91"/>
      <w:kern w:val="0"/>
      <w:sz w:val="28"/>
      <w:szCs w:val="28"/>
    </w:rPr>
  </w:style>
  <w:style w:type="paragraph" w:customStyle="1" w:styleId="xl44">
    <w:name w:val="xl4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afffa">
    <w:name w:val="列项——"/>
    <w:uiPriority w:val="99"/>
    <w:qFormat/>
    <w:pPr>
      <w:widowControl w:val="0"/>
      <w:tabs>
        <w:tab w:val="left" w:pos="420"/>
        <w:tab w:val="left" w:pos="854"/>
      </w:tabs>
      <w:ind w:leftChars="200" w:left="420" w:hangingChars="200" w:hanging="420"/>
      <w:jc w:val="both"/>
    </w:pPr>
    <w:rPr>
      <w:rFonts w:ascii="宋体" w:hAnsi="Times New Roman"/>
      <w:sz w:val="21"/>
    </w:rPr>
  </w:style>
  <w:style w:type="paragraph" w:customStyle="1" w:styleId="afffb">
    <w:name w:val="表体"/>
    <w:basedOn w:val="a4"/>
    <w:next w:val="a4"/>
    <w:qFormat/>
    <w:pPr>
      <w:snapToGrid w:val="0"/>
      <w:spacing w:line="0" w:lineRule="atLeast"/>
      <w:ind w:firstLineChars="0" w:firstLine="0"/>
    </w:pPr>
    <w:rPr>
      <w:b/>
      <w:szCs w:val="20"/>
    </w:rPr>
  </w:style>
  <w:style w:type="paragraph" w:customStyle="1" w:styleId="GMCC1">
    <w:name w:val="GMCC标题1"/>
    <w:basedOn w:val="1"/>
    <w:qFormat/>
    <w:pPr>
      <w:tabs>
        <w:tab w:val="left" w:pos="1440"/>
      </w:tabs>
      <w:spacing w:beforeLines="50" w:afterLines="50" w:line="240" w:lineRule="auto"/>
      <w:contextualSpacing/>
    </w:pPr>
    <w:rPr>
      <w:rFonts w:ascii="Arial" w:eastAsia="黑体" w:hAnsi="Arial" w:cs="Arial"/>
    </w:rPr>
  </w:style>
  <w:style w:type="paragraph" w:customStyle="1" w:styleId="intel1">
    <w:name w:val="intel1"/>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a2">
    <w:name w:val="答复正文"/>
    <w:uiPriority w:val="99"/>
    <w:qFormat/>
    <w:pPr>
      <w:numPr>
        <w:numId w:val="6"/>
      </w:numPr>
      <w:adjustRightInd w:val="0"/>
      <w:spacing w:after="60" w:line="320" w:lineRule="atLeast"/>
      <w:ind w:left="0" w:firstLine="482"/>
      <w:jc w:val="both"/>
    </w:pPr>
    <w:rPr>
      <w:rFonts w:ascii="Times New Roman" w:hAnsi="Times New Roman"/>
      <w:b/>
      <w:kern w:val="2"/>
      <w:sz w:val="21"/>
      <w:szCs w:val="21"/>
    </w:rPr>
  </w:style>
  <w:style w:type="paragraph" w:customStyle="1" w:styleId="46">
    <w:name w:val="标题4"/>
    <w:basedOn w:val="23"/>
    <w:next w:val="41"/>
    <w:qFormat/>
    <w:pPr>
      <w:spacing w:beforeLines="0" w:before="260" w:afterLines="0" w:after="260" w:line="412" w:lineRule="auto"/>
      <w:ind w:firstLineChars="0" w:firstLine="0"/>
    </w:pPr>
    <w:rPr>
      <w:bCs/>
      <w:kern w:val="0"/>
      <w:sz w:val="24"/>
      <w:szCs w:val="32"/>
    </w:rPr>
  </w:style>
  <w:style w:type="paragraph" w:customStyle="1" w:styleId="xl50">
    <w:name w:val="xl50"/>
    <w:basedOn w:val="a4"/>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20">
    <w:name w:val="xl120"/>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afffc">
    <w:name w:val="表格文字"/>
    <w:basedOn w:val="a4"/>
    <w:qFormat/>
    <w:pPr>
      <w:adjustRightInd w:val="0"/>
      <w:spacing w:line="420" w:lineRule="atLeast"/>
      <w:ind w:firstLineChars="0" w:firstLine="0"/>
      <w:jc w:val="left"/>
      <w:textAlignment w:val="baseline"/>
    </w:pPr>
    <w:rPr>
      <w:kern w:val="0"/>
      <w:szCs w:val="20"/>
    </w:rPr>
  </w:style>
  <w:style w:type="paragraph" w:customStyle="1" w:styleId="afffd">
    <w:name w:val="正表格内容"/>
    <w:basedOn w:val="a4"/>
    <w:uiPriority w:val="99"/>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A10">
    <w:name w:val="A1"/>
    <w:basedOn w:val="a4"/>
    <w:qFormat/>
    <w:pPr>
      <w:ind w:firstLine="200"/>
    </w:pPr>
    <w:rPr>
      <w:sz w:val="24"/>
    </w:rPr>
  </w:style>
  <w:style w:type="paragraph" w:customStyle="1" w:styleId="xl33">
    <w:name w:val="xl33"/>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20"/>
      <w:szCs w:val="20"/>
    </w:rPr>
  </w:style>
  <w:style w:type="paragraph" w:customStyle="1" w:styleId="style12">
    <w:name w:val="style12"/>
    <w:basedOn w:val="a4"/>
    <w:qFormat/>
    <w:pPr>
      <w:widowControl/>
      <w:spacing w:before="100" w:beforeAutospacing="1" w:after="100" w:afterAutospacing="1" w:line="240" w:lineRule="auto"/>
      <w:ind w:firstLineChars="0" w:firstLine="0"/>
      <w:jc w:val="left"/>
    </w:pPr>
    <w:rPr>
      <w:rFonts w:ascii="宋体" w:cs="宋体"/>
      <w:kern w:val="0"/>
      <w:sz w:val="18"/>
      <w:szCs w:val="18"/>
    </w:rPr>
  </w:style>
  <w:style w:type="paragraph" w:customStyle="1" w:styleId="xl77">
    <w:name w:val="xl7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Style2">
    <w:name w:val="_Style 2"/>
    <w:qFormat/>
    <w:pPr>
      <w:widowControl w:val="0"/>
      <w:ind w:rightChars="-7" w:right="-7"/>
      <w:jc w:val="both"/>
      <w:textAlignment w:val="center"/>
    </w:pPr>
    <w:rPr>
      <w:rFonts w:ascii="宋体" w:hAnsi="Times New Roman" w:cs="宋体"/>
      <w:b/>
      <w:sz w:val="30"/>
      <w:szCs w:val="30"/>
    </w:rPr>
  </w:style>
  <w:style w:type="paragraph" w:customStyle="1" w:styleId="afffe">
    <w:name w:val="正文图标题"/>
    <w:next w:val="affc"/>
    <w:uiPriority w:val="99"/>
    <w:qFormat/>
    <w:pPr>
      <w:tabs>
        <w:tab w:val="left" w:pos="840"/>
      </w:tabs>
      <w:ind w:left="840" w:hanging="420"/>
      <w:jc w:val="center"/>
    </w:pPr>
    <w:rPr>
      <w:rFonts w:ascii="黑体" w:eastAsia="黑体" w:hAnsi="Times New Roman"/>
      <w:sz w:val="21"/>
    </w:rPr>
  </w:style>
  <w:style w:type="paragraph" w:customStyle="1" w:styleId="xl31">
    <w:name w:val="xl3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8"/>
      <w:szCs w:val="18"/>
    </w:rPr>
  </w:style>
  <w:style w:type="paragraph" w:customStyle="1" w:styleId="QB5">
    <w:name w:val="QB标题5"/>
    <w:basedOn w:val="5"/>
    <w:next w:val="QB"/>
    <w:qFormat/>
    <w:pPr>
      <w:numPr>
        <w:ilvl w:val="4"/>
        <w:numId w:val="6"/>
      </w:numPr>
      <w:tabs>
        <w:tab w:val="clear" w:pos="2100"/>
        <w:tab w:val="left" w:pos="0"/>
        <w:tab w:val="left" w:pos="845"/>
      </w:tabs>
      <w:autoSpaceDE w:val="0"/>
      <w:autoSpaceDN w:val="0"/>
      <w:adjustRightInd w:val="0"/>
      <w:spacing w:line="376" w:lineRule="auto"/>
      <w:ind w:hanging="1412"/>
      <w:contextualSpacing/>
      <w:textAlignment w:val="baseline"/>
    </w:pPr>
    <w:rPr>
      <w:rFonts w:ascii="Calibri" w:eastAsia="黑体" w:hAnsi="Calibri"/>
      <w:b w:val="0"/>
      <w:kern w:val="0"/>
      <w:sz w:val="21"/>
    </w:rPr>
  </w:style>
  <w:style w:type="paragraph" w:customStyle="1" w:styleId="CharCharCharCharCharCharCharCharCharCharCharCharCharCharCharCharCharChar">
    <w:name w:val="Char Char Char Char Char Char Char Char Char Char Char Char Char Char Char Char Char Char"/>
    <w:basedOn w:val="ac"/>
    <w:uiPriority w:val="99"/>
    <w:qFormat/>
    <w:rPr>
      <w:rFonts w:ascii="Tahoma" w:hAnsi="Tahoma"/>
      <w:sz w:val="24"/>
    </w:rPr>
  </w:style>
  <w:style w:type="paragraph" w:customStyle="1" w:styleId="CharCharCharCharCharCharChar">
    <w:name w:val="Char Char Char Char Char Char Char"/>
    <w:basedOn w:val="ac"/>
    <w:qFormat/>
    <w:rPr>
      <w:rFonts w:ascii="Tahoma" w:hAnsi="Tahoma"/>
      <w:sz w:val="24"/>
    </w:rPr>
  </w:style>
  <w:style w:type="paragraph" w:customStyle="1" w:styleId="xl48">
    <w:name w:val="xl4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71">
    <w:name w:val="标题 71"/>
    <w:basedOn w:val="a4"/>
    <w:next w:val="a4"/>
    <w:qFormat/>
    <w:pPr>
      <w:keepNext/>
      <w:keepLines/>
      <w:tabs>
        <w:tab w:val="left" w:pos="432"/>
        <w:tab w:val="left" w:pos="1296"/>
      </w:tabs>
      <w:spacing w:before="240" w:after="64" w:line="320" w:lineRule="auto"/>
      <w:ind w:left="1296" w:hanging="1296"/>
      <w:outlineLvl w:val="6"/>
    </w:pPr>
    <w:rPr>
      <w:rFonts w:eastAsia="仿宋_GB2312"/>
      <w:bCs/>
      <w:sz w:val="24"/>
    </w:rPr>
  </w:style>
  <w:style w:type="paragraph" w:customStyle="1" w:styleId="affff">
    <w:name w:val="正  文"/>
    <w:basedOn w:val="a4"/>
    <w:qFormat/>
    <w:pPr>
      <w:spacing w:line="360" w:lineRule="auto"/>
      <w:ind w:firstLine="200"/>
    </w:pPr>
    <w:rPr>
      <w:rFonts w:ascii="宋体"/>
      <w:sz w:val="24"/>
    </w:rPr>
  </w:style>
  <w:style w:type="paragraph" w:customStyle="1" w:styleId="flNote">
    <w:name w:val="flNote"/>
    <w:basedOn w:val="a4"/>
    <w:qFormat/>
    <w:pPr>
      <w:adjustRightInd w:val="0"/>
      <w:spacing w:before="320" w:after="160" w:line="360" w:lineRule="atLeast"/>
      <w:ind w:firstLineChars="0" w:firstLine="0"/>
      <w:jc w:val="center"/>
      <w:textAlignment w:val="baseline"/>
    </w:pPr>
    <w:rPr>
      <w:rFonts w:ascii="Arial" w:eastAsia="黑体" w:hAnsi="Arial"/>
      <w:kern w:val="0"/>
      <w:sz w:val="30"/>
      <w:szCs w:val="20"/>
    </w:rPr>
  </w:style>
  <w:style w:type="paragraph" w:customStyle="1" w:styleId="CharCharCharCharCharCharCharCharCharChar">
    <w:name w:val="Char Char Char Char Char Char Char Char Char Char"/>
    <w:basedOn w:val="ac"/>
    <w:qFormat/>
    <w:rPr>
      <w:rFonts w:ascii="Tahoma" w:hAnsi="Tahoma"/>
      <w:sz w:val="24"/>
    </w:rPr>
  </w:style>
  <w:style w:type="paragraph" w:customStyle="1" w:styleId="72">
    <w:name w:val="样式7"/>
    <w:basedOn w:val="a4"/>
    <w:qFormat/>
    <w:pPr>
      <w:widowControl/>
      <w:spacing w:line="480" w:lineRule="exact"/>
      <w:jc w:val="center"/>
    </w:pPr>
    <w:rPr>
      <w:rFonts w:eastAsia="方正大标宋简体"/>
      <w:spacing w:val="6"/>
      <w:kern w:val="0"/>
      <w:sz w:val="44"/>
      <w:szCs w:val="20"/>
    </w:rPr>
  </w:style>
  <w:style w:type="paragraph" w:customStyle="1" w:styleId="1b">
    <w:name w:val="缺省文本:1"/>
    <w:basedOn w:val="a4"/>
    <w:qFormat/>
    <w:pPr>
      <w:autoSpaceDE w:val="0"/>
      <w:autoSpaceDN w:val="0"/>
      <w:adjustRightInd w:val="0"/>
      <w:jc w:val="left"/>
    </w:pPr>
    <w:rPr>
      <w:kern w:val="0"/>
      <w:sz w:val="24"/>
      <w:szCs w:val="20"/>
    </w:rPr>
  </w:style>
  <w:style w:type="paragraph" w:customStyle="1" w:styleId="font10">
    <w:name w:val="font10"/>
    <w:basedOn w:val="a4"/>
    <w:qFormat/>
    <w:pPr>
      <w:widowControl/>
      <w:spacing w:before="100" w:beforeAutospacing="1" w:after="100" w:afterAutospacing="1"/>
      <w:jc w:val="left"/>
    </w:pPr>
    <w:rPr>
      <w:rFonts w:ascii="华文新魏" w:eastAsia="华文新魏" w:hAnsi="宋体" w:cs="宋体"/>
      <w:color w:val="000000"/>
      <w:kern w:val="0"/>
      <w:sz w:val="16"/>
      <w:szCs w:val="16"/>
    </w:rPr>
  </w:style>
  <w:style w:type="paragraph" w:customStyle="1" w:styleId="xl34">
    <w:name w:val="xl3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affff0">
    <w:name w:val="二级条标题"/>
    <w:basedOn w:val="affff1"/>
    <w:next w:val="affc"/>
    <w:uiPriority w:val="99"/>
    <w:qFormat/>
    <w:pPr>
      <w:outlineLvl w:val="3"/>
    </w:pPr>
  </w:style>
  <w:style w:type="paragraph" w:customStyle="1" w:styleId="affff1">
    <w:name w:val="一级条标题"/>
    <w:basedOn w:val="afff1"/>
    <w:next w:val="affc"/>
    <w:uiPriority w:val="99"/>
    <w:qFormat/>
    <w:pPr>
      <w:spacing w:beforeLines="0" w:afterLines="0"/>
      <w:outlineLvl w:val="2"/>
    </w:pPr>
  </w:style>
  <w:style w:type="paragraph" w:customStyle="1" w:styleId="111">
    <w:name w:val="列出段落11"/>
    <w:basedOn w:val="a4"/>
    <w:qFormat/>
    <w:pPr>
      <w:ind w:firstLine="420"/>
    </w:pPr>
    <w:rPr>
      <w:rFonts w:ascii="Calibri" w:hAnsi="Calibri"/>
    </w:rPr>
  </w:style>
  <w:style w:type="paragraph" w:customStyle="1" w:styleId="xl53">
    <w:name w:val="xl53"/>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p15">
    <w:name w:val="p15"/>
    <w:basedOn w:val="a4"/>
    <w:qFormat/>
    <w:pPr>
      <w:widowControl/>
      <w:spacing w:after="120" w:line="240" w:lineRule="auto"/>
      <w:ind w:left="420" w:firstLineChars="0" w:firstLine="0"/>
    </w:pPr>
    <w:rPr>
      <w:kern w:val="0"/>
      <w:szCs w:val="21"/>
    </w:rPr>
  </w:style>
  <w:style w:type="paragraph" w:customStyle="1" w:styleId="61">
    <w:name w:val="6'"/>
    <w:basedOn w:val="a4"/>
    <w:qFormat/>
    <w:pPr>
      <w:autoSpaceDE w:val="0"/>
      <w:autoSpaceDN w:val="0"/>
      <w:adjustRightInd w:val="0"/>
      <w:snapToGrid w:val="0"/>
      <w:spacing w:line="320" w:lineRule="exact"/>
      <w:ind w:firstLineChars="0" w:firstLine="0"/>
      <w:jc w:val="center"/>
      <w:textAlignment w:val="baseline"/>
    </w:pPr>
    <w:rPr>
      <w:spacing w:val="20"/>
      <w:kern w:val="28"/>
      <w:szCs w:val="20"/>
    </w:rPr>
  </w:style>
  <w:style w:type="paragraph" w:customStyle="1" w:styleId="1c">
    <w:name w:val="1"/>
    <w:basedOn w:val="a4"/>
    <w:next w:val="af3"/>
    <w:qFormat/>
    <w:pPr>
      <w:spacing w:line="240" w:lineRule="auto"/>
      <w:ind w:firstLineChars="0" w:firstLine="0"/>
    </w:pPr>
  </w:style>
  <w:style w:type="paragraph" w:customStyle="1" w:styleId="xl115">
    <w:name w:val="xl115"/>
    <w:basedOn w:val="a4"/>
    <w:qFormat/>
    <w:pPr>
      <w:widowControl/>
      <w:pBdr>
        <w:top w:val="single" w:sz="4" w:space="0" w:color="auto"/>
        <w:bottom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xl52">
    <w:name w:val="xl52"/>
    <w:basedOn w:val="a4"/>
    <w:qFormat/>
    <w:pPr>
      <w:widowControl/>
      <w:spacing w:before="100" w:beforeAutospacing="1" w:after="100" w:afterAutospacing="1"/>
      <w:jc w:val="center"/>
    </w:pPr>
    <w:rPr>
      <w:rFonts w:ascii="宋体" w:hAnsi="宋体" w:cs="宋体"/>
      <w:kern w:val="0"/>
      <w:sz w:val="24"/>
    </w:rPr>
  </w:style>
  <w:style w:type="paragraph" w:customStyle="1" w:styleId="xl103">
    <w:name w:val="xl103"/>
    <w:basedOn w:val="a4"/>
    <w:qFormat/>
    <w:pPr>
      <w:widowControl/>
      <w:pBdr>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610">
    <w:name w:val="标题 61"/>
    <w:basedOn w:val="a4"/>
    <w:next w:val="a4"/>
    <w:qFormat/>
    <w:pPr>
      <w:keepNext/>
      <w:keepLines/>
      <w:tabs>
        <w:tab w:val="left" w:pos="432"/>
        <w:tab w:val="left" w:pos="1152"/>
      </w:tabs>
      <w:spacing w:before="240" w:after="64" w:line="320" w:lineRule="auto"/>
      <w:ind w:left="1152" w:hanging="1152"/>
      <w:outlineLvl w:val="5"/>
    </w:pPr>
    <w:rPr>
      <w:rFonts w:eastAsia="黑体"/>
      <w:bCs/>
      <w:sz w:val="28"/>
      <w:szCs w:val="28"/>
    </w:rPr>
  </w:style>
  <w:style w:type="paragraph" w:customStyle="1" w:styleId="font11">
    <w:name w:val="font11"/>
    <w:basedOn w:val="a4"/>
    <w:qFormat/>
    <w:pPr>
      <w:widowControl/>
      <w:spacing w:before="100" w:beforeAutospacing="1" w:after="100" w:afterAutospacing="1"/>
      <w:jc w:val="left"/>
    </w:pPr>
    <w:rPr>
      <w:rFonts w:ascii="宋体" w:hAnsi="宋体" w:cs="宋体"/>
      <w:kern w:val="0"/>
      <w:sz w:val="18"/>
      <w:szCs w:val="18"/>
    </w:rPr>
  </w:style>
  <w:style w:type="paragraph" w:customStyle="1" w:styleId="2d">
    <w:name w:val="修订2"/>
    <w:qFormat/>
    <w:rPr>
      <w:rFonts w:ascii="Times New Roman" w:hAnsi="Times New Roman"/>
      <w:kern w:val="2"/>
      <w:sz w:val="21"/>
      <w:szCs w:val="24"/>
    </w:rPr>
  </w:style>
  <w:style w:type="paragraph" w:customStyle="1" w:styleId="QB2">
    <w:name w:val="QB标题2"/>
    <w:basedOn w:val="23"/>
    <w:next w:val="QB"/>
    <w:qFormat/>
    <w:pPr>
      <w:spacing w:line="240" w:lineRule="auto"/>
    </w:pPr>
    <w:rPr>
      <w:b w:val="0"/>
      <w:sz w:val="24"/>
      <w:szCs w:val="28"/>
    </w:rPr>
  </w:style>
  <w:style w:type="paragraph" w:customStyle="1" w:styleId="xl102">
    <w:name w:val="xl102"/>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FF0000"/>
      <w:kern w:val="0"/>
      <w:sz w:val="20"/>
      <w:szCs w:val="20"/>
    </w:rPr>
  </w:style>
  <w:style w:type="paragraph" w:customStyle="1" w:styleId="affff2">
    <w:name w:val="小标题"/>
    <w:basedOn w:val="a4"/>
    <w:next w:val="a4"/>
    <w:qFormat/>
    <w:pPr>
      <w:tabs>
        <w:tab w:val="left" w:pos="360"/>
        <w:tab w:val="left" w:pos="3960"/>
      </w:tabs>
      <w:spacing w:line="324" w:lineRule="auto"/>
      <w:ind w:firstLine="200"/>
      <w:outlineLvl w:val="2"/>
    </w:pPr>
    <w:rPr>
      <w:rFonts w:ascii="仿宋_GB2312" w:eastAsia="仿宋_GB2312"/>
      <w:b/>
      <w:color w:val="000000"/>
      <w:sz w:val="24"/>
      <w:szCs w:val="21"/>
    </w:rPr>
  </w:style>
  <w:style w:type="paragraph" w:customStyle="1" w:styleId="xl90">
    <w:name w:val="xl90"/>
    <w:basedOn w:val="a4"/>
    <w:qFormat/>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华文新魏" w:eastAsia="华文新魏" w:hAnsi="宋体" w:cs="宋体"/>
      <w:kern w:val="0"/>
      <w:sz w:val="22"/>
      <w:szCs w:val="22"/>
    </w:rPr>
  </w:style>
  <w:style w:type="paragraph" w:customStyle="1" w:styleId="1d">
    <w:name w:val="自定样式1"/>
    <w:basedOn w:val="a4"/>
    <w:qFormat/>
    <w:pPr>
      <w:suppressAutoHyphens/>
      <w:spacing w:line="240" w:lineRule="auto"/>
      <w:ind w:firstLineChars="0" w:firstLine="0"/>
      <w:jc w:val="center"/>
    </w:pPr>
    <w:rPr>
      <w:rFonts w:ascii="宋体"/>
      <w:color w:val="000000"/>
      <w:sz w:val="18"/>
    </w:rPr>
  </w:style>
  <w:style w:type="paragraph" w:customStyle="1" w:styleId="xl87">
    <w:name w:val="xl8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81">
    <w:name w:val="标题 81"/>
    <w:basedOn w:val="a4"/>
    <w:next w:val="a4"/>
    <w:qFormat/>
    <w:pPr>
      <w:keepNext/>
      <w:keepLines/>
      <w:tabs>
        <w:tab w:val="left" w:pos="432"/>
        <w:tab w:val="left" w:pos="1440"/>
      </w:tabs>
      <w:spacing w:before="240" w:after="64" w:line="320" w:lineRule="auto"/>
      <w:ind w:left="1440" w:hanging="1440"/>
      <w:outlineLvl w:val="7"/>
    </w:pPr>
    <w:rPr>
      <w:rFonts w:ascii="Arial" w:eastAsia="仿宋_GB2312" w:hAnsi="Arial"/>
      <w:sz w:val="24"/>
    </w:rPr>
  </w:style>
  <w:style w:type="paragraph" w:customStyle="1" w:styleId="21">
    <w:name w:val="2级目录"/>
    <w:basedOn w:val="a4"/>
    <w:qFormat/>
    <w:pPr>
      <w:keepNext/>
      <w:keepLines/>
      <w:numPr>
        <w:ilvl w:val="1"/>
        <w:numId w:val="7"/>
      </w:numPr>
      <w:spacing w:before="260" w:after="260"/>
      <w:contextualSpacing/>
      <w:outlineLvl w:val="1"/>
    </w:pPr>
    <w:rPr>
      <w:rFonts w:ascii="Arial" w:eastAsia="黑体" w:hAnsi="Arial" w:cs="Arial"/>
      <w:bCs/>
      <w:sz w:val="28"/>
      <w:szCs w:val="28"/>
    </w:rPr>
  </w:style>
  <w:style w:type="paragraph" w:customStyle="1" w:styleId="125">
    <w:name w:val="样式 列项—— + 行距: 多倍行距 1.25 字行"/>
    <w:basedOn w:val="afffa"/>
    <w:uiPriority w:val="99"/>
    <w:qFormat/>
    <w:pPr>
      <w:numPr>
        <w:numId w:val="8"/>
      </w:numPr>
      <w:spacing w:line="300" w:lineRule="auto"/>
      <w:ind w:left="400" w:hanging="200"/>
    </w:pPr>
    <w:rPr>
      <w:rFonts w:cs="宋体"/>
    </w:rPr>
  </w:style>
  <w:style w:type="paragraph" w:customStyle="1" w:styleId="affff3">
    <w:name w:val="字母编号列项（一级）"/>
    <w:uiPriority w:val="99"/>
    <w:qFormat/>
    <w:pPr>
      <w:tabs>
        <w:tab w:val="left" w:pos="1260"/>
      </w:tabs>
      <w:ind w:leftChars="200" w:left="840" w:hangingChars="200" w:hanging="420"/>
      <w:jc w:val="both"/>
    </w:pPr>
    <w:rPr>
      <w:rFonts w:ascii="宋体" w:hAnsi="Times New Roman"/>
      <w:sz w:val="21"/>
    </w:rPr>
  </w:style>
  <w:style w:type="paragraph" w:customStyle="1" w:styleId="xl93">
    <w:name w:val="xl93"/>
    <w:basedOn w:val="a4"/>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华文新魏" w:eastAsia="华文新魏" w:hAnsi="宋体" w:cs="宋体"/>
      <w:kern w:val="0"/>
      <w:sz w:val="20"/>
      <w:szCs w:val="20"/>
    </w:rPr>
  </w:style>
  <w:style w:type="paragraph" w:customStyle="1" w:styleId="1110">
    <w:name w:val="文件标题1.1.1"/>
    <w:basedOn w:val="a4"/>
    <w:uiPriority w:val="99"/>
    <w:qFormat/>
    <w:pPr>
      <w:spacing w:line="360" w:lineRule="auto"/>
      <w:jc w:val="left"/>
      <w:outlineLvl w:val="2"/>
    </w:pPr>
    <w:rPr>
      <w:sz w:val="24"/>
    </w:rPr>
  </w:style>
  <w:style w:type="paragraph" w:customStyle="1" w:styleId="c">
    <w:name w:val="c_"/>
    <w:uiPriority w:val="99"/>
    <w:qFormat/>
    <w:pPr>
      <w:widowControl w:val="0"/>
      <w:autoSpaceDE w:val="0"/>
      <w:autoSpaceDN w:val="0"/>
      <w:adjustRightInd w:val="0"/>
      <w:jc w:val="both"/>
    </w:pPr>
    <w:rPr>
      <w:rFonts w:ascii="五" w:eastAsia="五" w:hAnsi="Times New Roman"/>
      <w:sz w:val="24"/>
    </w:rPr>
  </w:style>
  <w:style w:type="paragraph" w:customStyle="1" w:styleId="xl28">
    <w:name w:val="xl2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kern w:val="0"/>
      <w:sz w:val="20"/>
      <w:szCs w:val="20"/>
    </w:rPr>
  </w:style>
  <w:style w:type="paragraph" w:customStyle="1" w:styleId="310">
    <w:name w:val="标题 31"/>
    <w:basedOn w:val="34"/>
    <w:qFormat/>
    <w:pPr>
      <w:keepNext/>
      <w:tabs>
        <w:tab w:val="left" w:pos="142"/>
        <w:tab w:val="right" w:leader="dot" w:pos="8505"/>
      </w:tabs>
      <w:autoSpaceDE w:val="0"/>
      <w:autoSpaceDN w:val="0"/>
      <w:adjustRightInd w:val="0"/>
      <w:snapToGrid w:val="0"/>
      <w:spacing w:before="120" w:after="120" w:line="360" w:lineRule="auto"/>
      <w:ind w:leftChars="0" w:left="0" w:firstLine="425"/>
      <w:jc w:val="left"/>
      <w:textAlignment w:val="baseline"/>
    </w:pPr>
    <w:rPr>
      <w:rFonts w:ascii="'宋体" w:eastAsia="'宋体"/>
      <w:b/>
      <w:kern w:val="0"/>
      <w:sz w:val="20"/>
      <w:szCs w:val="20"/>
    </w:rPr>
  </w:style>
  <w:style w:type="paragraph" w:customStyle="1" w:styleId="xl88">
    <w:name w:val="xl88"/>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xl54">
    <w:name w:val="xl54"/>
    <w:basedOn w:val="a4"/>
    <w:qFormat/>
    <w:pPr>
      <w:widowControl/>
      <w:spacing w:before="100" w:beforeAutospacing="1" w:after="100" w:afterAutospacing="1"/>
      <w:jc w:val="center"/>
    </w:pPr>
    <w:rPr>
      <w:rFonts w:ascii="宋体" w:hAnsi="宋体" w:cs="宋体"/>
      <w:b/>
      <w:bCs/>
      <w:color w:val="FF0000"/>
      <w:kern w:val="0"/>
      <w:sz w:val="24"/>
    </w:rPr>
  </w:style>
  <w:style w:type="paragraph" w:customStyle="1" w:styleId="Style248">
    <w:name w:val="_Style 248"/>
    <w:next w:val="a4"/>
    <w:qFormat/>
    <w:pPr>
      <w:widowControl w:val="0"/>
      <w:jc w:val="both"/>
    </w:pPr>
    <w:rPr>
      <w:rFonts w:ascii="Times New Roman" w:hAnsi="Times New Roman"/>
      <w:kern w:val="2"/>
      <w:sz w:val="21"/>
      <w:szCs w:val="24"/>
    </w:rPr>
  </w:style>
  <w:style w:type="paragraph" w:customStyle="1" w:styleId="a3">
    <w:name w:val="三级目录"/>
    <w:basedOn w:val="30"/>
    <w:qFormat/>
    <w:pPr>
      <w:numPr>
        <w:ilvl w:val="2"/>
        <w:numId w:val="7"/>
      </w:numPr>
      <w:autoSpaceDE w:val="0"/>
      <w:autoSpaceDN w:val="0"/>
      <w:spacing w:line="240" w:lineRule="auto"/>
      <w:ind w:left="1021"/>
      <w:contextualSpacing/>
      <w:jc w:val="left"/>
    </w:pPr>
    <w:rPr>
      <w:rFonts w:ascii="Arial" w:hAnsi="Arial" w:cs="Arial"/>
      <w:b w:val="0"/>
      <w:color w:val="000000"/>
      <w:sz w:val="21"/>
      <w:szCs w:val="21"/>
    </w:rPr>
  </w:style>
  <w:style w:type="paragraph" w:customStyle="1" w:styleId="xl47">
    <w:name w:val="xl47"/>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rr">
    <w:name w:val="rr"/>
    <w:basedOn w:val="a4"/>
    <w:qFormat/>
    <w:pPr>
      <w:widowControl/>
      <w:spacing w:before="100" w:beforeAutospacing="1" w:after="100" w:afterAutospacing="1" w:line="240" w:lineRule="auto"/>
      <w:ind w:firstLineChars="0" w:firstLine="0"/>
      <w:jc w:val="left"/>
    </w:pPr>
    <w:rPr>
      <w:rFonts w:ascii="宋体"/>
      <w:kern w:val="0"/>
      <w:szCs w:val="21"/>
    </w:rPr>
  </w:style>
  <w:style w:type="paragraph" w:customStyle="1" w:styleId="1251">
    <w:name w:val="列项—— + 行距: 多倍行距 1.25 字行1"/>
    <w:basedOn w:val="afffa"/>
    <w:uiPriority w:val="99"/>
    <w:qFormat/>
    <w:pPr>
      <w:tabs>
        <w:tab w:val="clear" w:pos="420"/>
        <w:tab w:val="clear" w:pos="854"/>
        <w:tab w:val="left" w:pos="1140"/>
      </w:tabs>
      <w:spacing w:line="300" w:lineRule="auto"/>
      <w:ind w:leftChars="0" w:left="0" w:firstLineChars="0" w:firstLine="0"/>
    </w:pPr>
    <w:rPr>
      <w:rFonts w:cs="宋体"/>
    </w:rPr>
  </w:style>
  <w:style w:type="paragraph" w:customStyle="1" w:styleId="91">
    <w:name w:val="标题 91"/>
    <w:basedOn w:val="a4"/>
    <w:next w:val="a4"/>
    <w:qFormat/>
    <w:pPr>
      <w:keepNext/>
      <w:keepLines/>
      <w:tabs>
        <w:tab w:val="left" w:pos="432"/>
        <w:tab w:val="left" w:pos="1584"/>
      </w:tabs>
      <w:spacing w:before="240" w:after="64" w:line="320" w:lineRule="auto"/>
      <w:ind w:left="1584" w:hanging="1584"/>
      <w:outlineLvl w:val="8"/>
    </w:pPr>
    <w:rPr>
      <w:rFonts w:ascii="Arial" w:eastAsia="黑体" w:hAnsi="Arial"/>
      <w:szCs w:val="21"/>
    </w:rPr>
  </w:style>
  <w:style w:type="paragraph" w:customStyle="1" w:styleId="affff4">
    <w:name w:val="封面文档标题"/>
    <w:basedOn w:val="a4"/>
    <w:qFormat/>
    <w:pPr>
      <w:autoSpaceDE w:val="0"/>
      <w:autoSpaceDN w:val="0"/>
      <w:adjustRightInd w:val="0"/>
      <w:spacing w:line="360" w:lineRule="auto"/>
      <w:jc w:val="center"/>
    </w:pPr>
    <w:rPr>
      <w:rFonts w:ascii="隶书" w:eastAsia="隶书"/>
      <w:b/>
      <w:kern w:val="0"/>
      <w:sz w:val="72"/>
      <w:szCs w:val="20"/>
    </w:rPr>
  </w:style>
  <w:style w:type="paragraph" w:customStyle="1" w:styleId="37">
    <w:name w:val="列出段落3"/>
    <w:basedOn w:val="a4"/>
    <w:qFormat/>
    <w:pPr>
      <w:ind w:firstLine="420"/>
      <w:contextualSpacing/>
    </w:pPr>
    <w:rPr>
      <w:rFonts w:ascii="Calibri" w:eastAsia="仿宋_GB2312" w:hAnsi="Calibri" w:cs="Calibri"/>
      <w:sz w:val="32"/>
      <w:szCs w:val="32"/>
    </w:rPr>
  </w:style>
  <w:style w:type="paragraph" w:customStyle="1" w:styleId="font7">
    <w:name w:val="font7"/>
    <w:basedOn w:val="a4"/>
    <w:qFormat/>
    <w:pPr>
      <w:widowControl/>
      <w:spacing w:before="100" w:beforeAutospacing="1" w:after="100" w:afterAutospacing="1"/>
      <w:jc w:val="left"/>
    </w:pPr>
    <w:rPr>
      <w:kern w:val="0"/>
      <w:sz w:val="24"/>
    </w:rPr>
  </w:style>
  <w:style w:type="paragraph" w:customStyle="1" w:styleId="112">
    <w:name w:val="题1.1"/>
    <w:basedOn w:val="a4"/>
    <w:uiPriority w:val="99"/>
    <w:qFormat/>
    <w:pPr>
      <w:adjustRightInd w:val="0"/>
      <w:spacing w:after="60"/>
      <w:ind w:left="454" w:firstLine="454"/>
      <w:textAlignment w:val="baseline"/>
    </w:pPr>
    <w:rPr>
      <w:rFonts w:ascii="楷体_GB2312" w:eastAsia="楷体_GB2312"/>
      <w:spacing w:val="15"/>
      <w:kern w:val="0"/>
      <w:szCs w:val="20"/>
    </w:rPr>
  </w:style>
  <w:style w:type="paragraph" w:customStyle="1" w:styleId="affff5">
    <w:name w:val="新定义正文"/>
    <w:basedOn w:val="a4"/>
    <w:qFormat/>
    <w:pPr>
      <w:widowControl/>
    </w:pPr>
    <w:rPr>
      <w:color w:val="000000"/>
      <w:szCs w:val="21"/>
    </w:rPr>
  </w:style>
  <w:style w:type="paragraph" w:customStyle="1" w:styleId="xl79">
    <w:name w:val="xl79"/>
    <w:basedOn w:val="a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affff6">
    <w:name w:val="示例"/>
    <w:next w:val="affc"/>
    <w:uiPriority w:val="99"/>
    <w:qFormat/>
    <w:pPr>
      <w:tabs>
        <w:tab w:val="left" w:pos="816"/>
        <w:tab w:val="left" w:pos="2520"/>
      </w:tabs>
      <w:ind w:left="2520" w:firstLine="419"/>
      <w:jc w:val="both"/>
    </w:pPr>
    <w:rPr>
      <w:rFonts w:ascii="宋体" w:hAnsi="Times New Roman"/>
      <w:sz w:val="18"/>
    </w:rPr>
  </w:style>
  <w:style w:type="paragraph" w:customStyle="1" w:styleId="affff7">
    <w:name w:val="空半行"/>
    <w:basedOn w:val="a4"/>
    <w:qFormat/>
    <w:pPr>
      <w:adjustRightInd w:val="0"/>
      <w:spacing w:line="120" w:lineRule="exact"/>
      <w:ind w:firstLineChars="0" w:firstLine="0"/>
      <w:textAlignment w:val="baseline"/>
    </w:pPr>
    <w:rPr>
      <w:rFonts w:eastAsia="仿宋_GB2312"/>
      <w:color w:val="FFFFFF"/>
      <w:kern w:val="0"/>
      <w:sz w:val="30"/>
      <w:szCs w:val="20"/>
    </w:rPr>
  </w:style>
  <w:style w:type="paragraph" w:customStyle="1" w:styleId="NewNewNewNewNewNewNewNewNewNewNewNewNewNewNew">
    <w:name w:val="正文 New New New New New New New New New New New New New New New"/>
    <w:qFormat/>
    <w:pPr>
      <w:widowControl w:val="0"/>
      <w:jc w:val="both"/>
    </w:pPr>
    <w:rPr>
      <w:rFonts w:ascii="Times New Roman" w:hAnsi="Times New Roman"/>
      <w:kern w:val="2"/>
      <w:sz w:val="21"/>
    </w:rPr>
  </w:style>
  <w:style w:type="paragraph" w:customStyle="1" w:styleId="CharCharCharCharCharCharCharCharCharCharCharCharChar">
    <w:name w:val="Char Char Char Char Char Char Char Char Char Char Char Char Char"/>
    <w:basedOn w:val="ac"/>
    <w:qFormat/>
    <w:pPr>
      <w:ind w:firstLine="200"/>
      <w:contextualSpacing/>
    </w:pPr>
    <w:rPr>
      <w:rFonts w:ascii="Tahoma" w:hAnsi="Tahoma"/>
      <w:sz w:val="24"/>
      <w:szCs w:val="24"/>
    </w:rPr>
  </w:style>
  <w:style w:type="paragraph" w:customStyle="1" w:styleId="xl36">
    <w:name w:val="xl36"/>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FF0000"/>
      <w:kern w:val="0"/>
      <w:sz w:val="24"/>
    </w:rPr>
  </w:style>
  <w:style w:type="paragraph" w:customStyle="1" w:styleId="xl30">
    <w:name w:val="xl30"/>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2">
    <w:name w:val="xl4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FFFF"/>
      <w:kern w:val="0"/>
      <w:sz w:val="24"/>
    </w:rPr>
  </w:style>
  <w:style w:type="paragraph" w:customStyle="1" w:styleId="Charf6">
    <w:name w:val="Char"/>
    <w:basedOn w:val="a4"/>
    <w:qFormat/>
    <w:pPr>
      <w:spacing w:line="240" w:lineRule="auto"/>
      <w:ind w:firstLineChars="0" w:firstLine="0"/>
    </w:pPr>
    <w:rPr>
      <w:rFonts w:ascii="Tahoma" w:hAnsi="Tahoma"/>
      <w:kern w:val="0"/>
      <w:sz w:val="24"/>
      <w:szCs w:val="20"/>
    </w:rPr>
  </w:style>
  <w:style w:type="paragraph" w:customStyle="1" w:styleId="xl106">
    <w:name w:val="xl10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2">
    <w:name w:val="xl8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4"/>
    </w:rPr>
  </w:style>
  <w:style w:type="paragraph" w:customStyle="1" w:styleId="xl116">
    <w:name w:val="xl116"/>
    <w:basedOn w:val="a4"/>
    <w:qFormat/>
    <w:pPr>
      <w:widowControl/>
      <w:pBdr>
        <w:top w:val="single" w:sz="4" w:space="0" w:color="auto"/>
        <w:bottom w:val="single" w:sz="4" w:space="0" w:color="auto"/>
        <w:right w:val="single" w:sz="4" w:space="0" w:color="auto"/>
      </w:pBdr>
      <w:shd w:val="clear" w:color="000000" w:fill="D8D8D8"/>
      <w:spacing w:before="100" w:beforeAutospacing="1" w:after="100" w:afterAutospacing="1"/>
      <w:jc w:val="center"/>
    </w:pPr>
    <w:rPr>
      <w:rFonts w:ascii="华文新魏" w:eastAsia="华文新魏" w:hAnsi="宋体" w:cs="宋体"/>
      <w:kern w:val="0"/>
      <w:sz w:val="44"/>
      <w:szCs w:val="44"/>
    </w:rPr>
  </w:style>
  <w:style w:type="paragraph" w:customStyle="1" w:styleId="2e">
    <w:name w:val="正文2"/>
    <w:basedOn w:val="a4"/>
    <w:uiPriority w:val="99"/>
    <w:qFormat/>
    <w:pPr>
      <w:spacing w:line="400" w:lineRule="atLeast"/>
      <w:jc w:val="center"/>
    </w:pPr>
    <w:rPr>
      <w:rFonts w:ascii="仿宋_GB2312" w:eastAsia="仿宋_GB2312"/>
      <w:sz w:val="28"/>
      <w:szCs w:val="20"/>
    </w:rPr>
  </w:style>
  <w:style w:type="paragraph" w:customStyle="1" w:styleId="xl107">
    <w:name w:val="xl107"/>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WW-">
    <w:name w:val="WW-表格内容"/>
    <w:basedOn w:val="a4"/>
    <w:qFormat/>
    <w:pPr>
      <w:suppressLineNumbers/>
      <w:suppressAutoHyphens/>
      <w:spacing w:line="240" w:lineRule="auto"/>
      <w:ind w:firstLineChars="0" w:firstLine="0"/>
    </w:pPr>
  </w:style>
  <w:style w:type="paragraph" w:customStyle="1" w:styleId="xl38">
    <w:name w:val="xl38"/>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81">
    <w:name w:val="xl81"/>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xl29">
    <w:name w:val="xl29"/>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38">
    <w:name w:val="标题3"/>
    <w:next w:val="a4"/>
    <w:qFormat/>
    <w:pPr>
      <w:spacing w:line="360" w:lineRule="auto"/>
    </w:pPr>
    <w:rPr>
      <w:rFonts w:ascii="宋体" w:hAnsi="Times New Roman"/>
      <w:sz w:val="24"/>
    </w:rPr>
  </w:style>
  <w:style w:type="paragraph" w:customStyle="1" w:styleId="QB6">
    <w:name w:val="QB标题6"/>
    <w:basedOn w:val="6"/>
    <w:next w:val="QB"/>
    <w:qFormat/>
    <w:pPr>
      <w:numPr>
        <w:ilvl w:val="5"/>
        <w:numId w:val="6"/>
      </w:numPr>
      <w:tabs>
        <w:tab w:val="clear" w:pos="2520"/>
        <w:tab w:val="left" w:pos="845"/>
      </w:tabs>
      <w:autoSpaceDE w:val="0"/>
      <w:autoSpaceDN w:val="0"/>
      <w:adjustRightInd w:val="0"/>
      <w:spacing w:line="320" w:lineRule="auto"/>
      <w:contextualSpacing/>
      <w:textAlignment w:val="baseline"/>
    </w:pPr>
    <w:rPr>
      <w:b w:val="0"/>
      <w:sz w:val="21"/>
    </w:rPr>
  </w:style>
  <w:style w:type="paragraph" w:customStyle="1" w:styleId="TableText">
    <w:name w:val="Table_Text"/>
    <w:basedOn w:val="a4"/>
    <w:uiPriority w:val="99"/>
    <w:qFormat/>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kern w:val="0"/>
      <w:sz w:val="18"/>
      <w:szCs w:val="20"/>
    </w:rPr>
  </w:style>
  <w:style w:type="paragraph" w:customStyle="1" w:styleId="1e">
    <w:name w:val="日期1"/>
    <w:basedOn w:val="a4"/>
    <w:next w:val="a4"/>
    <w:uiPriority w:val="99"/>
    <w:qFormat/>
    <w:pPr>
      <w:autoSpaceDE w:val="0"/>
      <w:autoSpaceDN w:val="0"/>
      <w:adjustRightInd w:val="0"/>
      <w:spacing w:line="360" w:lineRule="atLeast"/>
      <w:textAlignment w:val="baseline"/>
    </w:pPr>
    <w:rPr>
      <w:rFonts w:ascii="宋体"/>
      <w:kern w:val="0"/>
      <w:sz w:val="20"/>
      <w:szCs w:val="20"/>
    </w:rPr>
  </w:style>
  <w:style w:type="paragraph" w:customStyle="1" w:styleId="62">
    <w:name w:val="样式6"/>
    <w:basedOn w:val="60"/>
    <w:qFormat/>
    <w:rPr>
      <w:sz w:val="24"/>
    </w:rPr>
  </w:style>
  <w:style w:type="paragraph" w:customStyle="1" w:styleId="xl35">
    <w:name w:val="xl3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0"/>
      <w:szCs w:val="20"/>
    </w:rPr>
  </w:style>
  <w:style w:type="paragraph" w:customStyle="1" w:styleId="affff8">
    <w:name w:val="正文（缩进）"/>
    <w:basedOn w:val="a4"/>
    <w:qFormat/>
    <w:pPr>
      <w:spacing w:before="156" w:after="156" w:line="360" w:lineRule="auto"/>
      <w:ind w:firstLine="200"/>
    </w:pPr>
    <w:rPr>
      <w:sz w:val="24"/>
    </w:rPr>
  </w:style>
  <w:style w:type="paragraph" w:customStyle="1" w:styleId="2f">
    <w:name w:val="列出段落2"/>
    <w:basedOn w:val="a4"/>
    <w:uiPriority w:val="99"/>
    <w:qFormat/>
    <w:pPr>
      <w:ind w:firstLine="420"/>
    </w:pPr>
  </w:style>
  <w:style w:type="paragraph" w:customStyle="1" w:styleId="xl39">
    <w:name w:val="xl39"/>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xl75">
    <w:name w:val="xl75"/>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CharChar1CharCharCharCharCharCharChar">
    <w:name w:val="Char Char1 Char Char Char Char Char Char Char"/>
    <w:basedOn w:val="a4"/>
    <w:uiPriority w:val="99"/>
    <w:qFormat/>
    <w:pPr>
      <w:pageBreakBefore/>
    </w:pPr>
    <w:rPr>
      <w:rFonts w:ascii="宋体" w:eastAsia="仿宋_GB2312" w:cs="宋体"/>
      <w:sz w:val="28"/>
      <w:szCs w:val="28"/>
    </w:rPr>
  </w:style>
  <w:style w:type="paragraph" w:customStyle="1" w:styleId="Char110">
    <w:name w:val="Char11"/>
    <w:basedOn w:val="a4"/>
    <w:qFormat/>
  </w:style>
  <w:style w:type="paragraph" w:customStyle="1" w:styleId="Char1CharCharCharCharCharCharCharCharCharCharChar">
    <w:name w:val="Char1 Char Char Char Char Char Char Char Char Char Char Char"/>
    <w:basedOn w:val="a4"/>
    <w:uiPriority w:val="99"/>
    <w:qFormat/>
    <w:pPr>
      <w:widowControl/>
      <w:spacing w:after="160" w:line="240" w:lineRule="exact"/>
      <w:jc w:val="left"/>
    </w:pPr>
    <w:rPr>
      <w:rFonts w:cs="Arial"/>
      <w:szCs w:val="21"/>
    </w:rPr>
  </w:style>
  <w:style w:type="paragraph" w:customStyle="1" w:styleId="TAC">
    <w:name w:val="TAC"/>
    <w:basedOn w:val="a4"/>
    <w:uiPriority w:val="99"/>
    <w:qFormat/>
    <w:pPr>
      <w:keepNext/>
      <w:keepLines/>
      <w:widowControl/>
      <w:jc w:val="center"/>
    </w:pPr>
    <w:rPr>
      <w:rFonts w:ascii="Arial" w:hAnsi="Arial"/>
      <w:kern w:val="0"/>
      <w:sz w:val="18"/>
      <w:szCs w:val="20"/>
    </w:rPr>
  </w:style>
  <w:style w:type="paragraph" w:customStyle="1" w:styleId="290">
    <w:name w:val="样式29"/>
    <w:basedOn w:val="9Char0"/>
    <w:qFormat/>
    <w:rPr>
      <w:rFonts w:eastAsia="楷体_GB2312"/>
    </w:rPr>
  </w:style>
  <w:style w:type="paragraph" w:customStyle="1" w:styleId="410">
    <w:name w:val="标题 41"/>
    <w:basedOn w:val="a4"/>
    <w:next w:val="a4"/>
    <w:qFormat/>
    <w:pPr>
      <w:keepNext/>
      <w:keepLines/>
      <w:tabs>
        <w:tab w:val="left" w:pos="432"/>
        <w:tab w:val="left" w:pos="864"/>
      </w:tabs>
      <w:spacing w:before="280" w:after="290" w:line="376" w:lineRule="auto"/>
      <w:ind w:left="864" w:hanging="864"/>
      <w:outlineLvl w:val="3"/>
    </w:pPr>
    <w:rPr>
      <w:rFonts w:eastAsia="黑体"/>
      <w:bCs/>
      <w:sz w:val="30"/>
      <w:szCs w:val="30"/>
    </w:rPr>
  </w:style>
  <w:style w:type="paragraph" w:customStyle="1" w:styleId="heading4">
    <w:name w:val="heading4"/>
    <w:basedOn w:val="43"/>
    <w:uiPriority w:val="99"/>
    <w:qFormat/>
    <w:pPr>
      <w:adjustRightInd w:val="0"/>
      <w:spacing w:before="120" w:after="120" w:line="312" w:lineRule="atLeast"/>
      <w:ind w:leftChars="0" w:left="425" w:firstLine="1"/>
      <w:jc w:val="left"/>
      <w:textAlignment w:val="baseline"/>
    </w:pPr>
    <w:rPr>
      <w:rFonts w:ascii="楷体" w:eastAsia="楷体"/>
      <w:b/>
      <w:kern w:val="0"/>
      <w:sz w:val="20"/>
      <w:szCs w:val="20"/>
    </w:rPr>
  </w:style>
  <w:style w:type="paragraph" w:customStyle="1" w:styleId="CharCharChar1">
    <w:name w:val="Char Char Char1"/>
    <w:basedOn w:val="a4"/>
    <w:uiPriority w:val="99"/>
    <w:qFormat/>
  </w:style>
  <w:style w:type="paragraph" w:customStyle="1" w:styleId="1f">
    <w:name w:val="正文1"/>
    <w:qFormat/>
    <w:pPr>
      <w:widowControl w:val="0"/>
      <w:adjustRightInd w:val="0"/>
      <w:spacing w:line="0" w:lineRule="atLeast"/>
      <w:textAlignment w:val="baseline"/>
    </w:pPr>
    <w:rPr>
      <w:rFonts w:ascii="宋体" w:hAnsi="Times New Roman"/>
      <w:sz w:val="34"/>
    </w:rPr>
  </w:style>
  <w:style w:type="paragraph" w:customStyle="1" w:styleId="TimesNewRoman-171172">
    <w:name w:val="样式 文本块 + Times New Roman 加粗 居中 左侧:  -1.71 字符 首行缩进:  1.72 字符..."/>
    <w:basedOn w:val="af2"/>
    <w:qFormat/>
    <w:pPr>
      <w:widowControl/>
      <w:spacing w:after="200" w:line="252" w:lineRule="auto"/>
      <w:ind w:leftChars="-177" w:left="-375" w:rightChars="-244" w:right="-537" w:hangingChars="8" w:hanging="14"/>
      <w:jc w:val="center"/>
    </w:pPr>
    <w:rPr>
      <w:rFonts w:cs="宋体"/>
      <w:b/>
      <w:bCs/>
      <w:kern w:val="0"/>
      <w:sz w:val="18"/>
      <w:szCs w:val="20"/>
      <w:lang w:eastAsia="en-US"/>
    </w:rPr>
  </w:style>
  <w:style w:type="paragraph" w:customStyle="1" w:styleId="ly">
    <w:name w:val="ly"/>
    <w:basedOn w:val="a4"/>
    <w:qFormat/>
    <w:pPr>
      <w:widowControl/>
      <w:spacing w:before="30" w:line="240" w:lineRule="auto"/>
      <w:ind w:firstLineChars="0" w:firstLine="0"/>
      <w:jc w:val="right"/>
    </w:pPr>
    <w:rPr>
      <w:rFonts w:ascii="方正书宋简体" w:eastAsia="方正书宋简体"/>
      <w:color w:val="000000"/>
      <w:kern w:val="0"/>
      <w:szCs w:val="21"/>
    </w:rPr>
  </w:style>
  <w:style w:type="paragraph" w:customStyle="1" w:styleId="QB3">
    <w:name w:val="QB标题3"/>
    <w:basedOn w:val="30"/>
    <w:next w:val="QB"/>
    <w:qFormat/>
    <w:pPr>
      <w:autoSpaceDE w:val="0"/>
      <w:autoSpaceDN w:val="0"/>
      <w:adjustRightInd w:val="0"/>
      <w:spacing w:before="260" w:after="260" w:line="416" w:lineRule="auto"/>
      <w:textAlignment w:val="baseline"/>
    </w:pPr>
    <w:rPr>
      <w:rFonts w:eastAsia="黑体"/>
      <w:b w:val="0"/>
      <w:kern w:val="0"/>
      <w:sz w:val="22"/>
      <w:szCs w:val="24"/>
    </w:rPr>
  </w:style>
  <w:style w:type="paragraph" w:customStyle="1" w:styleId="p16">
    <w:name w:val="p16"/>
    <w:basedOn w:val="a4"/>
    <w:qFormat/>
    <w:pPr>
      <w:widowControl/>
      <w:spacing w:line="240" w:lineRule="auto"/>
      <w:ind w:firstLineChars="0" w:firstLine="0"/>
      <w:jc w:val="left"/>
    </w:pPr>
    <w:rPr>
      <w:kern w:val="0"/>
      <w:szCs w:val="21"/>
    </w:rPr>
  </w:style>
  <w:style w:type="paragraph" w:customStyle="1" w:styleId="affff9">
    <w:name w:val="项目"/>
    <w:basedOn w:val="a4"/>
    <w:qFormat/>
    <w:rPr>
      <w:szCs w:val="20"/>
    </w:rPr>
  </w:style>
  <w:style w:type="paragraph" w:customStyle="1" w:styleId="affffa">
    <w:name w:val="五级条标题"/>
    <w:basedOn w:val="affffb"/>
    <w:next w:val="affc"/>
    <w:uiPriority w:val="99"/>
    <w:qFormat/>
    <w:pPr>
      <w:ind w:left="0" w:firstLine="0"/>
      <w:outlineLvl w:val="6"/>
    </w:pPr>
  </w:style>
  <w:style w:type="paragraph" w:customStyle="1" w:styleId="affffb">
    <w:name w:val="四级条标题"/>
    <w:basedOn w:val="affffc"/>
    <w:next w:val="affc"/>
    <w:uiPriority w:val="99"/>
    <w:qFormat/>
    <w:pPr>
      <w:tabs>
        <w:tab w:val="left" w:pos="1140"/>
      </w:tabs>
      <w:ind w:left="840" w:hanging="420"/>
      <w:outlineLvl w:val="5"/>
    </w:pPr>
  </w:style>
  <w:style w:type="paragraph" w:customStyle="1" w:styleId="affffc">
    <w:name w:val="三级条标题"/>
    <w:basedOn w:val="affff0"/>
    <w:next w:val="affc"/>
    <w:uiPriority w:val="99"/>
    <w:qFormat/>
    <w:pPr>
      <w:outlineLvl w:val="4"/>
    </w:pPr>
  </w:style>
  <w:style w:type="paragraph" w:customStyle="1" w:styleId="affffd">
    <w:name w:val="文档正文"/>
    <w:basedOn w:val="a4"/>
    <w:qFormat/>
    <w:pPr>
      <w:adjustRightInd w:val="0"/>
      <w:spacing w:line="480" w:lineRule="atLeast"/>
      <w:ind w:firstLine="567"/>
      <w:textAlignment w:val="baseline"/>
    </w:pPr>
    <w:rPr>
      <w:rFonts w:ascii="长城仿宋" w:eastAsia="长城仿宋"/>
      <w:kern w:val="0"/>
      <w:sz w:val="28"/>
      <w:szCs w:val="20"/>
    </w:rPr>
  </w:style>
  <w:style w:type="paragraph" w:customStyle="1" w:styleId="1f0">
    <w:name w:val="普通(网站)1"/>
    <w:basedOn w:val="a4"/>
    <w:qFormat/>
    <w:pPr>
      <w:widowControl/>
      <w:spacing w:before="100" w:beforeAutospacing="1" w:after="100" w:afterAutospacing="1" w:line="240" w:lineRule="auto"/>
      <w:jc w:val="left"/>
    </w:pPr>
    <w:rPr>
      <w:rFonts w:ascii="宋体" w:hAnsi="宋体" w:cs="宋体" w:hint="eastAsia"/>
      <w:kern w:val="0"/>
      <w:sz w:val="24"/>
    </w:rPr>
  </w:style>
  <w:style w:type="paragraph" w:customStyle="1" w:styleId="CharCharCharCharCharCharCharCharCharCharCharCharChar2">
    <w:name w:val="Char Char Char Char Char Char Char Char Char Char Char Char Char2"/>
    <w:basedOn w:val="ac"/>
    <w:qFormat/>
    <w:rPr>
      <w:rFonts w:ascii="Tahoma" w:hAnsi="Tahoma"/>
      <w:sz w:val="24"/>
    </w:rPr>
  </w:style>
  <w:style w:type="paragraph" w:customStyle="1" w:styleId="TOC11">
    <w:name w:val="TOC 标题11"/>
    <w:basedOn w:val="1"/>
    <w:next w:val="a4"/>
    <w:qFormat/>
    <w:pPr>
      <w:widowControl/>
      <w:spacing w:before="480" w:line="276" w:lineRule="auto"/>
      <w:jc w:val="left"/>
      <w:outlineLvl w:val="9"/>
    </w:pPr>
    <w:rPr>
      <w:rFonts w:ascii="Cambria" w:hAnsi="Cambria"/>
      <w:color w:val="365F90"/>
      <w:kern w:val="0"/>
      <w:sz w:val="28"/>
      <w:szCs w:val="28"/>
    </w:rPr>
  </w:style>
  <w:style w:type="paragraph" w:customStyle="1" w:styleId="378020">
    <w:name w:val="样式 标题 3 + (中文) 黑体 小四 非加粗 段前: 7.8 磅 段后: 0 磅 行距: 固定值 20 磅"/>
    <w:basedOn w:val="30"/>
    <w:qFormat/>
    <w:pPr>
      <w:spacing w:line="400" w:lineRule="exact"/>
    </w:pPr>
    <w:rPr>
      <w:rFonts w:eastAsia="黑体" w:cs="宋体"/>
      <w:b w:val="0"/>
    </w:rPr>
  </w:style>
  <w:style w:type="paragraph" w:customStyle="1" w:styleId="affffe">
    <w:name w:val="前言、引言标题"/>
    <w:next w:val="a4"/>
    <w:uiPriority w:val="99"/>
    <w:qFormat/>
    <w:pPr>
      <w:shd w:val="clear" w:color="FFFFFF" w:fill="FFFFFF"/>
      <w:spacing w:before="640" w:after="560"/>
      <w:jc w:val="center"/>
      <w:outlineLvl w:val="0"/>
    </w:pPr>
    <w:rPr>
      <w:rFonts w:ascii="黑体" w:eastAsia="黑体" w:hAnsi="Times New Roman"/>
      <w:sz w:val="32"/>
    </w:rPr>
  </w:style>
  <w:style w:type="paragraph" w:customStyle="1" w:styleId="xl25">
    <w:name w:val="xl25"/>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0"/>
      <w:szCs w:val="20"/>
    </w:rPr>
  </w:style>
  <w:style w:type="paragraph" w:customStyle="1" w:styleId="ListParagraph1">
    <w:name w:val="List Paragraph1"/>
    <w:basedOn w:val="a4"/>
    <w:qFormat/>
    <w:pPr>
      <w:ind w:firstLine="420"/>
      <w:contextualSpacing/>
    </w:pPr>
    <w:rPr>
      <w:rFonts w:ascii="Calibri" w:eastAsia="仿宋_GB2312" w:hAnsi="Calibri" w:cs="Calibri"/>
      <w:sz w:val="32"/>
      <w:szCs w:val="32"/>
    </w:rPr>
  </w:style>
  <w:style w:type="paragraph" w:customStyle="1" w:styleId="g11">
    <w:name w:val="g11"/>
    <w:basedOn w:val="a4"/>
    <w:qFormat/>
    <w:pPr>
      <w:widowControl/>
      <w:spacing w:before="100" w:beforeAutospacing="1" w:after="100" w:afterAutospacing="1" w:line="465" w:lineRule="atLeast"/>
      <w:ind w:firstLineChars="0" w:firstLine="0"/>
      <w:jc w:val="left"/>
    </w:pPr>
    <w:rPr>
      <w:rFonts w:ascii="华文中宋" w:eastAsia="华文中宋" w:cs="宋体"/>
      <w:b/>
      <w:bCs/>
      <w:color w:val="FF0000"/>
      <w:kern w:val="0"/>
      <w:sz w:val="31"/>
      <w:szCs w:val="31"/>
    </w:rPr>
  </w:style>
  <w:style w:type="paragraph" w:customStyle="1" w:styleId="Char1CharCharCharCharCharCharCharCharCharCharCharCharCharCharChar">
    <w:name w:val="Char1 Char Char Char Char Char Char Char Char Char Char Char Char Char Char Char"/>
    <w:basedOn w:val="ac"/>
    <w:uiPriority w:val="99"/>
    <w:qFormat/>
    <w:rPr>
      <w:rFonts w:ascii="Tahoma" w:hAnsi="Tahoma"/>
      <w:sz w:val="24"/>
    </w:rPr>
  </w:style>
  <w:style w:type="paragraph" w:customStyle="1" w:styleId="xl40">
    <w:name w:val="xl40"/>
    <w:basedOn w:val="a4"/>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FF"/>
      <w:kern w:val="0"/>
      <w:sz w:val="24"/>
    </w:rPr>
  </w:style>
  <w:style w:type="paragraph" w:customStyle="1" w:styleId="510">
    <w:name w:val="标题 51"/>
    <w:basedOn w:val="a4"/>
    <w:next w:val="a4"/>
    <w:qFormat/>
    <w:pPr>
      <w:keepNext/>
      <w:keepLines/>
      <w:tabs>
        <w:tab w:val="left" w:pos="432"/>
        <w:tab w:val="left" w:pos="1008"/>
      </w:tabs>
      <w:spacing w:before="280" w:after="290" w:line="376" w:lineRule="auto"/>
      <w:ind w:left="1008" w:hanging="1008"/>
      <w:outlineLvl w:val="4"/>
    </w:pPr>
    <w:rPr>
      <w:rFonts w:eastAsia="黑体"/>
      <w:bCs/>
      <w:sz w:val="28"/>
      <w:szCs w:val="28"/>
    </w:rPr>
  </w:style>
  <w:style w:type="paragraph" w:customStyle="1" w:styleId="Blockquote">
    <w:name w:val="Blockquote"/>
    <w:basedOn w:val="a4"/>
    <w:qFormat/>
    <w:pPr>
      <w:autoSpaceDE w:val="0"/>
      <w:autoSpaceDN w:val="0"/>
      <w:adjustRightInd w:val="0"/>
      <w:spacing w:before="100" w:after="100"/>
      <w:ind w:left="360" w:right="360"/>
      <w:jc w:val="left"/>
    </w:pPr>
    <w:rPr>
      <w:kern w:val="0"/>
      <w:sz w:val="24"/>
      <w:szCs w:val="20"/>
    </w:rPr>
  </w:style>
  <w:style w:type="paragraph" w:customStyle="1" w:styleId="xl118">
    <w:name w:val="xl118"/>
    <w:basedOn w:val="a4"/>
    <w:qFormat/>
    <w:pPr>
      <w:widowControl/>
      <w:pBdr>
        <w:bottom w:val="single" w:sz="4" w:space="0" w:color="auto"/>
      </w:pBdr>
      <w:shd w:val="clear" w:color="000000" w:fill="F2F2F2"/>
      <w:spacing w:before="100" w:beforeAutospacing="1" w:after="100" w:afterAutospacing="1"/>
      <w:jc w:val="left"/>
    </w:pPr>
    <w:rPr>
      <w:rFonts w:ascii="宋体" w:hAnsi="宋体" w:cs="宋体"/>
      <w:kern w:val="0"/>
      <w:sz w:val="24"/>
    </w:rPr>
  </w:style>
  <w:style w:type="paragraph" w:customStyle="1" w:styleId="zz">
    <w:name w:val="zz"/>
    <w:basedOn w:val="a4"/>
    <w:qFormat/>
    <w:pPr>
      <w:widowControl/>
      <w:spacing w:before="30" w:line="240" w:lineRule="auto"/>
      <w:ind w:firstLineChars="0" w:firstLine="0"/>
      <w:jc w:val="right"/>
    </w:pPr>
    <w:rPr>
      <w:rFonts w:ascii="方正书宋简体" w:eastAsia="方正书宋简体"/>
      <w:color w:val="000000"/>
      <w:kern w:val="0"/>
      <w:szCs w:val="21"/>
    </w:rPr>
  </w:style>
  <w:style w:type="paragraph" w:customStyle="1" w:styleId="xl99">
    <w:name w:val="xl99"/>
    <w:basedOn w:val="a4"/>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华文新魏" w:eastAsia="华文新魏" w:hAnsi="宋体" w:cs="宋体"/>
      <w:kern w:val="0"/>
      <w:sz w:val="20"/>
      <w:szCs w:val="20"/>
    </w:rPr>
  </w:style>
  <w:style w:type="paragraph" w:customStyle="1" w:styleId="xl74">
    <w:name w:val="xl74"/>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font1">
    <w:name w:val="font1"/>
    <w:basedOn w:val="a4"/>
    <w:qFormat/>
    <w:pPr>
      <w:widowControl/>
      <w:spacing w:before="100" w:beforeAutospacing="1" w:after="100" w:afterAutospacing="1"/>
      <w:jc w:val="left"/>
    </w:pPr>
    <w:rPr>
      <w:rFonts w:ascii="宋体" w:hAnsi="宋体" w:cs="宋体"/>
      <w:kern w:val="0"/>
      <w:sz w:val="24"/>
    </w:rPr>
  </w:style>
  <w:style w:type="paragraph" w:customStyle="1" w:styleId="TimesNewRoman-1711720">
    <w:name w:val="样式 文本块 + Times New Roman 居中 左侧:  -1.71 字符 首行缩进:  1.72 字符 右侧:..."/>
    <w:basedOn w:val="af2"/>
    <w:qFormat/>
    <w:pPr>
      <w:widowControl/>
      <w:spacing w:after="200" w:line="252" w:lineRule="auto"/>
      <w:ind w:leftChars="-177" w:left="-375" w:rightChars="-244" w:right="-537" w:hangingChars="8" w:hanging="14"/>
      <w:jc w:val="center"/>
    </w:pPr>
    <w:rPr>
      <w:rFonts w:cs="宋体"/>
      <w:kern w:val="0"/>
      <w:sz w:val="18"/>
      <w:szCs w:val="20"/>
      <w:lang w:eastAsia="en-US"/>
    </w:rPr>
  </w:style>
  <w:style w:type="paragraph" w:customStyle="1" w:styleId="39">
    <w:name w:val="样式3"/>
    <w:basedOn w:val="a4"/>
    <w:qFormat/>
    <w:pPr>
      <w:widowControl/>
      <w:spacing w:line="480" w:lineRule="exact"/>
      <w:jc w:val="center"/>
    </w:pPr>
    <w:rPr>
      <w:rFonts w:ascii="Arial" w:eastAsia="黑体" w:hAnsi="Arial"/>
      <w:spacing w:val="6"/>
      <w:kern w:val="0"/>
      <w:sz w:val="32"/>
      <w:szCs w:val="20"/>
    </w:rPr>
  </w:style>
  <w:style w:type="paragraph" w:styleId="afffff">
    <w:name w:val="No Spacing"/>
    <w:qFormat/>
    <w:pPr>
      <w:widowControl w:val="0"/>
      <w:jc w:val="both"/>
    </w:pPr>
    <w:rPr>
      <w:rFonts w:ascii="Times New Roman" w:hAnsi="Times New Roman"/>
      <w:kern w:val="2"/>
      <w:sz w:val="21"/>
      <w:szCs w:val="24"/>
    </w:rPr>
  </w:style>
  <w:style w:type="paragraph" w:customStyle="1" w:styleId="Style98">
    <w:name w:val="_Style 98"/>
    <w:basedOn w:val="a4"/>
    <w:next w:val="affa"/>
    <w:qFormat/>
    <w:pPr>
      <w:spacing w:line="240" w:lineRule="auto"/>
      <w:ind w:firstLine="200"/>
    </w:pPr>
    <w:rPr>
      <w:sz w:val="28"/>
      <w:szCs w:val="28"/>
    </w:rPr>
  </w:style>
  <w:style w:type="paragraph" w:customStyle="1" w:styleId="PlainText1">
    <w:name w:val="Plain Text1"/>
    <w:basedOn w:val="a4"/>
    <w:qFormat/>
    <w:pPr>
      <w:autoSpaceDE w:val="0"/>
      <w:autoSpaceDN w:val="0"/>
      <w:adjustRightInd w:val="0"/>
      <w:textAlignment w:val="baseline"/>
    </w:pPr>
    <w:rPr>
      <w:rFonts w:ascii="宋体"/>
      <w:snapToGrid w:val="0"/>
      <w:szCs w:val="20"/>
    </w:rPr>
  </w:style>
  <w:style w:type="paragraph" w:customStyle="1" w:styleId="xl46">
    <w:name w:val="xl46"/>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1">
    <w:name w:val="xl121"/>
    <w:basedOn w:val="a4"/>
    <w:qFormat/>
    <w:pPr>
      <w:widowControl/>
      <w:pBdr>
        <w:top w:val="single" w:sz="4" w:space="0" w:color="auto"/>
        <w:left w:val="single" w:sz="4" w:space="0" w:color="auto"/>
        <w:bottom w:val="single" w:sz="4" w:space="0" w:color="auto"/>
      </w:pBdr>
      <w:spacing w:before="100" w:beforeAutospacing="1" w:after="100" w:afterAutospacing="1"/>
      <w:jc w:val="center"/>
    </w:pPr>
    <w:rPr>
      <w:rFonts w:ascii="华文新魏" w:eastAsia="华文新魏" w:hAnsi="宋体" w:cs="宋体"/>
      <w:b/>
      <w:bCs/>
      <w:kern w:val="0"/>
      <w:sz w:val="20"/>
      <w:szCs w:val="20"/>
    </w:rPr>
  </w:style>
  <w:style w:type="paragraph" w:customStyle="1" w:styleId="bt1bt1">
    <w:name w:val="bt1bt1"/>
    <w:basedOn w:val="1"/>
    <w:qFormat/>
    <w:pPr>
      <w:spacing w:before="340" w:after="330" w:line="240" w:lineRule="auto"/>
    </w:pPr>
    <w:rPr>
      <w:rFonts w:ascii="黑体" w:eastAsia="黑体"/>
      <w:b w:val="0"/>
      <w:sz w:val="36"/>
      <w:szCs w:val="36"/>
    </w:rPr>
  </w:style>
  <w:style w:type="paragraph" w:customStyle="1" w:styleId="afffff0">
    <w:name w:val="表头"/>
    <w:basedOn w:val="a4"/>
    <w:qFormat/>
    <w:pPr>
      <w:widowControl/>
      <w:tabs>
        <w:tab w:val="left" w:pos="480"/>
      </w:tabs>
      <w:autoSpaceDE w:val="0"/>
      <w:autoSpaceDN w:val="0"/>
      <w:adjustRightInd w:val="0"/>
      <w:jc w:val="center"/>
      <w:textAlignment w:val="bottom"/>
    </w:pPr>
    <w:rPr>
      <w:kern w:val="0"/>
      <w:szCs w:val="20"/>
    </w:rPr>
  </w:style>
  <w:style w:type="paragraph" w:customStyle="1" w:styleId="xl89">
    <w:name w:val="xl89"/>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mtitle">
    <w:name w:val="mtitle"/>
    <w:basedOn w:val="a4"/>
    <w:qFormat/>
    <w:pPr>
      <w:widowControl/>
      <w:spacing w:before="30" w:line="240" w:lineRule="auto"/>
      <w:ind w:firstLineChars="0" w:firstLine="0"/>
      <w:jc w:val="center"/>
    </w:pPr>
    <w:rPr>
      <w:rFonts w:ascii="方正小标宋简体" w:eastAsia="方正小标宋简体"/>
      <w:color w:val="000000"/>
      <w:kern w:val="0"/>
      <w:sz w:val="44"/>
      <w:szCs w:val="44"/>
    </w:rPr>
  </w:style>
  <w:style w:type="paragraph" w:customStyle="1" w:styleId="xl80">
    <w:name w:val="xl80"/>
    <w:basedOn w:val="a4"/>
    <w:qFormat/>
    <w:pPr>
      <w:widowControl/>
      <w:pBdr>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color w:val="000000"/>
      <w:kern w:val="0"/>
      <w:sz w:val="20"/>
      <w:szCs w:val="20"/>
    </w:rPr>
  </w:style>
  <w:style w:type="paragraph" w:customStyle="1" w:styleId="l-2">
    <w:name w:val="l-2"/>
    <w:basedOn w:val="a4"/>
    <w:qFormat/>
    <w:pPr>
      <w:widowControl/>
      <w:spacing w:before="100" w:beforeAutospacing="1" w:after="100" w:afterAutospacing="1" w:line="240" w:lineRule="auto"/>
      <w:ind w:firstLineChars="0" w:firstLine="0"/>
      <w:jc w:val="left"/>
    </w:pPr>
    <w:rPr>
      <w:rFonts w:ascii="宋体" w:cs="宋体"/>
      <w:b/>
      <w:bCs/>
      <w:color w:val="000000"/>
      <w:kern w:val="0"/>
      <w:sz w:val="13"/>
      <w:szCs w:val="13"/>
    </w:rPr>
  </w:style>
  <w:style w:type="paragraph" w:customStyle="1" w:styleId="p0">
    <w:name w:val="p0"/>
    <w:basedOn w:val="a4"/>
    <w:qFormat/>
    <w:pPr>
      <w:widowControl/>
      <w:spacing w:line="240" w:lineRule="auto"/>
      <w:ind w:firstLineChars="0" w:firstLine="0"/>
    </w:pPr>
    <w:rPr>
      <w:kern w:val="0"/>
      <w:szCs w:val="21"/>
    </w:rPr>
  </w:style>
  <w:style w:type="paragraph" w:customStyle="1" w:styleId="xl109">
    <w:name w:val="xl109"/>
    <w:basedOn w:val="a4"/>
    <w:qFormat/>
    <w:pPr>
      <w:widowControl/>
      <w:pBdr>
        <w:top w:val="single" w:sz="4" w:space="0" w:color="auto"/>
        <w:left w:val="single" w:sz="4" w:space="0" w:color="auto"/>
        <w:bottom w:val="single" w:sz="4" w:space="0" w:color="auto"/>
      </w:pBdr>
      <w:spacing w:before="100" w:beforeAutospacing="1" w:after="100" w:afterAutospacing="1"/>
      <w:jc w:val="left"/>
    </w:pPr>
    <w:rPr>
      <w:rFonts w:ascii="华文新魏" w:eastAsia="华文新魏" w:hAnsi="宋体" w:cs="宋体"/>
      <w:kern w:val="0"/>
      <w:sz w:val="20"/>
      <w:szCs w:val="20"/>
    </w:rPr>
  </w:style>
  <w:style w:type="paragraph" w:customStyle="1" w:styleId="xl123">
    <w:name w:val="xl123"/>
    <w:basedOn w:val="a4"/>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WW-0">
    <w:name w:val="WW-表格标题"/>
    <w:basedOn w:val="WW-"/>
    <w:qFormat/>
  </w:style>
  <w:style w:type="paragraph" w:customStyle="1" w:styleId="g3">
    <w:name w:val="g3"/>
    <w:basedOn w:val="a4"/>
    <w:qFormat/>
    <w:pPr>
      <w:widowControl/>
      <w:spacing w:before="100" w:beforeAutospacing="1" w:after="100" w:afterAutospacing="1" w:line="240" w:lineRule="auto"/>
      <w:ind w:firstLineChars="0" w:firstLine="0"/>
      <w:jc w:val="left"/>
    </w:pPr>
    <w:rPr>
      <w:rFonts w:ascii="宋体" w:cs="宋体"/>
      <w:kern w:val="0"/>
      <w:sz w:val="24"/>
    </w:rPr>
  </w:style>
  <w:style w:type="paragraph" w:customStyle="1" w:styleId="55">
    <w:name w:val="标题5"/>
    <w:basedOn w:val="30"/>
    <w:qFormat/>
    <w:pPr>
      <w:spacing w:before="260" w:after="260" w:line="412" w:lineRule="auto"/>
      <w:ind w:firstLineChars="0" w:firstLine="0"/>
    </w:pPr>
    <w:rPr>
      <w:rFonts w:ascii="Arial" w:hAnsi="Arial"/>
      <w:bCs/>
      <w:kern w:val="0"/>
      <w:sz w:val="24"/>
      <w:szCs w:val="32"/>
    </w:rPr>
  </w:style>
  <w:style w:type="paragraph" w:customStyle="1" w:styleId="xl117">
    <w:name w:val="xl117"/>
    <w:basedOn w:val="a4"/>
    <w:qFormat/>
    <w:pPr>
      <w:widowControl/>
      <w:pBdr>
        <w:bottom w:val="single" w:sz="4" w:space="0" w:color="auto"/>
      </w:pBdr>
      <w:shd w:val="clear" w:color="000000" w:fill="F2F2F2"/>
      <w:spacing w:before="100" w:beforeAutospacing="1" w:after="100" w:afterAutospacing="1"/>
      <w:jc w:val="center"/>
    </w:pPr>
    <w:rPr>
      <w:rFonts w:ascii="华文新魏" w:eastAsia="华文新魏" w:hAnsi="宋体" w:cs="宋体"/>
      <w:kern w:val="0"/>
      <w:sz w:val="40"/>
      <w:szCs w:val="40"/>
    </w:rPr>
  </w:style>
  <w:style w:type="paragraph" w:customStyle="1" w:styleId="1f1">
    <w:name w:val="列出段落1"/>
    <w:basedOn w:val="a4"/>
    <w:uiPriority w:val="99"/>
    <w:qFormat/>
    <w:pPr>
      <w:ind w:firstLine="420"/>
    </w:pPr>
    <w:rPr>
      <w:szCs w:val="20"/>
    </w:rPr>
  </w:style>
  <w:style w:type="paragraph" w:customStyle="1" w:styleId="xl72">
    <w:name w:val="xl72"/>
    <w:basedOn w:val="a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新魏" w:eastAsia="华文新魏" w:hAnsi="宋体" w:cs="宋体"/>
      <w:kern w:val="0"/>
      <w:sz w:val="20"/>
      <w:szCs w:val="20"/>
    </w:rPr>
  </w:style>
  <w:style w:type="paragraph" w:customStyle="1" w:styleId="CharCharCharCharCharCharCharCharChar1CharCharCharChar">
    <w:name w:val="Char Char Char Char Char Char Char Char Char1 Char Char Char Char"/>
    <w:basedOn w:val="ac"/>
    <w:qFormat/>
    <w:rPr>
      <w:rFonts w:ascii="宋体" w:hAnsi="Tahoma"/>
      <w:sz w:val="28"/>
      <w:szCs w:val="28"/>
    </w:rPr>
  </w:style>
  <w:style w:type="paragraph" w:customStyle="1" w:styleId="TableLegend">
    <w:name w:val="Table_Legend"/>
    <w:basedOn w:val="a4"/>
    <w:next w:val="a4"/>
    <w:uiPriority w:val="99"/>
    <w:qFormat/>
    <w:pPr>
      <w:keepNext/>
      <w:tabs>
        <w:tab w:val="left" w:pos="454"/>
      </w:tabs>
      <w:autoSpaceDE w:val="0"/>
      <w:autoSpaceDN w:val="0"/>
      <w:adjustRightInd w:val="0"/>
      <w:spacing w:before="86" w:line="199" w:lineRule="exact"/>
      <w:textAlignment w:val="baseline"/>
    </w:pPr>
    <w:rPr>
      <w:kern w:val="0"/>
      <w:sz w:val="18"/>
      <w:szCs w:val="20"/>
    </w:rPr>
  </w:style>
  <w:style w:type="paragraph" w:customStyle="1" w:styleId="QB1">
    <w:name w:val="QB标题1"/>
    <w:basedOn w:val="1"/>
    <w:next w:val="QB"/>
    <w:qFormat/>
    <w:pPr>
      <w:tabs>
        <w:tab w:val="left" w:pos="845"/>
        <w:tab w:val="left" w:pos="1140"/>
      </w:tabs>
      <w:spacing w:before="340" w:after="330" w:line="578" w:lineRule="auto"/>
      <w:ind w:left="840" w:hanging="420"/>
      <w:contextualSpacing/>
    </w:pPr>
    <w:rPr>
      <w:rFonts w:ascii="黑体" w:eastAsia="黑体" w:hAnsi="Calibri" w:cs="Calibri"/>
      <w:b w:val="0"/>
      <w:sz w:val="21"/>
      <w:szCs w:val="21"/>
    </w:rPr>
  </w:style>
  <w:style w:type="paragraph" w:customStyle="1" w:styleId="xl122">
    <w:name w:val="xl122"/>
    <w:basedOn w:val="a4"/>
    <w:qFormat/>
    <w:pPr>
      <w:widowControl/>
      <w:pBdr>
        <w:top w:val="single" w:sz="4" w:space="0" w:color="auto"/>
        <w:bottom w:val="single" w:sz="4" w:space="0" w:color="auto"/>
      </w:pBdr>
      <w:spacing w:before="100" w:beforeAutospacing="1" w:after="100" w:afterAutospacing="1"/>
      <w:jc w:val="center"/>
    </w:pPr>
    <w:rPr>
      <w:rFonts w:ascii="宋体" w:hAnsi="宋体" w:cs="宋体"/>
      <w:kern w:val="0"/>
      <w:sz w:val="32"/>
      <w:szCs w:val="32"/>
    </w:rPr>
  </w:style>
  <w:style w:type="paragraph" w:customStyle="1" w:styleId="Figure">
    <w:name w:val="Figure"/>
    <w:basedOn w:val="a4"/>
    <w:next w:val="a4"/>
    <w:uiPriority w:val="99"/>
    <w:qFormat/>
    <w:pPr>
      <w:tabs>
        <w:tab w:val="left" w:pos="794"/>
        <w:tab w:val="left" w:pos="1191"/>
        <w:tab w:val="left" w:pos="1588"/>
        <w:tab w:val="left" w:pos="1985"/>
      </w:tabs>
      <w:autoSpaceDE w:val="0"/>
      <w:autoSpaceDN w:val="0"/>
      <w:adjustRightInd w:val="0"/>
      <w:spacing w:before="240" w:after="480"/>
      <w:jc w:val="center"/>
      <w:textAlignment w:val="baseline"/>
    </w:pPr>
    <w:rPr>
      <w:rFonts w:ascii="宋体" w:hAnsi="Tms Rmn"/>
      <w:kern w:val="0"/>
      <w:sz w:val="20"/>
      <w:szCs w:val="20"/>
    </w:rPr>
  </w:style>
  <w:style w:type="character" w:customStyle="1" w:styleId="2Char2">
    <w:name w:val="正文首行缩进 2 Char"/>
    <w:basedOn w:val="Char4"/>
    <w:link w:val="2a"/>
    <w:uiPriority w:val="99"/>
    <w:qFormat/>
    <w:rPr>
      <w:rFonts w:ascii="Times New Roman" w:eastAsia="宋体" w:hAnsi="Times New Roman" w:cs="Times New Roman"/>
      <w:szCs w:val="24"/>
    </w:rPr>
  </w:style>
  <w:style w:type="character" w:customStyle="1" w:styleId="TableTextChar1Char">
    <w:name w:val="Table Text Char1 Char"/>
    <w:qFormat/>
    <w:rPr>
      <w:rFonts w:ascii="Arial" w:hAnsi="Arial"/>
      <w:kern w:val="2"/>
      <w:sz w:val="18"/>
      <w:lang w:val="en-US" w:eastAsia="zh-CN" w:bidi="ar-SA"/>
    </w:rPr>
  </w:style>
  <w:style w:type="character" w:customStyle="1" w:styleId="113">
    <w:name w:val="未命名11"/>
    <w:qFormat/>
    <w:rPr>
      <w:color w:val="77FFFF"/>
      <w:sz w:val="24"/>
    </w:rPr>
  </w:style>
  <w:style w:type="character" w:customStyle="1" w:styleId="TableTextChar">
    <w:name w:val="Table Text Char"/>
    <w:qFormat/>
    <w:rPr>
      <w:rFonts w:ascii="Arial" w:hAnsi="Arial"/>
      <w:kern w:val="2"/>
      <w:sz w:val="18"/>
      <w:lang w:val="en-US" w:eastAsia="zh-CN" w:bidi="ar-SA"/>
    </w:rPr>
  </w:style>
  <w:style w:type="character" w:customStyle="1" w:styleId="TableHeadingCharChar">
    <w:name w:val="Table Heading Char Char"/>
    <w:qFormat/>
    <w:rPr>
      <w:rFonts w:ascii="Arial" w:eastAsia="黑体" w:hAnsi="Arial"/>
      <w:kern w:val="2"/>
      <w:sz w:val="18"/>
      <w:lang w:val="en-US" w:eastAsia="zh-CN"/>
    </w:rPr>
  </w:style>
  <w:style w:type="character" w:customStyle="1" w:styleId="CharChar50">
    <w:name w:val="Char Char5"/>
    <w:qFormat/>
    <w:rPr>
      <w:rFonts w:ascii="Arial" w:eastAsia="宋体" w:hAnsi="Arial"/>
      <w:b/>
      <w:smallCaps/>
      <w:kern w:val="28"/>
      <w:sz w:val="36"/>
      <w:lang w:val="en-US" w:eastAsia="en-US"/>
    </w:rPr>
  </w:style>
  <w:style w:type="character" w:customStyle="1" w:styleId="Charf7">
    <w:name w:val="正文 + 三号 Char"/>
    <w:qFormat/>
    <w:rPr>
      <w:rFonts w:eastAsia="宋体"/>
      <w:kern w:val="2"/>
      <w:sz w:val="21"/>
      <w:lang w:val="en-US" w:eastAsia="zh-CN"/>
    </w:rPr>
  </w:style>
  <w:style w:type="character" w:customStyle="1" w:styleId="font111">
    <w:name w:val="font111"/>
    <w:qFormat/>
    <w:rPr>
      <w:rFonts w:ascii="宋体" w:eastAsia="宋体" w:hAnsi="宋体" w:cs="宋体" w:hint="eastAsia"/>
      <w:b/>
      <w:color w:val="000000"/>
      <w:sz w:val="20"/>
      <w:szCs w:val="20"/>
      <w:u w:val="none"/>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01">
    <w:name w:val="font01"/>
    <w:qFormat/>
    <w:rPr>
      <w:rFonts w:ascii="宋体" w:eastAsia="宋体" w:hAnsi="宋体" w:cs="宋体" w:hint="eastAsia"/>
      <w:color w:val="000000"/>
      <w:sz w:val="20"/>
      <w:szCs w:val="20"/>
      <w:u w:val="none"/>
    </w:rPr>
  </w:style>
  <w:style w:type="character" w:customStyle="1" w:styleId="v151">
    <w:name w:val="v151"/>
    <w:qFormat/>
    <w:rPr>
      <w:sz w:val="18"/>
    </w:rPr>
  </w:style>
  <w:style w:type="character" w:customStyle="1" w:styleId="074Char1">
    <w:name w:val="标书正文:  0.74 厘米 Char1"/>
    <w:qFormat/>
    <w:rPr>
      <w:rFonts w:eastAsia="宋体"/>
      <w:kern w:val="2"/>
      <w:sz w:val="24"/>
      <w:lang w:val="en-US" w:eastAsia="zh-CN"/>
    </w:rPr>
  </w:style>
  <w:style w:type="character" w:customStyle="1" w:styleId="afffff1">
    <w:name w:val="样式 宋体"/>
    <w:qFormat/>
    <w:rPr>
      <w:rFonts w:ascii="宋体" w:eastAsia="宋体" w:hAnsi="宋体"/>
      <w:sz w:val="28"/>
    </w:rPr>
  </w:style>
  <w:style w:type="character" w:customStyle="1" w:styleId="Charf8">
    <w:name w:val="文字 Char"/>
    <w:link w:val="afffff2"/>
    <w:qFormat/>
    <w:rPr>
      <w:rFonts w:ascii="宋体" w:eastAsia="宋体"/>
      <w:sz w:val="28"/>
    </w:rPr>
  </w:style>
  <w:style w:type="paragraph" w:customStyle="1" w:styleId="afffff2">
    <w:name w:val="文字"/>
    <w:basedOn w:val="a4"/>
    <w:link w:val="Charf8"/>
    <w:qFormat/>
    <w:pPr>
      <w:tabs>
        <w:tab w:val="left" w:pos="8520"/>
      </w:tabs>
      <w:spacing w:line="312" w:lineRule="auto"/>
      <w:ind w:right="-210" w:firstLineChars="0" w:firstLine="556"/>
    </w:pPr>
    <w:rPr>
      <w:rFonts w:ascii="宋体" w:hAnsiTheme="minorHAnsi" w:cstheme="minorBidi"/>
      <w:sz w:val="28"/>
      <w:szCs w:val="22"/>
    </w:rPr>
  </w:style>
  <w:style w:type="character" w:customStyle="1" w:styleId="top-det1">
    <w:name w:val="top-det1"/>
    <w:qFormat/>
    <w:rPr>
      <w:b/>
      <w:color w:val="000000"/>
    </w:rPr>
  </w:style>
  <w:style w:type="character" w:customStyle="1" w:styleId="font71">
    <w:name w:val="font71"/>
    <w:basedOn w:val="a7"/>
    <w:qFormat/>
    <w:rPr>
      <w:rFonts w:ascii="仿宋" w:eastAsia="仿宋" w:hAnsi="仿宋" w:cs="仿宋" w:hint="eastAsia"/>
      <w:b/>
      <w:color w:val="000000"/>
      <w:sz w:val="13"/>
      <w:szCs w:val="13"/>
      <w:u w:val="none"/>
    </w:rPr>
  </w:style>
  <w:style w:type="character" w:customStyle="1" w:styleId="Charf9">
    <w:name w:val="小 Char"/>
    <w:qFormat/>
    <w:rPr>
      <w:rFonts w:ascii="宋体" w:eastAsia="宋体" w:hAnsi="Courier New"/>
      <w:kern w:val="2"/>
      <w:sz w:val="21"/>
      <w:lang w:val="en-US" w:eastAsia="zh-CN" w:bidi="ar-SA"/>
    </w:rPr>
  </w:style>
  <w:style w:type="character" w:customStyle="1" w:styleId="font51">
    <w:name w:val="font51"/>
    <w:qFormat/>
    <w:rPr>
      <w:rFonts w:ascii="宋体" w:eastAsia="宋体" w:hAnsi="宋体" w:cs="宋体" w:hint="eastAsia"/>
      <w:color w:val="FF0000"/>
      <w:sz w:val="20"/>
      <w:szCs w:val="20"/>
      <w:u w:val="none"/>
    </w:rPr>
  </w:style>
  <w:style w:type="character" w:customStyle="1" w:styleId="crowed11">
    <w:name w:val="crowed11"/>
    <w:qFormat/>
    <w:rPr>
      <w:rFonts w:hint="default"/>
      <w:sz w:val="24"/>
    </w:rPr>
  </w:style>
  <w:style w:type="character" w:customStyle="1" w:styleId="TableTextCharCharCharChar">
    <w:name w:val="Table Text Char Char Char Char"/>
    <w:qFormat/>
    <w:rPr>
      <w:rFonts w:ascii="Arial" w:hAnsi="Arial"/>
      <w:kern w:val="2"/>
      <w:sz w:val="18"/>
      <w:lang w:val="en-US" w:eastAsia="zh-CN" w:bidi="ar-SA"/>
    </w:rPr>
  </w:style>
  <w:style w:type="character" w:customStyle="1" w:styleId="CharChar60">
    <w:name w:val="Char Char6"/>
    <w:qFormat/>
    <w:rPr>
      <w:rFonts w:ascii="仿宋_GB2312" w:eastAsia="仿宋_GB2312"/>
      <w:kern w:val="2"/>
      <w:sz w:val="3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CharChar41">
    <w:name w:val="Char Char41"/>
    <w:qFormat/>
    <w:rPr>
      <w:rFonts w:eastAsia="宋体"/>
      <w:b/>
      <w:kern w:val="2"/>
      <w:sz w:val="21"/>
      <w:lang w:val="en-US" w:eastAsia="zh-CN"/>
    </w:rPr>
  </w:style>
  <w:style w:type="character" w:customStyle="1" w:styleId="NormalCharacter">
    <w:name w:val="NormalCharacter"/>
    <w:semiHidden/>
    <w:qFormat/>
    <w:rPr>
      <w:rFonts w:ascii="Times New Roman" w:eastAsia="宋体" w:hAnsi="Times New Roman" w:cs="Times New Roman"/>
      <w:kern w:val="2"/>
      <w:sz w:val="21"/>
      <w:szCs w:val="21"/>
      <w:lang w:val="en-US" w:eastAsia="zh-CN" w:bidi="ar-SA"/>
    </w:rPr>
  </w:style>
  <w:style w:type="character" w:customStyle="1" w:styleId="content-white1">
    <w:name w:val="content-white1"/>
    <w:qFormat/>
    <w:rPr>
      <w:color w:val="auto"/>
      <w:sz w:val="18"/>
      <w:u w:val="none"/>
    </w:rPr>
  </w:style>
  <w:style w:type="paragraph" w:customStyle="1" w:styleId="1f2">
    <w:name w:val="文本1"/>
    <w:basedOn w:val="a4"/>
    <w:qFormat/>
    <w:pPr>
      <w:adjustRightInd w:val="0"/>
      <w:spacing w:line="312" w:lineRule="atLeast"/>
      <w:ind w:firstLineChars="0" w:firstLine="0"/>
      <w:jc w:val="center"/>
      <w:textAlignment w:val="baseline"/>
    </w:pPr>
    <w:rPr>
      <w:kern w:val="0"/>
      <w:sz w:val="18"/>
      <w:szCs w:val="20"/>
    </w:rPr>
  </w:style>
  <w:style w:type="paragraph" w:customStyle="1" w:styleId="ItemStepinTable">
    <w:name w:val="Item Step in Table"/>
    <w:qFormat/>
    <w:pPr>
      <w:numPr>
        <w:numId w:val="9"/>
      </w:numPr>
      <w:spacing w:before="40" w:after="40"/>
      <w:jc w:val="both"/>
    </w:pPr>
    <w:rPr>
      <w:rFonts w:ascii="Arial" w:hAnsi="Arial"/>
      <w:sz w:val="18"/>
    </w:rPr>
  </w:style>
  <w:style w:type="paragraph" w:customStyle="1" w:styleId="ItemStep">
    <w:name w:val="Item Step"/>
    <w:qFormat/>
    <w:pPr>
      <w:tabs>
        <w:tab w:val="left" w:pos="1644"/>
      </w:tabs>
      <w:ind w:left="1644" w:hanging="510"/>
      <w:outlineLvl w:val="4"/>
    </w:pPr>
    <w:rPr>
      <w:rFonts w:ascii="Arial" w:hAnsi="Arial"/>
      <w:sz w:val="21"/>
    </w:rPr>
  </w:style>
  <w:style w:type="paragraph" w:customStyle="1" w:styleId="TableTextChar1">
    <w:name w:val="Table Text Char1"/>
    <w:qFormat/>
    <w:pPr>
      <w:snapToGrid w:val="0"/>
      <w:spacing w:before="80" w:after="80"/>
    </w:pPr>
    <w:rPr>
      <w:rFonts w:ascii="Arial" w:hAnsi="Arial"/>
      <w:kern w:val="2"/>
      <w:sz w:val="18"/>
    </w:rPr>
  </w:style>
  <w:style w:type="paragraph" w:customStyle="1" w:styleId="WPSOffice1">
    <w:name w:val="WPSOffice手动目录 1"/>
    <w:qFormat/>
    <w:rPr>
      <w:rFonts w:ascii="Times New Roman" w:hAnsi="Times New Roman"/>
    </w:rPr>
  </w:style>
  <w:style w:type="paragraph" w:customStyle="1" w:styleId="UserStyle0">
    <w:name w:val="UserStyle_0"/>
    <w:basedOn w:val="a4"/>
    <w:qFormat/>
    <w:pPr>
      <w:spacing w:line="240" w:lineRule="auto"/>
      <w:ind w:firstLine="420"/>
      <w:textAlignment w:val="baseline"/>
    </w:pPr>
    <w:rPr>
      <w:sz w:val="28"/>
      <w:szCs w:val="20"/>
    </w:rPr>
  </w:style>
  <w:style w:type="paragraph" w:customStyle="1" w:styleId="INFeature">
    <w:name w:val="IN Feature"/>
    <w:next w:val="INStep"/>
    <w:qFormat/>
    <w:pPr>
      <w:keepNext/>
      <w:keepLines/>
      <w:spacing w:before="240" w:after="240"/>
      <w:outlineLvl w:val="7"/>
    </w:pPr>
    <w:rPr>
      <w:rFonts w:ascii="Arial" w:eastAsia="黑体" w:hAnsi="Arial"/>
      <w:sz w:val="21"/>
    </w:rPr>
  </w:style>
  <w:style w:type="paragraph" w:customStyle="1" w:styleId="INStep">
    <w:name w:val="IN Step"/>
    <w:basedOn w:val="a4"/>
    <w:qFormat/>
    <w:pPr>
      <w:keepLines/>
      <w:widowControl/>
      <w:tabs>
        <w:tab w:val="left" w:pos="1134"/>
      </w:tabs>
      <w:spacing w:before="80" w:after="80" w:line="300" w:lineRule="auto"/>
      <w:ind w:left="1134" w:firstLineChars="0" w:hanging="907"/>
      <w:outlineLvl w:val="8"/>
    </w:pPr>
    <w:rPr>
      <w:rFonts w:ascii="Arial" w:hAnsi="Arial"/>
      <w:kern w:val="0"/>
      <w:szCs w:val="20"/>
    </w:rPr>
  </w:style>
  <w:style w:type="paragraph" w:customStyle="1" w:styleId="CharCharCharCharChar">
    <w:name w:val="Char Char Char Char Char"/>
    <w:basedOn w:val="a4"/>
    <w:qFormat/>
    <w:pPr>
      <w:numPr>
        <w:numId w:val="10"/>
      </w:numPr>
      <w:spacing w:line="240" w:lineRule="auto"/>
      <w:ind w:firstLineChars="0" w:firstLine="0"/>
    </w:pPr>
    <w:rPr>
      <w:rFonts w:ascii="Tahoma" w:hAnsi="Tahoma"/>
      <w:sz w:val="24"/>
      <w:szCs w:val="20"/>
    </w:rPr>
  </w:style>
  <w:style w:type="paragraph" w:customStyle="1" w:styleId="afffff3">
    <w:name w:val="正文表格"/>
    <w:basedOn w:val="a4"/>
    <w:qFormat/>
    <w:pPr>
      <w:adjustRightInd w:val="0"/>
      <w:spacing w:before="40" w:after="40" w:line="240" w:lineRule="auto"/>
      <w:ind w:firstLineChars="0" w:firstLine="0"/>
    </w:pPr>
    <w:rPr>
      <w:sz w:val="24"/>
      <w:szCs w:val="20"/>
    </w:rPr>
  </w:style>
  <w:style w:type="paragraph" w:customStyle="1" w:styleId="afffff4">
    <w:name w:val="简单回函地址"/>
    <w:basedOn w:val="a4"/>
    <w:qFormat/>
    <w:pPr>
      <w:adjustRightInd w:val="0"/>
      <w:snapToGrid w:val="0"/>
      <w:spacing w:line="360" w:lineRule="auto"/>
      <w:ind w:firstLineChars="0" w:firstLine="0"/>
    </w:pPr>
    <w:rPr>
      <w:sz w:val="24"/>
      <w:szCs w:val="20"/>
    </w:rPr>
  </w:style>
  <w:style w:type="paragraph" w:customStyle="1" w:styleId="PullQuote">
    <w:name w:val="Pull Quote"/>
    <w:basedOn w:val="a4"/>
    <w:qFormat/>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firstLineChars="0" w:firstLine="0"/>
      <w:jc w:val="center"/>
    </w:pPr>
    <w:rPr>
      <w:b/>
      <w:i/>
      <w:sz w:val="24"/>
      <w:szCs w:val="20"/>
    </w:rPr>
  </w:style>
  <w:style w:type="paragraph" w:customStyle="1" w:styleId="320">
    <w:name w:val="标题3——2"/>
    <w:basedOn w:val="30"/>
    <w:next w:val="afe"/>
    <w:qFormat/>
    <w:pPr>
      <w:tabs>
        <w:tab w:val="left" w:pos="1280"/>
        <w:tab w:val="right" w:leader="dot" w:pos="8777"/>
      </w:tabs>
      <w:spacing w:beforeLines="100" w:before="260" w:line="240" w:lineRule="auto"/>
      <w:ind w:left="851" w:firstLineChars="0" w:hanging="851"/>
      <w:outlineLvl w:val="9"/>
    </w:pPr>
    <w:rPr>
      <w:rFonts w:ascii="黑体" w:eastAsia="黑体" w:hAnsi="宋体"/>
      <w:sz w:val="30"/>
    </w:rPr>
  </w:style>
  <w:style w:type="paragraph" w:customStyle="1" w:styleId="afffff5">
    <w:name w:val="表格内文字"/>
    <w:basedOn w:val="af3"/>
    <w:qFormat/>
    <w:pPr>
      <w:adjustRightInd w:val="0"/>
      <w:spacing w:line="240" w:lineRule="auto"/>
      <w:ind w:firstLineChars="0" w:firstLine="0"/>
    </w:pPr>
    <w:rPr>
      <w:rFonts w:eastAsia="宋体" w:cs="Times New Roman"/>
      <w:color w:val="000000"/>
      <w:szCs w:val="20"/>
      <w:lang w:val="en-GB"/>
    </w:rPr>
  </w:style>
  <w:style w:type="paragraph" w:customStyle="1" w:styleId="1f3">
    <w:name w:val="1.正文"/>
    <w:basedOn w:val="a4"/>
    <w:qFormat/>
    <w:pPr>
      <w:spacing w:line="360" w:lineRule="auto"/>
      <w:ind w:leftChars="225" w:left="540" w:firstLineChars="225" w:firstLine="540"/>
    </w:pPr>
    <w:rPr>
      <w:sz w:val="24"/>
      <w:szCs w:val="20"/>
    </w:rPr>
  </w:style>
  <w:style w:type="paragraph" w:customStyle="1" w:styleId="pa-14">
    <w:name w:val="pa-14"/>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AANumbering">
    <w:name w:val="AA Numbering"/>
    <w:basedOn w:val="a4"/>
    <w:qFormat/>
    <w:pPr>
      <w:widowControl/>
      <w:tabs>
        <w:tab w:val="left" w:pos="1134"/>
        <w:tab w:val="left" w:pos="1280"/>
      </w:tabs>
      <w:adjustRightInd w:val="0"/>
      <w:snapToGrid w:val="0"/>
      <w:spacing w:line="280" w:lineRule="atLeast"/>
      <w:ind w:firstLineChars="0" w:firstLine="0"/>
      <w:jc w:val="left"/>
    </w:pPr>
    <w:rPr>
      <w:rFonts w:eastAsia="PMingLiU"/>
      <w:kern w:val="0"/>
      <w:sz w:val="24"/>
      <w:szCs w:val="20"/>
      <w:lang w:eastAsia="zh-TW"/>
    </w:rPr>
  </w:style>
  <w:style w:type="paragraph" w:customStyle="1" w:styleId="afffff6">
    <w:name w:val="表头样式"/>
    <w:basedOn w:val="a4"/>
    <w:qFormat/>
    <w:pPr>
      <w:autoSpaceDE w:val="0"/>
      <w:autoSpaceDN w:val="0"/>
      <w:adjustRightInd w:val="0"/>
      <w:spacing w:line="360" w:lineRule="auto"/>
      <w:ind w:firstLineChars="0" w:firstLine="0"/>
      <w:jc w:val="left"/>
    </w:pPr>
    <w:rPr>
      <w:b/>
      <w:kern w:val="0"/>
      <w:szCs w:val="20"/>
    </w:rPr>
  </w:style>
  <w:style w:type="paragraph" w:customStyle="1" w:styleId="a0">
    <w:name w:val="表号"/>
    <w:basedOn w:val="a4"/>
    <w:qFormat/>
    <w:pPr>
      <w:numPr>
        <w:numId w:val="11"/>
      </w:numPr>
      <w:tabs>
        <w:tab w:val="clear" w:pos="360"/>
        <w:tab w:val="left" w:pos="648"/>
      </w:tabs>
      <w:autoSpaceDE w:val="0"/>
      <w:autoSpaceDN w:val="0"/>
      <w:adjustRightInd w:val="0"/>
      <w:spacing w:before="210" w:after="210" w:line="240" w:lineRule="auto"/>
      <w:ind w:left="425" w:firstLineChars="0" w:hanging="137"/>
      <w:jc w:val="center"/>
    </w:pPr>
    <w:rPr>
      <w:kern w:val="0"/>
      <w:szCs w:val="20"/>
      <w:lang w:eastAsia="en-US"/>
    </w:rPr>
  </w:style>
  <w:style w:type="paragraph" w:customStyle="1" w:styleId="afffff7">
    <w:name w:val="首行缩进"/>
    <w:basedOn w:val="a4"/>
    <w:qFormat/>
    <w:pPr>
      <w:spacing w:line="360" w:lineRule="auto"/>
      <w:ind w:firstLine="420"/>
    </w:pPr>
    <w:rPr>
      <w:szCs w:val="20"/>
    </w:rPr>
  </w:style>
  <w:style w:type="paragraph" w:customStyle="1" w:styleId="1f4">
    <w:name w:val="首行缩进 1"/>
    <w:basedOn w:val="a4"/>
    <w:qFormat/>
    <w:pPr>
      <w:spacing w:after="120" w:line="360" w:lineRule="auto"/>
      <w:ind w:firstLine="200"/>
    </w:pPr>
    <w:rPr>
      <w:sz w:val="24"/>
      <w:szCs w:val="20"/>
    </w:rPr>
  </w:style>
  <w:style w:type="paragraph" w:customStyle="1" w:styleId="Char1CharCharChar">
    <w:name w:val="Char1 Char Char Char"/>
    <w:basedOn w:val="a4"/>
    <w:qFormat/>
    <w:pPr>
      <w:spacing w:line="240" w:lineRule="auto"/>
      <w:ind w:firstLineChars="0" w:firstLine="0"/>
    </w:pPr>
    <w:rPr>
      <w:rFonts w:ascii="Tahoma" w:hAnsi="Tahoma"/>
      <w:szCs w:val="20"/>
    </w:rPr>
  </w:style>
  <w:style w:type="paragraph" w:customStyle="1" w:styleId="CharChar1CharCharCharCharCharCharCharChar">
    <w:name w:val="Char Char1 Char Char Char Char Char Char Char Char"/>
    <w:basedOn w:val="a4"/>
    <w:qFormat/>
    <w:pPr>
      <w:widowControl/>
      <w:spacing w:after="160" w:line="240" w:lineRule="exact"/>
      <w:ind w:firstLineChars="0" w:firstLine="0"/>
      <w:jc w:val="left"/>
    </w:pPr>
    <w:rPr>
      <w:rFonts w:ascii="Verdana" w:hAnsi="Verdana"/>
      <w:kern w:val="0"/>
      <w:sz w:val="20"/>
      <w:szCs w:val="20"/>
      <w:lang w:eastAsia="en-US"/>
    </w:rPr>
  </w:style>
  <w:style w:type="paragraph" w:customStyle="1" w:styleId="afffff8">
    <w:name w:val="可研正文"/>
    <w:basedOn w:val="a5"/>
    <w:qFormat/>
    <w:pPr>
      <w:adjustRightInd w:val="0"/>
      <w:snapToGrid w:val="0"/>
      <w:spacing w:after="0"/>
      <w:ind w:firstLineChars="0" w:firstLine="567"/>
    </w:pPr>
    <w:rPr>
      <w:rFonts w:ascii="仿宋_GB2312" w:eastAsia="仿宋_GB2312"/>
      <w:sz w:val="28"/>
      <w:szCs w:val="20"/>
    </w:rPr>
  </w:style>
  <w:style w:type="paragraph" w:customStyle="1" w:styleId="211">
    <w:name w:val="正文文本 21"/>
    <w:basedOn w:val="a4"/>
    <w:qFormat/>
    <w:pPr>
      <w:adjustRightInd w:val="0"/>
      <w:spacing w:before="120" w:line="360" w:lineRule="auto"/>
      <w:ind w:firstLineChars="0" w:firstLine="480"/>
      <w:textAlignment w:val="baseline"/>
    </w:pPr>
    <w:rPr>
      <w:sz w:val="24"/>
      <w:szCs w:val="20"/>
    </w:rPr>
  </w:style>
  <w:style w:type="paragraph" w:customStyle="1" w:styleId="Title-Date">
    <w:name w:val="Title - Date"/>
    <w:basedOn w:val="a6"/>
    <w:next w:val="a4"/>
    <w:qFormat/>
    <w:pPr>
      <w:widowControl/>
      <w:spacing w:after="720" w:line="360" w:lineRule="auto"/>
      <w:ind w:firstLineChars="0" w:firstLine="0"/>
      <w:outlineLvl w:val="9"/>
    </w:pPr>
    <w:rPr>
      <w:rFonts w:ascii="Arial" w:eastAsia="宋体" w:hAnsi="Arial" w:cs="Times New Roman"/>
      <w:smallCaps/>
      <w:kern w:val="28"/>
      <w:sz w:val="28"/>
      <w:szCs w:val="20"/>
      <w:lang w:eastAsia="en-US"/>
    </w:rPr>
  </w:style>
  <w:style w:type="paragraph" w:customStyle="1" w:styleId="WPSOffice2">
    <w:name w:val="WPSOffice手动目录 2"/>
    <w:qFormat/>
    <w:pPr>
      <w:ind w:leftChars="200" w:left="200"/>
    </w:pPr>
    <w:rPr>
      <w:rFonts w:ascii="Times New Roman" w:hAnsi="Times New Roman"/>
    </w:rPr>
  </w:style>
  <w:style w:type="paragraph" w:customStyle="1" w:styleId="ParaCharCharCharCharCharCharCharCharChar1CharCharCharChar">
    <w:name w:val="默认段落字体 Para Char Char Char Char Char Char Char Char Char1 Char Char Char Char"/>
    <w:basedOn w:val="a4"/>
    <w:qFormat/>
    <w:pPr>
      <w:spacing w:line="240" w:lineRule="auto"/>
      <w:ind w:firstLineChars="0" w:firstLine="0"/>
    </w:pPr>
    <w:rPr>
      <w:rFonts w:ascii="Tahoma" w:hAnsi="Tahoma"/>
      <w:sz w:val="24"/>
      <w:szCs w:val="20"/>
    </w:rPr>
  </w:style>
  <w:style w:type="paragraph" w:customStyle="1" w:styleId="a1">
    <w:name w:val="操作步骤"/>
    <w:basedOn w:val="a4"/>
    <w:qFormat/>
    <w:pPr>
      <w:numPr>
        <w:numId w:val="12"/>
      </w:numPr>
      <w:autoSpaceDE w:val="0"/>
      <w:autoSpaceDN w:val="0"/>
      <w:adjustRightInd w:val="0"/>
      <w:snapToGrid w:val="0"/>
      <w:spacing w:line="40" w:lineRule="atLeast"/>
      <w:ind w:firstLineChars="0" w:firstLine="0"/>
      <w:textAlignment w:val="bottom"/>
    </w:pPr>
    <w:rPr>
      <w:rFonts w:ascii="昆仑楷体" w:eastAsia="楷体_GB2312"/>
      <w:kern w:val="0"/>
      <w:szCs w:val="20"/>
    </w:rPr>
  </w:style>
  <w:style w:type="paragraph" w:customStyle="1" w:styleId="1xz">
    <w:name w:val="样式1xz"/>
    <w:basedOn w:val="a4"/>
    <w:qFormat/>
    <w:pPr>
      <w:tabs>
        <w:tab w:val="left" w:pos="1050"/>
        <w:tab w:val="right" w:leader="dot" w:pos="8296"/>
      </w:tabs>
      <w:spacing w:line="240" w:lineRule="auto"/>
      <w:ind w:firstLineChars="0" w:firstLine="0"/>
    </w:pPr>
    <w:rPr>
      <w:caps/>
      <w:spacing w:val="20"/>
      <w:sz w:val="24"/>
      <w:szCs w:val="20"/>
    </w:rPr>
  </w:style>
  <w:style w:type="paragraph" w:customStyle="1" w:styleId="CharChar1CharCharCharCharCharCharCharCharCharCharCharCharCharChar">
    <w:name w:val="Char Char1 Char Char Char Char Char Char Char Char Char Char Char Char Char Char"/>
    <w:basedOn w:val="a4"/>
    <w:qFormat/>
    <w:pPr>
      <w:widowControl/>
      <w:spacing w:after="160" w:line="240" w:lineRule="exact"/>
      <w:ind w:firstLineChars="0" w:firstLine="0"/>
      <w:jc w:val="left"/>
    </w:pPr>
    <w:rPr>
      <w:rFonts w:ascii="Verdana" w:hAnsi="Verdana"/>
      <w:kern w:val="0"/>
      <w:sz w:val="20"/>
      <w:szCs w:val="20"/>
      <w:lang w:eastAsia="en-US"/>
    </w:rPr>
  </w:style>
  <w:style w:type="paragraph" w:customStyle="1" w:styleId="a">
    <w:name w:val="列表项目"/>
    <w:basedOn w:val="a4"/>
    <w:qFormat/>
    <w:pPr>
      <w:numPr>
        <w:numId w:val="13"/>
      </w:numPr>
      <w:tabs>
        <w:tab w:val="clear" w:pos="980"/>
        <w:tab w:val="left" w:pos="420"/>
      </w:tabs>
      <w:spacing w:line="288" w:lineRule="auto"/>
      <w:ind w:leftChars="200" w:left="840" w:hangingChars="200" w:hanging="420"/>
    </w:pPr>
    <w:rPr>
      <w:szCs w:val="20"/>
    </w:rPr>
  </w:style>
  <w:style w:type="paragraph" w:customStyle="1" w:styleId="2f0">
    <w:name w:val="正文字缩2字"/>
    <w:basedOn w:val="a4"/>
    <w:qFormat/>
    <w:pPr>
      <w:spacing w:before="60" w:after="60" w:line="360" w:lineRule="auto"/>
      <w:ind w:leftChars="200" w:left="200" w:firstLine="200"/>
    </w:pPr>
    <w:rPr>
      <w:sz w:val="24"/>
      <w:szCs w:val="20"/>
    </w:rPr>
  </w:style>
  <w:style w:type="paragraph" w:customStyle="1" w:styleId="3a">
    <w:name w:val="附录3"/>
    <w:basedOn w:val="a4"/>
    <w:next w:val="a4"/>
    <w:qFormat/>
    <w:pPr>
      <w:tabs>
        <w:tab w:val="left" w:pos="851"/>
      </w:tabs>
      <w:spacing w:line="240" w:lineRule="auto"/>
      <w:ind w:left="425" w:firstLineChars="0" w:hanging="425"/>
      <w:outlineLvl w:val="2"/>
    </w:pPr>
    <w:rPr>
      <w:rFonts w:eastAsia="黑体"/>
      <w:b/>
      <w:sz w:val="32"/>
      <w:szCs w:val="20"/>
    </w:rPr>
  </w:style>
  <w:style w:type="paragraph" w:customStyle="1" w:styleId="Title-Revision">
    <w:name w:val="Title - Revision"/>
    <w:basedOn w:val="a6"/>
    <w:qFormat/>
    <w:pPr>
      <w:widowControl/>
      <w:spacing w:before="720" w:after="240" w:line="360" w:lineRule="auto"/>
      <w:ind w:firstLineChars="0" w:firstLine="0"/>
      <w:outlineLvl w:val="9"/>
    </w:pPr>
    <w:rPr>
      <w:rFonts w:ascii="Arial" w:eastAsia="宋体" w:hAnsi="Arial" w:cs="Times New Roman"/>
      <w:smallCaps/>
      <w:kern w:val="28"/>
      <w:sz w:val="36"/>
      <w:szCs w:val="20"/>
      <w:lang w:eastAsia="en-US"/>
    </w:rPr>
  </w:style>
  <w:style w:type="paragraph" w:customStyle="1" w:styleId="afffff9">
    <w:name w:val="È±Ê¡ÎÄ±¾"/>
    <w:basedOn w:val="a4"/>
    <w:qFormat/>
    <w:pPr>
      <w:widowControl/>
      <w:overflowPunct w:val="0"/>
      <w:autoSpaceDE w:val="0"/>
      <w:autoSpaceDN w:val="0"/>
      <w:adjustRightInd w:val="0"/>
      <w:spacing w:line="240" w:lineRule="auto"/>
      <w:ind w:firstLineChars="0" w:firstLine="0"/>
      <w:jc w:val="left"/>
      <w:textAlignment w:val="baseline"/>
    </w:pPr>
    <w:rPr>
      <w:kern w:val="0"/>
      <w:sz w:val="24"/>
      <w:szCs w:val="20"/>
    </w:rPr>
  </w:style>
  <w:style w:type="paragraph" w:customStyle="1" w:styleId="ItemList">
    <w:name w:val="Item List"/>
    <w:qFormat/>
    <w:pPr>
      <w:numPr>
        <w:numId w:val="14"/>
      </w:numPr>
      <w:spacing w:line="300" w:lineRule="auto"/>
      <w:jc w:val="both"/>
    </w:pPr>
    <w:rPr>
      <w:rFonts w:ascii="Arial" w:hAnsi="Arial"/>
      <w:sz w:val="21"/>
    </w:rPr>
  </w:style>
  <w:style w:type="paragraph" w:customStyle="1" w:styleId="afffffa">
    <w:name w:val="表文字"/>
    <w:qFormat/>
    <w:rPr>
      <w:rFonts w:ascii="宋体" w:hAnsi="Times New Roman"/>
      <w:kern w:val="2"/>
    </w:rPr>
  </w:style>
  <w:style w:type="paragraph" w:customStyle="1" w:styleId="afffffb">
    <w:name w:val="图标"/>
    <w:basedOn w:val="a4"/>
    <w:next w:val="a4"/>
    <w:qFormat/>
    <w:pPr>
      <w:tabs>
        <w:tab w:val="left" w:pos="420"/>
        <w:tab w:val="left" w:pos="567"/>
        <w:tab w:val="left" w:pos="720"/>
      </w:tabs>
      <w:autoSpaceDE w:val="0"/>
      <w:autoSpaceDN w:val="0"/>
      <w:adjustRightInd w:val="0"/>
      <w:snapToGrid w:val="0"/>
      <w:spacing w:before="120" w:after="120" w:line="320" w:lineRule="atLeast"/>
      <w:ind w:left="420" w:firstLineChars="0" w:hanging="420"/>
      <w:jc w:val="center"/>
      <w:textAlignment w:val="baseline"/>
    </w:pPr>
    <w:rPr>
      <w:rFonts w:eastAsia="仿宋_GB2312"/>
      <w:kern w:val="0"/>
      <w:sz w:val="24"/>
      <w:szCs w:val="20"/>
    </w:rPr>
  </w:style>
  <w:style w:type="paragraph" w:customStyle="1" w:styleId="ParaCharCharCharCharCharCharChar">
    <w:name w:val="默认段落字体 Para Char Char Char Char Char Char Char"/>
    <w:basedOn w:val="a4"/>
    <w:qFormat/>
    <w:pPr>
      <w:spacing w:line="240" w:lineRule="auto"/>
      <w:ind w:firstLineChars="0" w:firstLine="0"/>
    </w:pPr>
    <w:rPr>
      <w:rFonts w:ascii="Tahoma" w:hAnsi="Tahoma"/>
      <w:sz w:val="24"/>
      <w:szCs w:val="20"/>
    </w:rPr>
  </w:style>
  <w:style w:type="paragraph" w:customStyle="1" w:styleId="1f5">
    <w:name w:val="表格1"/>
    <w:basedOn w:val="a4"/>
    <w:next w:val="a4"/>
    <w:qFormat/>
    <w:pPr>
      <w:kinsoku w:val="0"/>
      <w:wordWrap w:val="0"/>
      <w:overflowPunct w:val="0"/>
      <w:autoSpaceDE w:val="0"/>
      <w:autoSpaceDN w:val="0"/>
      <w:adjustRightInd w:val="0"/>
      <w:spacing w:line="288" w:lineRule="auto"/>
      <w:ind w:firstLineChars="0" w:firstLine="0"/>
      <w:jc w:val="center"/>
      <w:textAlignment w:val="baseline"/>
    </w:pPr>
    <w:rPr>
      <w:rFonts w:ascii="宋体"/>
      <w:kern w:val="0"/>
      <w:sz w:val="18"/>
      <w:szCs w:val="20"/>
    </w:rPr>
  </w:style>
  <w:style w:type="paragraph" w:customStyle="1" w:styleId="bt">
    <w:name w:val="bt"/>
    <w:basedOn w:val="a4"/>
    <w:next w:val="a5"/>
    <w:qFormat/>
    <w:pPr>
      <w:overflowPunct w:val="0"/>
      <w:autoSpaceDE w:val="0"/>
      <w:autoSpaceDN w:val="0"/>
      <w:adjustRightInd w:val="0"/>
      <w:snapToGrid w:val="0"/>
      <w:spacing w:before="100" w:after="100" w:line="240" w:lineRule="atLeast"/>
      <w:ind w:left="2880" w:firstLineChars="0" w:hanging="360"/>
      <w:textAlignment w:val="baseline"/>
    </w:pPr>
    <w:rPr>
      <w:rFonts w:ascii="宋体"/>
      <w:kern w:val="0"/>
      <w:sz w:val="20"/>
      <w:szCs w:val="20"/>
    </w:rPr>
  </w:style>
  <w:style w:type="paragraph" w:customStyle="1" w:styleId="tabletext0">
    <w:name w:val="tabletext"/>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afffffc">
    <w:name w:val="二级列表"/>
    <w:basedOn w:val="afffffd"/>
    <w:next w:val="afffffd"/>
    <w:qFormat/>
    <w:pPr>
      <w:tabs>
        <w:tab w:val="left" w:pos="2120"/>
      </w:tabs>
      <w:ind w:firstLineChars="0" w:firstLine="0"/>
    </w:pPr>
    <w:rPr>
      <w:b/>
    </w:rPr>
  </w:style>
  <w:style w:type="paragraph" w:customStyle="1" w:styleId="afffffd">
    <w:name w:val="段落正文"/>
    <w:basedOn w:val="a4"/>
    <w:qFormat/>
    <w:pPr>
      <w:spacing w:beforeLines="50" w:line="360" w:lineRule="auto"/>
      <w:ind w:firstLine="200"/>
    </w:pPr>
    <w:rPr>
      <w:spacing w:val="2"/>
      <w:sz w:val="24"/>
      <w:szCs w:val="20"/>
    </w:rPr>
  </w:style>
  <w:style w:type="paragraph" w:customStyle="1" w:styleId="style1">
    <w:name w:val="style1"/>
    <w:basedOn w:val="a4"/>
    <w:qFormat/>
    <w:pPr>
      <w:widowControl/>
      <w:spacing w:before="100" w:beforeAutospacing="1" w:after="100" w:afterAutospacing="1" w:line="240" w:lineRule="auto"/>
      <w:ind w:firstLineChars="0" w:firstLine="0"/>
      <w:jc w:val="left"/>
    </w:pPr>
    <w:rPr>
      <w:rFonts w:ascii="宋体" w:hAnsi="宋体"/>
      <w:kern w:val="0"/>
      <w:szCs w:val="20"/>
    </w:rPr>
  </w:style>
  <w:style w:type="paragraph" w:customStyle="1" w:styleId="afffffe">
    <w:name w:val="关键词"/>
    <w:basedOn w:val="a4"/>
    <w:next w:val="a4"/>
    <w:qFormat/>
    <w:pPr>
      <w:spacing w:line="360" w:lineRule="auto"/>
      <w:ind w:firstLineChars="0" w:firstLine="0"/>
    </w:pPr>
    <w:rPr>
      <w:rFonts w:eastAsia="黑体"/>
      <w:sz w:val="20"/>
      <w:szCs w:val="20"/>
    </w:rPr>
  </w:style>
  <w:style w:type="paragraph" w:customStyle="1" w:styleId="TableText1">
    <w:name w:val="Table Text"/>
    <w:qFormat/>
    <w:pPr>
      <w:snapToGrid w:val="0"/>
      <w:spacing w:before="80" w:after="80"/>
    </w:pPr>
    <w:rPr>
      <w:rFonts w:ascii="Arial" w:hAnsi="Arial"/>
      <w:kern w:val="2"/>
      <w:sz w:val="18"/>
    </w:rPr>
  </w:style>
  <w:style w:type="paragraph" w:customStyle="1" w:styleId="StyleHeading3h3Heading3-oldLevel3HeadH3level3PIM3se">
    <w:name w:val="Style Heading 3h3Heading 3 - oldLevel 3 HeadH3level_3PIM 3se..."/>
    <w:basedOn w:val="30"/>
    <w:qFormat/>
    <w:pPr>
      <w:numPr>
        <w:ilvl w:val="2"/>
        <w:numId w:val="10"/>
      </w:numPr>
      <w:spacing w:before="260" w:after="260" w:line="413" w:lineRule="auto"/>
      <w:ind w:firstLineChars="0" w:firstLine="0"/>
    </w:pPr>
    <w:rPr>
      <w:sz w:val="32"/>
    </w:rPr>
  </w:style>
  <w:style w:type="paragraph" w:customStyle="1" w:styleId="2f1">
    <w:name w:val="附录2"/>
    <w:basedOn w:val="a4"/>
    <w:next w:val="a4"/>
    <w:qFormat/>
    <w:pPr>
      <w:tabs>
        <w:tab w:val="left" w:pos="420"/>
        <w:tab w:val="left" w:pos="624"/>
      </w:tabs>
      <w:spacing w:line="240" w:lineRule="auto"/>
      <w:ind w:left="420" w:firstLineChars="0" w:hanging="420"/>
      <w:outlineLvl w:val="1"/>
    </w:pPr>
    <w:rPr>
      <w:rFonts w:ascii="黑体" w:eastAsia="黑体" w:hAnsi="黑体"/>
      <w:b/>
      <w:sz w:val="32"/>
      <w:szCs w:val="20"/>
    </w:rPr>
  </w:style>
  <w:style w:type="paragraph" w:customStyle="1" w:styleId="1f6">
    <w:name w:val="文本框样式1"/>
    <w:basedOn w:val="a4"/>
    <w:qFormat/>
    <w:pPr>
      <w:adjustRightInd w:val="0"/>
      <w:snapToGrid w:val="0"/>
      <w:spacing w:before="60" w:line="180" w:lineRule="exact"/>
      <w:ind w:firstLineChars="0" w:firstLine="0"/>
      <w:jc w:val="center"/>
    </w:pPr>
    <w:rPr>
      <w:szCs w:val="20"/>
    </w:rPr>
  </w:style>
  <w:style w:type="paragraph" w:customStyle="1" w:styleId="affffff">
    <w:name w:val="标题无"/>
    <w:basedOn w:val="a4"/>
    <w:qFormat/>
    <w:pPr>
      <w:spacing w:line="360" w:lineRule="auto"/>
      <w:ind w:firstLineChars="0" w:firstLine="0"/>
    </w:pPr>
    <w:rPr>
      <w:sz w:val="24"/>
      <w:szCs w:val="20"/>
    </w:rPr>
  </w:style>
  <w:style w:type="paragraph" w:customStyle="1" w:styleId="Affffff0">
    <w:name w:val="正文 A"/>
    <w:next w:val="a5"/>
    <w:qFormat/>
    <w:pPr>
      <w:widowControl w:val="0"/>
      <w:jc w:val="both"/>
    </w:pPr>
    <w:rPr>
      <w:rFonts w:ascii="Arial Unicode MS" w:eastAsia="Times New Roman" w:hAnsi="Arial Unicode MS" w:cs="Arial Unicode MS" w:hint="eastAsia"/>
      <w:color w:val="000000"/>
      <w:kern w:val="2"/>
      <w:sz w:val="21"/>
      <w:szCs w:val="21"/>
    </w:rPr>
  </w:style>
  <w:style w:type="paragraph" w:customStyle="1" w:styleId="CharCharCharCharCharCharChar1">
    <w:name w:val="Char Char Char Char Char Char Char1"/>
    <w:basedOn w:val="ac"/>
    <w:qFormat/>
    <w:pPr>
      <w:spacing w:line="240" w:lineRule="auto"/>
      <w:ind w:firstLineChars="0" w:firstLine="0"/>
    </w:pPr>
    <w:rPr>
      <w:rFonts w:ascii="宋体" w:eastAsia="宋体" w:hAnsi="Tahoma" w:cs="Times New Roman"/>
      <w:sz w:val="28"/>
      <w:szCs w:val="20"/>
    </w:rPr>
  </w:style>
  <w:style w:type="paragraph" w:customStyle="1" w:styleId="affffff1">
    <w:name w:val="正文 + 三号"/>
    <w:basedOn w:val="a4"/>
    <w:qFormat/>
    <w:pPr>
      <w:spacing w:line="240" w:lineRule="auto"/>
      <w:ind w:firstLineChars="0" w:firstLine="0"/>
    </w:pPr>
    <w:rPr>
      <w:szCs w:val="20"/>
    </w:rPr>
  </w:style>
  <w:style w:type="paragraph" w:customStyle="1" w:styleId="074">
    <w:name w:val="样式 首行缩进:  0.74 厘米"/>
    <w:basedOn w:val="a4"/>
    <w:qFormat/>
    <w:pPr>
      <w:spacing w:line="360" w:lineRule="auto"/>
      <w:ind w:firstLineChars="0" w:firstLine="420"/>
    </w:pPr>
    <w:rPr>
      <w:sz w:val="24"/>
      <w:szCs w:val="20"/>
    </w:rPr>
  </w:style>
  <w:style w:type="paragraph" w:customStyle="1" w:styleId="affffff2">
    <w:name w:val="正文（首行不缩进）"/>
    <w:basedOn w:val="a4"/>
    <w:qFormat/>
    <w:pPr>
      <w:autoSpaceDE w:val="0"/>
      <w:autoSpaceDN w:val="0"/>
      <w:adjustRightInd w:val="0"/>
      <w:spacing w:line="360" w:lineRule="auto"/>
      <w:ind w:firstLineChars="0" w:firstLine="0"/>
      <w:jc w:val="left"/>
    </w:pPr>
    <w:rPr>
      <w:kern w:val="0"/>
      <w:szCs w:val="20"/>
    </w:rPr>
  </w:style>
  <w:style w:type="paragraph" w:customStyle="1" w:styleId="TableTextCharCharChar">
    <w:name w:val="Table Text Char Char Char"/>
    <w:qFormat/>
    <w:pPr>
      <w:snapToGrid w:val="0"/>
      <w:spacing w:before="80" w:after="80"/>
    </w:pPr>
    <w:rPr>
      <w:rFonts w:ascii="Arial" w:hAnsi="Arial"/>
      <w:kern w:val="2"/>
      <w:sz w:val="18"/>
    </w:rPr>
  </w:style>
  <w:style w:type="paragraph" w:customStyle="1" w:styleId="content">
    <w:name w:val="content"/>
    <w:basedOn w:val="a4"/>
    <w:qFormat/>
    <w:pPr>
      <w:widowControl/>
      <w:spacing w:before="100" w:beforeAutospacing="1" w:after="100" w:afterAutospacing="1" w:line="280" w:lineRule="atLeast"/>
      <w:ind w:firstLineChars="0" w:firstLine="375"/>
      <w:jc w:val="left"/>
    </w:pPr>
    <w:rPr>
      <w:rFonts w:ascii="宋体" w:hAnsi="宋体"/>
      <w:color w:val="000000"/>
      <w:kern w:val="0"/>
      <w:sz w:val="18"/>
      <w:szCs w:val="20"/>
    </w:rPr>
  </w:style>
  <w:style w:type="paragraph" w:customStyle="1" w:styleId="CharCharCharChar0">
    <w:name w:val="文档正文 Char Char Char Char"/>
    <w:basedOn w:val="a4"/>
    <w:qFormat/>
    <w:pPr>
      <w:adjustRightInd w:val="0"/>
      <w:ind w:firstLineChars="0" w:firstLine="420"/>
      <w:textAlignment w:val="baseline"/>
    </w:pPr>
    <w:rPr>
      <w:rFonts w:ascii="Arial Narrow" w:hAnsi="Arial Narrow"/>
      <w:kern w:val="0"/>
      <w:sz w:val="24"/>
      <w:szCs w:val="20"/>
    </w:rPr>
  </w:style>
  <w:style w:type="paragraph" w:customStyle="1" w:styleId="FigureDescription">
    <w:name w:val="Figure Description"/>
    <w:next w:val="a4"/>
    <w:qFormat/>
    <w:pPr>
      <w:snapToGrid w:val="0"/>
      <w:spacing w:before="80" w:after="320"/>
      <w:ind w:left="1134"/>
      <w:jc w:val="center"/>
    </w:pPr>
    <w:rPr>
      <w:rFonts w:ascii="Arial" w:eastAsia="黑体" w:hAnsi="Arial"/>
      <w:sz w:val="18"/>
    </w:rPr>
  </w:style>
  <w:style w:type="paragraph" w:customStyle="1" w:styleId="affffff3">
    <w:name w:val="样式 宋体 五号 行距: 单倍行距"/>
    <w:basedOn w:val="a4"/>
    <w:qFormat/>
    <w:pPr>
      <w:adjustRightInd w:val="0"/>
      <w:spacing w:line="240" w:lineRule="auto"/>
      <w:ind w:firstLineChars="0" w:firstLine="0"/>
      <w:jc w:val="left"/>
    </w:pPr>
    <w:rPr>
      <w:rFonts w:ascii="宋体" w:hAnsi="宋体"/>
      <w:kern w:val="0"/>
      <w:szCs w:val="20"/>
    </w:rPr>
  </w:style>
  <w:style w:type="paragraph" w:customStyle="1" w:styleId="affffff4">
    <w:name w:val="摘要"/>
    <w:basedOn w:val="a4"/>
    <w:next w:val="23"/>
    <w:qFormat/>
    <w:pPr>
      <w:spacing w:line="360" w:lineRule="auto"/>
      <w:ind w:firstLineChars="0" w:firstLine="0"/>
    </w:pPr>
    <w:rPr>
      <w:rFonts w:eastAsia="黑体"/>
      <w:sz w:val="20"/>
      <w:szCs w:val="20"/>
    </w:rPr>
  </w:style>
  <w:style w:type="paragraph" w:customStyle="1" w:styleId="p1">
    <w:name w:val="p"/>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212">
    <w:name w:val="正文文本缩进 21"/>
    <w:basedOn w:val="a4"/>
    <w:qFormat/>
    <w:pPr>
      <w:adjustRightInd w:val="0"/>
      <w:spacing w:before="120" w:line="240" w:lineRule="auto"/>
      <w:ind w:firstLineChars="0" w:firstLine="420"/>
      <w:textAlignment w:val="baseline"/>
    </w:pPr>
    <w:rPr>
      <w:sz w:val="24"/>
      <w:szCs w:val="20"/>
    </w:rPr>
  </w:style>
  <w:style w:type="paragraph" w:customStyle="1" w:styleId="affffff5">
    <w:name w:val="招标文件－标准正文"/>
    <w:basedOn w:val="af3"/>
    <w:qFormat/>
    <w:pPr>
      <w:widowControl/>
      <w:overflowPunct w:val="0"/>
      <w:autoSpaceDE w:val="0"/>
      <w:autoSpaceDN w:val="0"/>
      <w:adjustRightInd w:val="0"/>
      <w:snapToGrid w:val="0"/>
      <w:spacing w:line="360" w:lineRule="auto"/>
      <w:ind w:firstLineChars="0" w:firstLine="0"/>
      <w:jc w:val="left"/>
      <w:textAlignment w:val="baseline"/>
    </w:pPr>
    <w:rPr>
      <w:rFonts w:ascii="Times New Roman" w:eastAsia="宋体" w:hAnsi="Times New Roman" w:cs="宋体"/>
      <w:color w:val="000000"/>
      <w:kern w:val="0"/>
      <w:sz w:val="24"/>
      <w:szCs w:val="20"/>
    </w:rPr>
  </w:style>
  <w:style w:type="paragraph" w:customStyle="1" w:styleId="Char1CharCharChar1">
    <w:name w:val="Char1 Char Char Char1"/>
    <w:basedOn w:val="a4"/>
    <w:qFormat/>
    <w:pPr>
      <w:spacing w:line="240" w:lineRule="auto"/>
      <w:ind w:firstLineChars="0" w:firstLine="0"/>
    </w:pPr>
    <w:rPr>
      <w:rFonts w:ascii="Tahoma" w:hAnsi="Tahoma"/>
      <w:sz w:val="24"/>
      <w:szCs w:val="20"/>
    </w:rPr>
  </w:style>
  <w:style w:type="paragraph" w:customStyle="1" w:styleId="affffff6">
    <w:name w:val="内容标题"/>
    <w:basedOn w:val="ac"/>
    <w:qFormat/>
    <w:pPr>
      <w:spacing w:line="240" w:lineRule="auto"/>
      <w:ind w:firstLineChars="0" w:firstLine="0"/>
    </w:pPr>
    <w:rPr>
      <w:rFonts w:ascii="Tahoma" w:eastAsia="宋体" w:hAnsi="Tahoma" w:cs="Times New Roman"/>
      <w:sz w:val="24"/>
      <w:szCs w:val="20"/>
    </w:rPr>
  </w:style>
  <w:style w:type="paragraph" w:customStyle="1" w:styleId="affffff7">
    <w:name w:val="标准正文"/>
    <w:basedOn w:val="af0"/>
    <w:qFormat/>
    <w:pPr>
      <w:spacing w:before="60" w:after="60" w:line="360" w:lineRule="auto"/>
      <w:ind w:firstLineChars="0" w:firstLine="482"/>
    </w:pPr>
    <w:rPr>
      <w:rFonts w:ascii="Arial" w:eastAsia="宋体" w:hAnsi="Arial" w:cs="Times New Roman"/>
      <w:sz w:val="24"/>
      <w:szCs w:val="20"/>
    </w:rPr>
  </w:style>
  <w:style w:type="paragraph" w:customStyle="1" w:styleId="Charfa">
    <w:name w:val="正文格式 Char"/>
    <w:basedOn w:val="a4"/>
    <w:qFormat/>
    <w:pPr>
      <w:widowControl/>
      <w:adjustRightInd w:val="0"/>
      <w:spacing w:line="440" w:lineRule="atLeast"/>
      <w:ind w:firstLineChars="0" w:firstLine="510"/>
      <w:textAlignment w:val="baseline"/>
    </w:pPr>
    <w:rPr>
      <w:kern w:val="0"/>
      <w:sz w:val="24"/>
      <w:szCs w:val="20"/>
    </w:rPr>
  </w:style>
  <w:style w:type="paragraph" w:customStyle="1" w:styleId="47">
    <w:name w:val="正文4"/>
    <w:basedOn w:val="a4"/>
    <w:qFormat/>
    <w:pPr>
      <w:tabs>
        <w:tab w:val="left" w:pos="1275"/>
      </w:tabs>
      <w:spacing w:before="60" w:after="60" w:line="360" w:lineRule="auto"/>
      <w:ind w:leftChars="400" w:left="820" w:firstLineChars="0" w:hanging="705"/>
    </w:pPr>
    <w:rPr>
      <w:sz w:val="24"/>
      <w:szCs w:val="20"/>
    </w:rPr>
  </w:style>
  <w:style w:type="paragraph" w:customStyle="1" w:styleId="xl23">
    <w:name w:val="xl23"/>
    <w:basedOn w:val="a4"/>
    <w:qFormat/>
    <w:pPr>
      <w:widowControl/>
      <w:spacing w:before="100" w:beforeAutospacing="1" w:after="100" w:afterAutospacing="1" w:line="360" w:lineRule="auto"/>
      <w:ind w:firstLineChars="0" w:firstLine="0"/>
      <w:textAlignment w:val="top"/>
    </w:pPr>
    <w:rPr>
      <w:kern w:val="0"/>
      <w:sz w:val="24"/>
      <w:szCs w:val="20"/>
    </w:rPr>
  </w:style>
  <w:style w:type="paragraph" w:customStyle="1" w:styleId="Style4">
    <w:name w:val="_Style 4"/>
    <w:basedOn w:val="a4"/>
    <w:uiPriority w:val="34"/>
    <w:qFormat/>
    <w:pPr>
      <w:spacing w:line="240" w:lineRule="auto"/>
      <w:ind w:firstLine="420"/>
    </w:pPr>
    <w:rPr>
      <w:rFonts w:ascii="宋体" w:eastAsia="仿宋_GB2312"/>
    </w:rPr>
  </w:style>
  <w:style w:type="paragraph" w:customStyle="1" w:styleId="affffff8">
    <w:name w:val="表头文本"/>
    <w:qFormat/>
    <w:pPr>
      <w:jc w:val="center"/>
    </w:pPr>
    <w:rPr>
      <w:rFonts w:ascii="Arial" w:hAnsi="Arial"/>
      <w:b/>
      <w:sz w:val="21"/>
    </w:rPr>
  </w:style>
  <w:style w:type="paragraph" w:customStyle="1" w:styleId="affffff9">
    <w:name w:val="编号正文"/>
    <w:basedOn w:val="affffd"/>
    <w:qFormat/>
    <w:pPr>
      <w:spacing w:line="360" w:lineRule="auto"/>
      <w:ind w:left="1407" w:firstLineChars="0" w:hanging="1047"/>
      <w:jc w:val="left"/>
    </w:pPr>
    <w:rPr>
      <w:rFonts w:ascii="Arial Narrow" w:eastAsia="仿宋_GB2312" w:hAnsi="Arial Narrow"/>
      <w:sz w:val="24"/>
    </w:rPr>
  </w:style>
  <w:style w:type="paragraph" w:customStyle="1" w:styleId="1Heading0SectionHeadPIM1H1h11stlevell11H1">
    <w:name w:val="样式 标题 1章标题Heading 0Section HeadPIM 1H1h11st levell11H1..."/>
    <w:basedOn w:val="1"/>
    <w:qFormat/>
    <w:pPr>
      <w:pageBreakBefore/>
      <w:tabs>
        <w:tab w:val="left" w:pos="432"/>
      </w:tabs>
      <w:autoSpaceDE w:val="0"/>
      <w:autoSpaceDN w:val="0"/>
      <w:adjustRightInd w:val="0"/>
      <w:snapToGrid w:val="0"/>
      <w:spacing w:before="340" w:afterLines="50" w:after="330" w:line="578" w:lineRule="atLeast"/>
      <w:jc w:val="both"/>
      <w:textAlignment w:val="bottom"/>
    </w:pPr>
    <w:rPr>
      <w:rFonts w:ascii="宋体" w:eastAsia="黑体" w:hAnsi="宋体" w:cs="Times New Roman"/>
      <w:bCs w:val="0"/>
      <w:sz w:val="36"/>
      <w:szCs w:val="20"/>
    </w:rPr>
  </w:style>
  <w:style w:type="paragraph" w:customStyle="1" w:styleId="TableHeading">
    <w:name w:val="Table Heading"/>
    <w:qFormat/>
    <w:pPr>
      <w:keepNext/>
      <w:snapToGrid w:val="0"/>
      <w:spacing w:before="80" w:after="80"/>
      <w:jc w:val="center"/>
    </w:pPr>
    <w:rPr>
      <w:rFonts w:ascii="Arial" w:eastAsia="黑体" w:hAnsi="Arial"/>
      <w:sz w:val="18"/>
    </w:rPr>
  </w:style>
  <w:style w:type="paragraph" w:customStyle="1" w:styleId="Char1f1">
    <w:name w:val="Char1"/>
    <w:basedOn w:val="a4"/>
    <w:qFormat/>
    <w:pPr>
      <w:spacing w:line="240" w:lineRule="auto"/>
      <w:ind w:firstLineChars="0" w:firstLine="0"/>
    </w:pPr>
    <w:rPr>
      <w:szCs w:val="20"/>
    </w:rPr>
  </w:style>
  <w:style w:type="paragraph" w:customStyle="1" w:styleId="TableDescription">
    <w:name w:val="Table Description"/>
    <w:next w:val="a4"/>
    <w:qFormat/>
    <w:pPr>
      <w:keepNext/>
      <w:snapToGrid w:val="0"/>
      <w:spacing w:before="160" w:after="80"/>
      <w:ind w:left="1134"/>
      <w:jc w:val="center"/>
    </w:pPr>
    <w:rPr>
      <w:rFonts w:ascii="Arial" w:eastAsia="黑体" w:hAnsi="Arial"/>
      <w:sz w:val="18"/>
    </w:rPr>
  </w:style>
  <w:style w:type="paragraph" w:customStyle="1" w:styleId="412">
    <w:name w:val="样式 正文缩进正文（首行缩进两字）表正文正文非缩进特点标题4段1 + 首行缩进:  2 字符"/>
    <w:basedOn w:val="aa"/>
    <w:qFormat/>
    <w:pPr>
      <w:autoSpaceDE/>
      <w:autoSpaceDN/>
      <w:snapToGrid w:val="0"/>
      <w:spacing w:line="360" w:lineRule="auto"/>
      <w:ind w:firstLine="480"/>
      <w:jc w:val="both"/>
    </w:pPr>
    <w:rPr>
      <w:rFonts w:ascii="Times New Roman" w:eastAsia="宋体"/>
      <w:kern w:val="2"/>
      <w:sz w:val="24"/>
    </w:rPr>
  </w:style>
  <w:style w:type="paragraph" w:customStyle="1" w:styleId="2f2">
    <w:name w:val="标题2"/>
    <w:basedOn w:val="23"/>
    <w:qFormat/>
    <w:pPr>
      <w:keepNext w:val="0"/>
      <w:keepLines w:val="0"/>
      <w:adjustRightInd w:val="0"/>
      <w:snapToGrid w:val="0"/>
      <w:spacing w:beforeLines="0" w:before="0" w:afterLines="0" w:after="0" w:line="360" w:lineRule="auto"/>
      <w:ind w:firstLineChars="196" w:firstLine="574"/>
      <w:outlineLvl w:val="9"/>
    </w:pPr>
    <w:rPr>
      <w:rFonts w:ascii="宋体" w:hAnsi="宋体"/>
      <w:spacing w:val="6"/>
      <w:sz w:val="28"/>
      <w:u w:val="single"/>
    </w:rPr>
  </w:style>
  <w:style w:type="paragraph" w:customStyle="1" w:styleId="1f7">
    <w:name w:val="标书正文1"/>
    <w:basedOn w:val="a4"/>
    <w:qFormat/>
    <w:pPr>
      <w:spacing w:line="520" w:lineRule="exact"/>
    </w:pPr>
    <w:rPr>
      <w:sz w:val="28"/>
      <w:szCs w:val="20"/>
    </w:rPr>
  </w:style>
  <w:style w:type="paragraph" w:customStyle="1" w:styleId="CharCharCharCharCharChar1Char">
    <w:name w:val="Char Char Char Char Char Char1 Char"/>
    <w:basedOn w:val="a4"/>
    <w:qFormat/>
    <w:pPr>
      <w:widowControl/>
      <w:spacing w:after="160" w:line="240" w:lineRule="exact"/>
      <w:ind w:firstLineChars="0" w:firstLine="0"/>
      <w:jc w:val="left"/>
    </w:pPr>
    <w:rPr>
      <w:rFonts w:ascii="Verdana" w:hAnsi="Verdana"/>
      <w:kern w:val="0"/>
      <w:szCs w:val="20"/>
      <w:lang w:eastAsia="en-US"/>
    </w:rPr>
  </w:style>
  <w:style w:type="paragraph" w:customStyle="1" w:styleId="1f8">
    <w:name w:val="小标题 1"/>
    <w:basedOn w:val="a4"/>
    <w:qFormat/>
    <w:pPr>
      <w:autoSpaceDE w:val="0"/>
      <w:autoSpaceDN w:val="0"/>
      <w:adjustRightInd w:val="0"/>
      <w:spacing w:line="360" w:lineRule="atLeast"/>
      <w:ind w:firstLineChars="0" w:firstLine="0"/>
    </w:pPr>
    <w:rPr>
      <w:rFonts w:ascii="文鼎粗黑" w:eastAsia="文鼎粗黑"/>
      <w:kern w:val="0"/>
      <w:sz w:val="22"/>
      <w:szCs w:val="20"/>
    </w:rPr>
  </w:style>
  <w:style w:type="paragraph" w:customStyle="1" w:styleId="affffffa">
    <w:name w:val="普通正文"/>
    <w:basedOn w:val="a4"/>
    <w:qFormat/>
    <w:pPr>
      <w:adjustRightInd w:val="0"/>
      <w:spacing w:before="120" w:after="120" w:line="360" w:lineRule="auto"/>
      <w:ind w:firstLineChars="0" w:firstLine="480"/>
      <w:jc w:val="left"/>
      <w:textAlignment w:val="baseline"/>
    </w:pPr>
    <w:rPr>
      <w:rFonts w:ascii="Arial" w:hAnsi="Arial"/>
      <w:kern w:val="0"/>
      <w:sz w:val="24"/>
      <w:szCs w:val="20"/>
    </w:rPr>
  </w:style>
  <w:style w:type="paragraph" w:customStyle="1" w:styleId="affffffb">
    <w:name w:val="图例"/>
    <w:basedOn w:val="a4"/>
    <w:qFormat/>
    <w:pPr>
      <w:spacing w:before="120" w:after="120" w:line="360" w:lineRule="auto"/>
      <w:ind w:firstLineChars="0" w:firstLine="0"/>
      <w:jc w:val="center"/>
    </w:pPr>
    <w:rPr>
      <w:rFonts w:eastAsia="仿宋_GB2312"/>
      <w:b/>
      <w:sz w:val="24"/>
      <w:szCs w:val="20"/>
    </w:rPr>
  </w:style>
  <w:style w:type="paragraph" w:customStyle="1" w:styleId="affffffc">
    <w:name w:val="样式 宋体 五号 两端对齐 行距: 单倍行距"/>
    <w:basedOn w:val="a4"/>
    <w:qFormat/>
    <w:pPr>
      <w:adjustRightInd w:val="0"/>
      <w:spacing w:line="240" w:lineRule="auto"/>
      <w:ind w:firstLineChars="0" w:firstLine="0"/>
      <w:textAlignment w:val="baseline"/>
    </w:pPr>
    <w:rPr>
      <w:rFonts w:ascii="宋体" w:hAnsi="宋体"/>
      <w:kern w:val="0"/>
      <w:szCs w:val="20"/>
    </w:rPr>
  </w:style>
  <w:style w:type="paragraph" w:customStyle="1" w:styleId="151">
    <w:name w:val="样式 行距: 1.5 倍行距1"/>
    <w:basedOn w:val="a4"/>
    <w:qFormat/>
    <w:pPr>
      <w:snapToGrid w:val="0"/>
      <w:spacing w:line="240" w:lineRule="auto"/>
      <w:ind w:firstLineChars="0" w:firstLine="0"/>
    </w:pPr>
    <w:rPr>
      <w:szCs w:val="20"/>
    </w:rPr>
  </w:style>
  <w:style w:type="paragraph" w:customStyle="1" w:styleId="20257">
    <w:name w:val="样式 样式 正文首行缩进 2 + 左  0 字符 + 首行缩进:  2.57 字符"/>
    <w:basedOn w:val="a4"/>
    <w:next w:val="a4"/>
    <w:qFormat/>
    <w:pPr>
      <w:adjustRightInd w:val="0"/>
      <w:snapToGrid w:val="0"/>
      <w:spacing w:after="120" w:line="240" w:lineRule="auto"/>
      <w:ind w:firstLineChars="257" w:firstLine="540"/>
    </w:pPr>
    <w:rPr>
      <w:szCs w:val="20"/>
    </w:rPr>
  </w:style>
  <w:style w:type="paragraph" w:customStyle="1" w:styleId="affffffd">
    <w:name w:val="图片文字"/>
    <w:basedOn w:val="a4"/>
    <w:qFormat/>
    <w:pPr>
      <w:spacing w:line="240" w:lineRule="atLeast"/>
      <w:ind w:firstLineChars="0" w:firstLine="0"/>
      <w:jc w:val="center"/>
    </w:pPr>
    <w:rPr>
      <w:szCs w:val="20"/>
    </w:rPr>
  </w:style>
  <w:style w:type="paragraph" w:customStyle="1" w:styleId="CharCharCharCharCharChar0">
    <w:name w:val="Char Char 字元 字元 字元 Char Char Char Char"/>
    <w:basedOn w:val="a4"/>
    <w:qFormat/>
    <w:pPr>
      <w:adjustRightInd w:val="0"/>
      <w:spacing w:line="360" w:lineRule="auto"/>
      <w:ind w:firstLineChars="0" w:firstLine="0"/>
    </w:pPr>
    <w:rPr>
      <w:kern w:val="0"/>
      <w:sz w:val="24"/>
      <w:szCs w:val="20"/>
    </w:rPr>
  </w:style>
  <w:style w:type="paragraph" w:customStyle="1" w:styleId="1f9">
    <w:name w:val="附录1"/>
    <w:basedOn w:val="a4"/>
    <w:next w:val="a4"/>
    <w:qFormat/>
    <w:pPr>
      <w:tabs>
        <w:tab w:val="left" w:pos="1304"/>
      </w:tabs>
      <w:spacing w:line="240" w:lineRule="auto"/>
      <w:ind w:left="425" w:firstLineChars="0" w:hanging="425"/>
      <w:outlineLvl w:val="0"/>
    </w:pPr>
    <w:rPr>
      <w:rFonts w:ascii="黑体" w:eastAsia="黑体" w:hAnsi="黑体"/>
      <w:b/>
      <w:sz w:val="44"/>
      <w:szCs w:val="20"/>
    </w:rPr>
  </w:style>
  <w:style w:type="paragraph" w:customStyle="1" w:styleId="605">
    <w:name w:val="样式 标题 6第五层条 + 三号 段前: 0.5 行"/>
    <w:basedOn w:val="6"/>
    <w:qFormat/>
    <w:pPr>
      <w:widowControl/>
      <w:tabs>
        <w:tab w:val="left" w:pos="1152"/>
      </w:tabs>
      <w:spacing w:beforeLines="50"/>
      <w:ind w:left="1152" w:firstLineChars="0" w:hanging="1152"/>
      <w:jc w:val="left"/>
    </w:pPr>
    <w:rPr>
      <w:rFonts w:ascii="Arial" w:eastAsia="黑体" w:hAnsi="Arial"/>
      <w:bCs w:val="0"/>
      <w:snapToGrid w:val="0"/>
      <w:kern w:val="24"/>
      <w:sz w:val="28"/>
      <w:szCs w:val="20"/>
    </w:rPr>
  </w:style>
  <w:style w:type="paragraph" w:customStyle="1" w:styleId="16615">
    <w:name w:val="样式 标题 1 + 居中 段前: 6 磅 段后: 6 磅 行距: 1.5 倍行距"/>
    <w:basedOn w:val="1"/>
    <w:qFormat/>
    <w:pPr>
      <w:adjustRightInd w:val="0"/>
      <w:snapToGrid w:val="0"/>
      <w:spacing w:before="120" w:afterLines="50" w:after="0" w:line="360" w:lineRule="auto"/>
    </w:pPr>
    <w:rPr>
      <w:rFonts w:eastAsia="宋体" w:cs="Times New Roman"/>
      <w:bCs w:val="0"/>
      <w:sz w:val="32"/>
      <w:szCs w:val="20"/>
    </w:rPr>
  </w:style>
  <w:style w:type="paragraph" w:customStyle="1" w:styleId="CharCharCharCharChar0">
    <w:name w:val="文档正文 Char Char Char Char Char"/>
    <w:basedOn w:val="a4"/>
    <w:qFormat/>
    <w:pPr>
      <w:adjustRightInd w:val="0"/>
      <w:ind w:firstLineChars="0" w:firstLine="420"/>
      <w:textAlignment w:val="baseline"/>
    </w:pPr>
    <w:rPr>
      <w:rFonts w:ascii="Arial Narrow" w:hAnsi="Arial Narrow"/>
      <w:kern w:val="0"/>
      <w:sz w:val="24"/>
      <w:szCs w:val="20"/>
    </w:rPr>
  </w:style>
  <w:style w:type="paragraph" w:customStyle="1" w:styleId="220">
    <w:name w:val="样式 样式 首行缩进:  2 字符 + 首行缩进:  2 字符"/>
    <w:basedOn w:val="a4"/>
    <w:qFormat/>
    <w:pPr>
      <w:numPr>
        <w:numId w:val="15"/>
      </w:numPr>
      <w:tabs>
        <w:tab w:val="clear" w:pos="1230"/>
      </w:tabs>
      <w:spacing w:line="360" w:lineRule="auto"/>
      <w:ind w:firstLine="480"/>
    </w:pPr>
    <w:rPr>
      <w:sz w:val="24"/>
      <w:szCs w:val="20"/>
    </w:rPr>
  </w:style>
  <w:style w:type="paragraph" w:customStyle="1" w:styleId="0740">
    <w:name w:val="标书正文:  0.74 厘米"/>
    <w:basedOn w:val="a4"/>
    <w:qFormat/>
    <w:pPr>
      <w:snapToGrid w:val="0"/>
      <w:spacing w:line="360" w:lineRule="auto"/>
      <w:ind w:firstLineChars="0" w:firstLine="420"/>
    </w:pPr>
    <w:rPr>
      <w:sz w:val="24"/>
      <w:szCs w:val="20"/>
    </w:rPr>
  </w:style>
  <w:style w:type="paragraph" w:customStyle="1" w:styleId="22">
    <w:name w:val="样式 正文首行缩进 2 + 首行缩进:  2 字符"/>
    <w:basedOn w:val="a4"/>
    <w:qFormat/>
    <w:pPr>
      <w:numPr>
        <w:numId w:val="16"/>
      </w:numPr>
      <w:adjustRightInd w:val="0"/>
      <w:snapToGrid w:val="0"/>
      <w:spacing w:line="360" w:lineRule="auto"/>
      <w:ind w:firstLineChars="0" w:firstLine="0"/>
    </w:pPr>
    <w:rPr>
      <w:rFonts w:ascii="Arial" w:hAnsi="Arial"/>
      <w:b/>
      <w:sz w:val="24"/>
      <w:szCs w:val="20"/>
    </w:rPr>
  </w:style>
  <w:style w:type="paragraph" w:customStyle="1" w:styleId="TableContents">
    <w:name w:val="Table Contents"/>
    <w:basedOn w:val="a5"/>
    <w:qFormat/>
    <w:pPr>
      <w:suppressAutoHyphens/>
      <w:spacing w:after="0" w:line="240" w:lineRule="auto"/>
      <w:ind w:firstLineChars="0" w:firstLine="0"/>
      <w:jc w:val="left"/>
    </w:pPr>
    <w:rPr>
      <w:rFonts w:eastAsia="Times New Roman"/>
      <w:kern w:val="0"/>
      <w:sz w:val="24"/>
      <w:szCs w:val="20"/>
    </w:rPr>
  </w:style>
  <w:style w:type="paragraph" w:customStyle="1" w:styleId="affffffe">
    <w:name w:val="表格文本"/>
    <w:qFormat/>
    <w:pPr>
      <w:tabs>
        <w:tab w:val="decimal" w:pos="0"/>
      </w:tabs>
    </w:pPr>
    <w:rPr>
      <w:rFonts w:ascii="Arial" w:hAnsi="Arial"/>
      <w:sz w:val="21"/>
    </w:rPr>
  </w:style>
  <w:style w:type="paragraph" w:customStyle="1" w:styleId="NewNewNewNew">
    <w:name w:val="正文 New New New New"/>
    <w:qFormat/>
    <w:pPr>
      <w:widowControl w:val="0"/>
      <w:jc w:val="both"/>
    </w:pPr>
    <w:rPr>
      <w:rFonts w:ascii="Times New Roman" w:hAnsi="Times New Roman"/>
      <w:sz w:val="21"/>
      <w:szCs w:val="22"/>
    </w:rPr>
  </w:style>
  <w:style w:type="paragraph" w:customStyle="1" w:styleId="afffffff">
    <w:name w:val="文章正文"/>
    <w:basedOn w:val="a4"/>
    <w:qFormat/>
    <w:pPr>
      <w:spacing w:line="240" w:lineRule="auto"/>
      <w:ind w:firstLine="560"/>
    </w:pPr>
    <w:rPr>
      <w:rFonts w:ascii="仿宋_GB2312" w:eastAsia="仿宋_GB2312" w:hAnsi="宋体"/>
      <w:color w:val="000000"/>
      <w:sz w:val="28"/>
      <w:szCs w:val="20"/>
    </w:rPr>
  </w:style>
  <w:style w:type="paragraph" w:customStyle="1" w:styleId="afffffff0">
    <w:name w:val="_"/>
    <w:basedOn w:val="a4"/>
    <w:qFormat/>
    <w:pPr>
      <w:adjustRightInd w:val="0"/>
      <w:spacing w:line="360" w:lineRule="auto"/>
      <w:ind w:left="480" w:firstLine="200"/>
      <w:textAlignment w:val="baseline"/>
    </w:pPr>
    <w:rPr>
      <w:kern w:val="0"/>
      <w:sz w:val="24"/>
      <w:szCs w:val="20"/>
    </w:rPr>
  </w:style>
  <w:style w:type="paragraph" w:customStyle="1" w:styleId="00">
    <w:name w:val="00"/>
    <w:basedOn w:val="a4"/>
    <w:qFormat/>
    <w:pPr>
      <w:autoSpaceDE w:val="0"/>
      <w:autoSpaceDN w:val="0"/>
      <w:adjustRightInd w:val="0"/>
      <w:spacing w:line="240" w:lineRule="auto"/>
      <w:ind w:firstLineChars="0" w:firstLine="0"/>
      <w:jc w:val="left"/>
    </w:pPr>
    <w:rPr>
      <w:rFonts w:ascii="黑体" w:eastAsia="黑体"/>
      <w:b/>
      <w:kern w:val="0"/>
      <w:sz w:val="20"/>
      <w:szCs w:val="20"/>
    </w:rPr>
  </w:style>
  <w:style w:type="paragraph" w:customStyle="1" w:styleId="Char25">
    <w:name w:val="Char2"/>
    <w:basedOn w:val="a4"/>
    <w:qFormat/>
    <w:pPr>
      <w:widowControl/>
      <w:spacing w:line="400" w:lineRule="exact"/>
      <w:ind w:firstLineChars="0" w:firstLine="0"/>
      <w:jc w:val="center"/>
    </w:pPr>
    <w:rPr>
      <w:sz w:val="24"/>
      <w:szCs w:val="20"/>
    </w:rPr>
  </w:style>
  <w:style w:type="paragraph" w:customStyle="1" w:styleId="CSS1Char">
    <w:name w:val="CSS1级正文 Char"/>
    <w:basedOn w:val="a5"/>
    <w:qFormat/>
    <w:pPr>
      <w:adjustRightInd w:val="0"/>
      <w:snapToGrid w:val="0"/>
      <w:spacing w:after="0" w:line="360" w:lineRule="auto"/>
      <w:ind w:firstLineChars="0" w:firstLine="480"/>
    </w:pPr>
    <w:rPr>
      <w:sz w:val="24"/>
      <w:szCs w:val="20"/>
    </w:rPr>
  </w:style>
  <w:style w:type="paragraph" w:customStyle="1" w:styleId="afffffff1">
    <w:name w:val="没有缩进（为图形使用）"/>
    <w:basedOn w:val="a4"/>
    <w:qFormat/>
    <w:pPr>
      <w:spacing w:before="120" w:after="120" w:line="360" w:lineRule="auto"/>
      <w:ind w:firstLineChars="0" w:firstLine="0"/>
    </w:pPr>
    <w:rPr>
      <w:sz w:val="24"/>
      <w:szCs w:val="20"/>
    </w:rPr>
  </w:style>
  <w:style w:type="paragraph" w:customStyle="1" w:styleId="Note">
    <w:name w:val="Note"/>
    <w:basedOn w:val="a4"/>
    <w:qFormat/>
    <w:pPr>
      <w:pBdr>
        <w:top w:val="single" w:sz="12" w:space="3" w:color="auto"/>
        <w:bottom w:val="single" w:sz="12" w:space="3" w:color="auto"/>
      </w:pBdr>
      <w:spacing w:line="360" w:lineRule="auto"/>
      <w:ind w:firstLineChars="0" w:firstLine="0"/>
    </w:pPr>
    <w:rPr>
      <w:sz w:val="24"/>
      <w:szCs w:val="20"/>
    </w:rPr>
  </w:style>
  <w:style w:type="paragraph" w:customStyle="1" w:styleId="TableTextCharChar">
    <w:name w:val="Table Text Char Char"/>
    <w:qFormat/>
    <w:pPr>
      <w:snapToGrid w:val="0"/>
      <w:spacing w:before="80" w:after="80"/>
    </w:pPr>
    <w:rPr>
      <w:rFonts w:ascii="Arial" w:hAnsi="Arial"/>
      <w:kern w:val="2"/>
      <w:sz w:val="18"/>
    </w:rPr>
  </w:style>
  <w:style w:type="paragraph" w:customStyle="1" w:styleId="48">
    <w:name w:val="附录4"/>
    <w:basedOn w:val="a4"/>
    <w:next w:val="a4"/>
    <w:qFormat/>
    <w:pPr>
      <w:widowControl/>
      <w:tabs>
        <w:tab w:val="left" w:pos="1134"/>
      </w:tabs>
      <w:spacing w:line="300" w:lineRule="auto"/>
      <w:ind w:left="1361" w:firstLineChars="0" w:hanging="1361"/>
      <w:outlineLvl w:val="3"/>
    </w:pPr>
    <w:rPr>
      <w:rFonts w:ascii="Arial" w:eastAsia="黑体" w:hAnsi="Arial"/>
      <w:kern w:val="0"/>
      <w:sz w:val="28"/>
      <w:szCs w:val="20"/>
    </w:rPr>
  </w:style>
  <w:style w:type="paragraph" w:customStyle="1" w:styleId="pa-26">
    <w:name w:val="pa-26"/>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character" w:customStyle="1" w:styleId="font91">
    <w:name w:val="font91"/>
    <w:basedOn w:val="a7"/>
    <w:qFormat/>
    <w:rPr>
      <w:rFonts w:ascii="仿宋" w:eastAsia="仿宋" w:hAnsi="仿宋" w:cs="仿宋" w:hint="eastAsia"/>
      <w:color w:val="auto"/>
      <w:sz w:val="22"/>
      <w:szCs w:val="22"/>
      <w:u w:val="none"/>
    </w:rPr>
  </w:style>
  <w:style w:type="character" w:customStyle="1" w:styleId="font101">
    <w:name w:val="font101"/>
    <w:basedOn w:val="a7"/>
    <w:qFormat/>
    <w:rPr>
      <w:rFonts w:ascii="Calibri" w:hAnsi="Calibri" w:cs="Calibri"/>
      <w:color w:val="000000"/>
      <w:sz w:val="22"/>
      <w:szCs w:val="22"/>
      <w:u w:val="none"/>
    </w:rPr>
  </w:style>
  <w:style w:type="character" w:customStyle="1" w:styleId="font61">
    <w:name w:val="font61"/>
    <w:basedOn w:val="a7"/>
    <w:qFormat/>
    <w:rPr>
      <w:rFonts w:ascii="仿宋" w:eastAsia="仿宋" w:hAnsi="仿宋" w:cs="仿宋" w:hint="eastAsia"/>
      <w:color w:val="000000"/>
      <w:sz w:val="22"/>
      <w:szCs w:val="22"/>
      <w:u w:val="none"/>
    </w:rPr>
  </w:style>
  <w:style w:type="paragraph" w:customStyle="1" w:styleId="21CharChar">
    <w:name w:val="样式 正文首行缩进 + 首行缩进:  2 字符1 Char Char"/>
    <w:basedOn w:val="a4"/>
    <w:next w:val="a4"/>
    <w:uiPriority w:val="99"/>
    <w:qFormat/>
    <w:pPr>
      <w:adjustRightInd w:val="0"/>
      <w:spacing w:line="400" w:lineRule="exact"/>
      <w:ind w:firstLine="480"/>
      <w:textAlignment w:val="baseline"/>
    </w:pPr>
    <w:rPr>
      <w:rFonts w:ascii="宋体" w:eastAsia="仿宋_GB2312" w:cs="宋体"/>
      <w:sz w:val="24"/>
      <w:szCs w:val="20"/>
    </w:rPr>
  </w:style>
  <w:style w:type="paragraph" w:customStyle="1" w:styleId="msonormal0">
    <w:name w:val="msonormal"/>
    <w:basedOn w:val="a4"/>
    <w:qFormat/>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xl65">
    <w:name w:val="xl65"/>
    <w:basedOn w:val="a4"/>
    <w:qFormat/>
    <w:pPr>
      <w:widowControl/>
      <w:spacing w:before="100" w:beforeAutospacing="1" w:after="100" w:afterAutospacing="1" w:line="240" w:lineRule="auto"/>
      <w:ind w:firstLineChars="0" w:firstLine="0"/>
      <w:jc w:val="left"/>
      <w:textAlignment w:val="center"/>
    </w:pPr>
    <w:rPr>
      <w:rFonts w:ascii="宋体" w:hAnsi="宋体" w:cs="宋体"/>
      <w:kern w:val="0"/>
      <w:sz w:val="24"/>
    </w:rPr>
  </w:style>
  <w:style w:type="paragraph" w:customStyle="1" w:styleId="xl66">
    <w:name w:val="xl66"/>
    <w:basedOn w:val="a4"/>
    <w:qFormat/>
    <w:pPr>
      <w:widowControl/>
      <w:spacing w:before="100" w:beforeAutospacing="1" w:after="100" w:afterAutospacing="1" w:line="240" w:lineRule="auto"/>
      <w:ind w:firstLineChars="0" w:firstLine="0"/>
      <w:jc w:val="left"/>
      <w:textAlignment w:val="center"/>
    </w:pPr>
    <w:rPr>
      <w:rFonts w:ascii="宋体" w:hAnsi="宋体" w:cs="宋体"/>
      <w:kern w:val="0"/>
      <w:sz w:val="20"/>
      <w:szCs w:val="20"/>
    </w:rPr>
  </w:style>
  <w:style w:type="paragraph" w:customStyle="1" w:styleId="xl67">
    <w:name w:val="xl67"/>
    <w:basedOn w:val="a4"/>
    <w:qFormat/>
    <w:pPr>
      <w:widowControl/>
      <w:spacing w:before="100" w:beforeAutospacing="1" w:after="100" w:afterAutospacing="1" w:line="240" w:lineRule="auto"/>
      <w:ind w:firstLineChars="0" w:firstLine="0"/>
      <w:jc w:val="left"/>
    </w:pPr>
    <w:rPr>
      <w:rFonts w:ascii="宋体" w:hAnsi="宋体" w:cs="宋体"/>
      <w:kern w:val="0"/>
      <w:sz w:val="20"/>
      <w:szCs w:val="20"/>
    </w:rPr>
  </w:style>
  <w:style w:type="paragraph" w:customStyle="1" w:styleId="xl68">
    <w:name w:val="xl68"/>
    <w:basedOn w:val="a4"/>
    <w:qFormat/>
    <w:pPr>
      <w:widowControl/>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69">
    <w:name w:val="xl69"/>
    <w:basedOn w:val="a4"/>
    <w:qFormat/>
    <w:pPr>
      <w:widowControl/>
      <w:shd w:val="clear" w:color="000000" w:fill="808080"/>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70">
    <w:name w:val="xl70"/>
    <w:basedOn w:val="a4"/>
    <w:qFormat/>
    <w:pPr>
      <w:widowControl/>
      <w:shd w:val="clear" w:color="000000" w:fill="FFC000"/>
      <w:spacing w:before="100" w:beforeAutospacing="1" w:after="100" w:afterAutospacing="1" w:line="240" w:lineRule="auto"/>
      <w:ind w:firstLineChars="0" w:firstLine="0"/>
      <w:jc w:val="center"/>
      <w:textAlignment w:val="center"/>
    </w:pPr>
    <w:rPr>
      <w:rFonts w:ascii="宋体" w:hAnsi="宋体" w:cs="宋体"/>
      <w:kern w:val="0"/>
      <w:sz w:val="20"/>
      <w:szCs w:val="20"/>
    </w:rPr>
  </w:style>
  <w:style w:type="paragraph" w:customStyle="1" w:styleId="xl71">
    <w:name w:val="xl71"/>
    <w:basedOn w:val="a4"/>
    <w:qFormat/>
    <w:pPr>
      <w:widowControl/>
      <w:spacing w:before="100" w:beforeAutospacing="1" w:after="100" w:afterAutospacing="1" w:line="240" w:lineRule="auto"/>
      <w:ind w:firstLineChars="0" w:firstLine="0"/>
      <w:jc w:val="center"/>
      <w:textAlignment w:val="center"/>
    </w:pPr>
    <w:rPr>
      <w:rFonts w:ascii="宋体" w:hAnsi="宋体" w:cs="宋体"/>
      <w:b/>
      <w:bCs/>
      <w:kern w:val="0"/>
      <w:sz w:val="20"/>
      <w:szCs w:val="20"/>
    </w:rPr>
  </w:style>
  <w:style w:type="paragraph" w:customStyle="1" w:styleId="1fa">
    <w:name w:val="列表段落1"/>
    <w:basedOn w:val="a4"/>
    <w:uiPriority w:val="99"/>
    <w:qFormat/>
    <w:pPr>
      <w:spacing w:line="240" w:lineRule="auto"/>
      <w:ind w:firstLine="420"/>
    </w:pPr>
    <w:rPr>
      <w:sz w:val="28"/>
      <w:szCs w:val="20"/>
    </w:rPr>
  </w:style>
  <w:style w:type="character" w:customStyle="1" w:styleId="Char26">
    <w:name w:val="批注文字 Char2"/>
    <w:qFormat/>
    <w:locked/>
    <w:rPr>
      <w:rFonts w:eastAsia="宋体"/>
      <w:sz w:val="24"/>
    </w:rPr>
  </w:style>
  <w:style w:type="character" w:customStyle="1" w:styleId="Char3">
    <w:name w:val="称呼 Char"/>
    <w:link w:val="af"/>
    <w:qFormat/>
    <w:rPr>
      <w:rFonts w:ascii="仿宋_GB2312" w:eastAsia="仿宋_GB2312"/>
      <w:kern w:val="2"/>
      <w:sz w:val="32"/>
      <w:szCs w:val="32"/>
    </w:rPr>
  </w:style>
  <w:style w:type="character" w:customStyle="1" w:styleId="CharChar9">
    <w:name w:val="表头中 Char Char"/>
    <w:link w:val="afffffff2"/>
    <w:qFormat/>
    <w:rPr>
      <w:rFonts w:ascii="仿宋_GB2312" w:eastAsia="仿宋_GB2312" w:hAnsi="宋体"/>
      <w:sz w:val="28"/>
      <w:szCs w:val="28"/>
    </w:rPr>
  </w:style>
  <w:style w:type="paragraph" w:customStyle="1" w:styleId="afffffff2">
    <w:name w:val="表头中"/>
    <w:link w:val="CharChar9"/>
    <w:qFormat/>
    <w:pPr>
      <w:spacing w:line="440" w:lineRule="exact"/>
      <w:ind w:firstLine="561"/>
      <w:jc w:val="center"/>
    </w:pPr>
    <w:rPr>
      <w:rFonts w:ascii="仿宋_GB2312" w:eastAsia="仿宋_GB2312" w:hAnsi="宋体"/>
      <w:sz w:val="28"/>
      <w:szCs w:val="28"/>
    </w:rPr>
  </w:style>
  <w:style w:type="character" w:customStyle="1" w:styleId="CharChara">
    <w:name w:val="框图 Char Char"/>
    <w:link w:val="afffffff3"/>
    <w:qFormat/>
    <w:rPr>
      <w:rFonts w:ascii="仿宋_GB2312" w:eastAsia="仿宋_GB2312"/>
      <w:szCs w:val="21"/>
    </w:rPr>
  </w:style>
  <w:style w:type="paragraph" w:customStyle="1" w:styleId="afffffff3">
    <w:name w:val="框图"/>
    <w:basedOn w:val="a4"/>
    <w:link w:val="CharChara"/>
    <w:qFormat/>
    <w:pPr>
      <w:tabs>
        <w:tab w:val="left" w:pos="142"/>
      </w:tabs>
      <w:wordWrap w:val="0"/>
      <w:adjustRightInd w:val="0"/>
      <w:snapToGrid w:val="0"/>
      <w:spacing w:line="280" w:lineRule="exact"/>
      <w:ind w:firstLineChars="0" w:firstLine="0"/>
      <w:jc w:val="center"/>
    </w:pPr>
    <w:rPr>
      <w:rFonts w:ascii="仿宋_GB2312" w:eastAsia="仿宋_GB2312" w:hAnsi="Calibri"/>
      <w:kern w:val="0"/>
      <w:sz w:val="20"/>
      <w:szCs w:val="21"/>
    </w:rPr>
  </w:style>
  <w:style w:type="character" w:customStyle="1" w:styleId="Char1f2">
    <w:name w:val="称呼 Char1"/>
    <w:basedOn w:val="a7"/>
    <w:uiPriority w:val="99"/>
    <w:semiHidden/>
    <w:qFormat/>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microsoft.com/office/2011/relationships/people" Target="people.xml"/><Relationship Id="rId5" Type="http://schemas.microsoft.com/office/2007/relationships/stylesWithEffects" Target="stylesWithEffects.xml"/><Relationship Id="rId15" Type="http://schemas.openxmlformats.org/officeDocument/2006/relationships/footer" Target="footer3.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135F90-5A89-493B-8701-A2DE421B6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82</Pages>
  <Words>7904</Words>
  <Characters>45054</Characters>
  <Application>Microsoft Office Word</Application>
  <DocSecurity>0</DocSecurity>
  <Lines>375</Lines>
  <Paragraphs>105</Paragraphs>
  <ScaleCrop>false</ScaleCrop>
  <Company/>
  <LinksUpToDate>false</LinksUpToDate>
  <CharactersWithSpaces>52853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重庆顶轶建设工程项目咨询有限公司</dc:creator>
  <cp:lastModifiedBy>重庆顶轶建设工程项目咨询有限公司</cp:lastModifiedBy>
  <cp:revision>25</cp:revision>
  <cp:lastPrinted>2022-04-08T02:19:00Z</cp:lastPrinted>
  <dcterms:created xsi:type="dcterms:W3CDTF">2022-05-19T02:04:00Z</dcterms:created>
  <dcterms:modified xsi:type="dcterms:W3CDTF">2022-05-19T08:59:00Z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E600B7CD16F8411E91FE03A45EFD2B50</vt:lpwstr>
  </property>
</Properties>
</file>